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富阳区人民政府东洲街道办事处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Times New Roman" w:hAnsi="方正小标宋简体" w:eastAsia="方正小标宋简体" w:cs="方正小标宋简体"/>
          <w:sz w:val="44"/>
          <w:szCs w:val="44"/>
          <w:lang w:eastAsia="zh-CN"/>
        </w:rPr>
        <w:t>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年，我街道根据《中华人民共和国政府信息公开条例》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第五十条规定</w:t>
      </w:r>
      <w:r>
        <w:rPr>
          <w:rFonts w:hint="eastAsia" w:ascii="Times New Roman" w:hAnsi="Times New Roman" w:eastAsia="仿宋_GB2312"/>
          <w:sz w:val="32"/>
          <w:szCs w:val="32"/>
        </w:rPr>
        <w:t>要求，编制富阳区人民政府东洲街道办事处202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政府信息公开工作年度报告。本年报由总体情况；主动公开政府信息情况；收到和处理政府信息公开申请情况；政府信息公开工作被申请行政复议、提起行政诉讼情况；存在的主要问题及改进情况，其他需要报告的事项六部分组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本年度报告中所列数据的统计期限从202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年1月1日到202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12月31日止。本年度报告的电子版可通过“杭州富阳”门户网站（http://www.fuyang.gov.cn/）“政府信息公开年报”下载。如有任何疑问，可与富阳区人民政府东洲街道办事处党政综合办公室联系。联系电话：0571-63461108；传真：0571-63462729；通信地址：杭州市富阳区东洲街道中桥路7号；邮编：311401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，按照《国务院办公厅政府信息与政务公开办公室关于印发&lt;中华人民共和国政府信息公开工作年度报告格式&gt;的通知》要求，富阳区人民政府东洲街道办事处全面贯彻落实国务院、省、市、区政府关于政府信息公开的决策部署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坚持“以公开为常态、不公开为例外”的要求，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有效保障人民群众的知情权、参与权、表达权和监督权，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全力打通</w:t>
      </w:r>
      <w:r>
        <w:rPr>
          <w:rFonts w:hint="eastAsia" w:ascii="Times New Roman" w:hAnsi="Times New Roman" w:eastAsia="仿宋_GB2312"/>
          <w:sz w:val="32"/>
          <w:szCs w:val="32"/>
        </w:rPr>
        <w:t>政务公开“最后一公里”，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实现</w:t>
      </w:r>
      <w:r>
        <w:rPr>
          <w:rFonts w:hint="eastAsia" w:ascii="Times New Roman" w:hAnsi="Times New Roman" w:eastAsia="仿宋_GB2312"/>
          <w:sz w:val="32"/>
          <w:szCs w:val="32"/>
        </w:rPr>
        <w:t>政府信息公开规范化、常态化、便民化、多样化、信息化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助推</w:t>
      </w:r>
      <w:r>
        <w:rPr>
          <w:rFonts w:hint="eastAsia" w:ascii="Times New Roman" w:hAnsi="Times New Roman" w:eastAsia="仿宋_GB2312"/>
          <w:sz w:val="32"/>
          <w:szCs w:val="32"/>
        </w:rPr>
        <w:t>政务公开工作提质增效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b/>
          <w:sz w:val="32"/>
          <w:szCs w:val="32"/>
        </w:rPr>
        <w:t>主动公开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东洲街道通过区政府门户网站政府信息公开平台进行公开外，还采取新闻媒体、电视、微信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公众</w:t>
      </w:r>
      <w:r>
        <w:rPr>
          <w:rFonts w:hint="eastAsia" w:ascii="Times New Roman" w:hAnsi="Times New Roman" w:eastAsia="仿宋_GB2312"/>
          <w:sz w:val="32"/>
          <w:szCs w:val="32"/>
        </w:rPr>
        <w:t>号等方式辅助公开各类政府信息。202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年，</w:t>
      </w:r>
      <w:r>
        <w:rPr>
          <w:rFonts w:hint="eastAsia" w:ascii="Times New Roman" w:hAnsi="Times New Roman" w:eastAsia="仿宋_GB2312"/>
          <w:bCs/>
          <w:sz w:val="32"/>
          <w:szCs w:val="32"/>
        </w:rPr>
        <w:t>公告公示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bCs/>
          <w:sz w:val="32"/>
          <w:szCs w:val="32"/>
        </w:rPr>
        <w:t>条、财政信息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bCs/>
          <w:sz w:val="32"/>
          <w:szCs w:val="32"/>
        </w:rPr>
        <w:t>条、“富阳东洲”公众号发布信息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876</w:t>
      </w:r>
      <w:r>
        <w:rPr>
          <w:rFonts w:hint="eastAsia" w:ascii="Times New Roman" w:hAnsi="Times New Roman" w:eastAsia="仿宋_GB2312"/>
          <w:bCs/>
          <w:sz w:val="32"/>
          <w:szCs w:val="32"/>
        </w:rPr>
        <w:t>条、央级媒体发布稿件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bCs/>
          <w:sz w:val="32"/>
          <w:szCs w:val="32"/>
        </w:rPr>
        <w:t>篇，省级媒体发布稿件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bCs/>
          <w:sz w:val="32"/>
          <w:szCs w:val="32"/>
        </w:rPr>
        <w:t>篇，市级媒体发布稿件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212</w:t>
      </w:r>
      <w:r>
        <w:rPr>
          <w:rFonts w:hint="eastAsia" w:ascii="Times New Roman" w:hAnsi="Times New Roman" w:eastAsia="仿宋_GB2312"/>
          <w:bCs/>
          <w:sz w:val="32"/>
          <w:szCs w:val="32"/>
        </w:rPr>
        <w:t>篇、爱尚富阳发布稿件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916</w:t>
      </w:r>
      <w:r>
        <w:rPr>
          <w:rFonts w:hint="eastAsia" w:ascii="Times New Roman" w:hAnsi="Times New Roman" w:eastAsia="仿宋_GB2312"/>
          <w:bCs/>
          <w:sz w:val="32"/>
          <w:szCs w:val="32"/>
        </w:rPr>
        <w:t>篇，学习强国发布视频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bCs/>
          <w:sz w:val="32"/>
          <w:szCs w:val="32"/>
        </w:rPr>
        <w:t>个。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b/>
          <w:sz w:val="32"/>
          <w:szCs w:val="32"/>
        </w:rPr>
        <w:t>依申请公开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年，东洲街道收到政府信息依申请公开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件。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（三）政府信息管理</w:t>
      </w:r>
    </w:p>
    <w:p>
      <w:pPr>
        <w:spacing w:line="56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东洲街道对照《政府信息公开条例》规定的要求，建立健全政府信息公开常态化管理机制，按照“统一管理、统一标准、统一规范”的原则，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明确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政府信息主动公开、依申请公开、责任追究、保密审查、考核评价等具体要求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确保政府信息公开及时、准确、完整，依法保障公民的信息知情权。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eastAsia" w:ascii="Times New Roman" w:hAnsi="Times New Roman" w:eastAsia="仿宋_GB2312"/>
          <w:b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yellow"/>
        </w:rPr>
        <w:t>信息公开平台建设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坚持政府信息公开以公开为常态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便民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为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原则，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进一步完善政府信息公开工作机制，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确保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公开信息时效性、准确性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。202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年全年，街道宣传线组织专职团队维护“富阳东洲”微信公众号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发送街道日常动态，保障信息安全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质量，维护街道党政机关公信力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的同时保障人民群众对东洲的了解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仿宋_GB2312"/>
          <w:b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yellow"/>
          <w:lang w:eastAsia="zh-CN"/>
        </w:rPr>
        <w:t>（五）</w:t>
      </w:r>
      <w:r>
        <w:rPr>
          <w:rFonts w:hint="eastAsia" w:ascii="Times New Roman" w:hAnsi="Times New Roman" w:eastAsia="仿宋_GB2312"/>
          <w:b/>
          <w:sz w:val="32"/>
          <w:szCs w:val="32"/>
          <w:highlight w:val="yellow"/>
        </w:rPr>
        <w:t>监督保障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为确保政府信息公开规范化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东洲街道认真贯彻执行《政府信息公开条例》，严格规范信息公开流程，通过加强组织领导等方式，规范政府信息公开工作。街道成立政府信息公开专门工作小组，明确由党工委副书记分管政务公开工作。党政办设立专人负责政务公开工作，明确主动公开的范围、形式和时限，依申请公开的受理机构、申请方式、处理方式、收费情况，监督方式和申请程序。街道通过内部监督和外部监督相结合的方式，对政府信息公开工作进行督查检查，收集群众反映的问题、提出的意见，并对发现的问题提出纠正意见。202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年街道未发生政府信息公开工作责任追究情况。</w:t>
      </w:r>
    </w:p>
    <w:p>
      <w:pPr>
        <w:spacing w:line="560" w:lineRule="exact"/>
        <w:ind w:firstLine="64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本年制发件数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危及</w:t>
            </w: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三安全一稳定</w:t>
            </w: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7.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8.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申请人无正当理由逾期不补正、行政机关不再处理其政府信息公开申请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申请人逾期未按收费通知要求缴纳费用、行政机关不再处理其政府信息公开申请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contextualSpacing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spacing w:line="560" w:lineRule="exact"/>
        <w:ind w:left="640"/>
        <w:contextualSpacing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contextualSpacing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Times New Roman" w:hAnsi="仿宋_GB2312" w:eastAsia="仿宋_GB2312" w:cs="仿宋_GB2312"/>
          <w:sz w:val="32"/>
          <w:szCs w:val="32"/>
        </w:rPr>
        <w:t>行政复议被纠错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Times New Roman" w:hAnsi="仿宋_GB2312" w:eastAsia="仿宋_GB2312" w:cs="仿宋_GB2312"/>
          <w:sz w:val="32"/>
          <w:szCs w:val="32"/>
        </w:rPr>
        <w:t>街道加大政府信息公开方向的业务培训，提升干部职工相关业务能力，建立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健全</w:t>
      </w:r>
      <w:r>
        <w:rPr>
          <w:rFonts w:hint="eastAsia" w:ascii="Times New Roman" w:hAnsi="仿宋_GB2312" w:eastAsia="仿宋_GB2312" w:cs="仿宋_GB2312"/>
          <w:sz w:val="32"/>
          <w:szCs w:val="32"/>
        </w:rPr>
        <w:t>政府信息公开审核、政府信息公开责任落实等具体规则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 w:cs="仿宋_GB2312"/>
          <w:sz w:val="32"/>
          <w:szCs w:val="32"/>
        </w:rPr>
        <w:t>依法合规正确履行法定职责。</w:t>
      </w:r>
    </w:p>
    <w:p>
      <w:pPr>
        <w:spacing w:line="560" w:lineRule="exact"/>
        <w:ind w:firstLine="640" w:firstLineChars="200"/>
        <w:contextualSpacing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2022年总体发展态势良好，但也存一些问题，今年的工作信息发部要求改变造成发部量减少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严重，2023年我街道将加大发部量，确保政府信息公开工作高效有序完成。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六、其他需要报告的事项</w:t>
      </w:r>
    </w:p>
    <w:p>
      <w:pPr>
        <w:spacing w:line="560" w:lineRule="exact"/>
        <w:ind w:firstLine="640"/>
        <w:contextualSpacing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  <w:highlight w:val="yellow"/>
        </w:rPr>
        <w:t>本年度未收取信息处理费。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A44A88-DCB8-43D3-981E-E46BCE003EA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5B4AD0A-D42C-4A59-BE76-E01BA06B88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4275CC9-3E96-42B1-9554-2CD2B0C778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73241A6-5865-4478-8A6E-CEB59E3BAE1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A75E65A-D350-4771-AED4-C6D8C5BA54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504400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DB454"/>
    <w:multiLevelType w:val="singleLevel"/>
    <w:tmpl w:val="B0FDB454"/>
    <w:lvl w:ilvl="0" w:tentative="0">
      <w:start w:val="4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lMWY5NzJkM2JjZGM5OWZiNzhjNWEyYjMyMGI2NGUifQ=="/>
  </w:docVars>
  <w:rsids>
    <w:rsidRoot w:val="32C87916"/>
    <w:rsid w:val="000801DC"/>
    <w:rsid w:val="000922F7"/>
    <w:rsid w:val="001408E5"/>
    <w:rsid w:val="00143635"/>
    <w:rsid w:val="00192352"/>
    <w:rsid w:val="001D5192"/>
    <w:rsid w:val="001E67FA"/>
    <w:rsid w:val="001F4F5B"/>
    <w:rsid w:val="00202376"/>
    <w:rsid w:val="00295521"/>
    <w:rsid w:val="00406588"/>
    <w:rsid w:val="004A16E3"/>
    <w:rsid w:val="004D3DC5"/>
    <w:rsid w:val="004E63D4"/>
    <w:rsid w:val="005863B9"/>
    <w:rsid w:val="005C1CD2"/>
    <w:rsid w:val="006D79D3"/>
    <w:rsid w:val="006F2AC1"/>
    <w:rsid w:val="007A5180"/>
    <w:rsid w:val="00880216"/>
    <w:rsid w:val="008849F2"/>
    <w:rsid w:val="008B4559"/>
    <w:rsid w:val="009215BD"/>
    <w:rsid w:val="00941A8D"/>
    <w:rsid w:val="009D76EA"/>
    <w:rsid w:val="009E5800"/>
    <w:rsid w:val="00A06034"/>
    <w:rsid w:val="00A10C72"/>
    <w:rsid w:val="00A87289"/>
    <w:rsid w:val="00A9148B"/>
    <w:rsid w:val="00AB6458"/>
    <w:rsid w:val="00AD4BBE"/>
    <w:rsid w:val="00B11B7D"/>
    <w:rsid w:val="00B9049C"/>
    <w:rsid w:val="00B970C1"/>
    <w:rsid w:val="00BC0735"/>
    <w:rsid w:val="00BF4382"/>
    <w:rsid w:val="00C62F32"/>
    <w:rsid w:val="00C768F9"/>
    <w:rsid w:val="00D85A5A"/>
    <w:rsid w:val="00DC414B"/>
    <w:rsid w:val="00E046D5"/>
    <w:rsid w:val="00EE6525"/>
    <w:rsid w:val="00EE68B5"/>
    <w:rsid w:val="00F54E26"/>
    <w:rsid w:val="00FC3A4B"/>
    <w:rsid w:val="00FD4307"/>
    <w:rsid w:val="24B97116"/>
    <w:rsid w:val="2CA60E1F"/>
    <w:rsid w:val="32C87916"/>
    <w:rsid w:val="46612BFD"/>
    <w:rsid w:val="591F1D41"/>
    <w:rsid w:val="64BF346C"/>
    <w:rsid w:val="684E45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51C1-15FF-4994-B12D-20FE58C720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2338</Words>
  <Characters>2463</Characters>
  <Lines>19</Lines>
  <Paragraphs>5</Paragraphs>
  <TotalTime>3</TotalTime>
  <ScaleCrop>false</ScaleCrop>
  <LinksUpToDate>false</LinksUpToDate>
  <CharactersWithSpaces>2463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2022-01-07T00:54:00Z</dcterms:created>
  <dc:creator>h</dc:creator>
  <cp:lastModifiedBy>h</cp:lastModifiedBy>
  <dcterms:modified xsi:type="dcterms:W3CDTF">2023-01-17T03:21:38Z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ADBF77BD9E714576926681203FBE62B2</vt:lpwstr>
  </property>
</Properties>
</file>