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7E" w:rsidRPr="005F4E6A" w:rsidRDefault="00D01E7E" w:rsidP="008C0A99">
      <w:pPr>
        <w:snapToGrid w:val="0"/>
        <w:spacing w:line="700" w:lineRule="exact"/>
        <w:rPr>
          <w:rFonts w:ascii="方正小标宋简体" w:eastAsia="方正小标宋简体" w:hAnsi="新宋体"/>
          <w:sz w:val="30"/>
          <w:szCs w:val="30"/>
        </w:rPr>
      </w:pPr>
    </w:p>
    <w:p w:rsidR="008F5135" w:rsidRPr="005F4E6A" w:rsidRDefault="008F5135" w:rsidP="00AD2AA6">
      <w:pPr>
        <w:snapToGrid w:val="0"/>
        <w:spacing w:line="700" w:lineRule="exact"/>
        <w:jc w:val="center"/>
        <w:rPr>
          <w:rFonts w:ascii="方正小标宋简体" w:eastAsia="方正小标宋简体" w:hAnsi="新宋体"/>
          <w:sz w:val="44"/>
          <w:szCs w:val="44"/>
        </w:rPr>
      </w:pPr>
      <w:r w:rsidRPr="005F4E6A">
        <w:rPr>
          <w:rFonts w:ascii="方正小标宋简体" w:eastAsia="方正小标宋简体" w:hAnsi="新宋体" w:hint="eastAsia"/>
          <w:sz w:val="44"/>
          <w:szCs w:val="44"/>
        </w:rPr>
        <w:t>关于杭州市富阳区</w:t>
      </w:r>
      <w:r w:rsidRPr="005F4E6A">
        <w:rPr>
          <w:rFonts w:ascii="方正小标宋简体" w:eastAsia="方正小标宋简体" w:hAnsi="新宋体"/>
          <w:sz w:val="44"/>
          <w:szCs w:val="44"/>
        </w:rPr>
        <w:t>2019</w:t>
      </w:r>
      <w:r w:rsidRPr="005F4E6A">
        <w:rPr>
          <w:rFonts w:ascii="方正小标宋简体" w:eastAsia="方正小标宋简体" w:hAnsi="新宋体" w:hint="eastAsia"/>
          <w:sz w:val="44"/>
          <w:szCs w:val="44"/>
        </w:rPr>
        <w:t>年财政预算执行</w:t>
      </w:r>
    </w:p>
    <w:p w:rsidR="008F5135" w:rsidRPr="005F4E6A" w:rsidRDefault="008F5135" w:rsidP="00AD2AA6">
      <w:pPr>
        <w:snapToGrid w:val="0"/>
        <w:spacing w:line="700" w:lineRule="exact"/>
        <w:jc w:val="center"/>
        <w:rPr>
          <w:rFonts w:ascii="方正小标宋简体" w:eastAsia="方正小标宋简体" w:hAnsi="新宋体"/>
          <w:sz w:val="44"/>
          <w:szCs w:val="44"/>
        </w:rPr>
      </w:pPr>
      <w:r w:rsidRPr="005F4E6A">
        <w:rPr>
          <w:rFonts w:ascii="方正小标宋简体" w:eastAsia="方正小标宋简体" w:hAnsi="新宋体" w:hint="eastAsia"/>
          <w:sz w:val="44"/>
          <w:szCs w:val="44"/>
        </w:rPr>
        <w:t>情况和</w:t>
      </w:r>
      <w:r w:rsidRPr="005F4E6A">
        <w:rPr>
          <w:rFonts w:ascii="方正小标宋简体" w:eastAsia="方正小标宋简体" w:hAnsi="新宋体"/>
          <w:sz w:val="44"/>
          <w:szCs w:val="44"/>
        </w:rPr>
        <w:t>2020</w:t>
      </w:r>
      <w:r w:rsidRPr="005F4E6A">
        <w:rPr>
          <w:rFonts w:ascii="方正小标宋简体" w:eastAsia="方正小标宋简体" w:hAnsi="新宋体" w:hint="eastAsia"/>
          <w:sz w:val="44"/>
          <w:szCs w:val="44"/>
        </w:rPr>
        <w:t>年财政预算的报告</w:t>
      </w:r>
    </w:p>
    <w:p w:rsidR="008F5135" w:rsidRPr="005F4E6A" w:rsidRDefault="008F5135" w:rsidP="00725654">
      <w:pPr>
        <w:jc w:val="center"/>
        <w:rPr>
          <w:rFonts w:ascii="仿宋_GB2312" w:eastAsia="仿宋_GB2312" w:hAnsi="宋体"/>
          <w:sz w:val="24"/>
        </w:rPr>
      </w:pPr>
    </w:p>
    <w:p w:rsidR="00725654" w:rsidRDefault="00725654" w:rsidP="00725654">
      <w:pPr>
        <w:rPr>
          <w:rFonts w:ascii="仿宋_GB2312" w:eastAsia="仿宋_GB2312" w:hAnsi="宋体"/>
          <w:sz w:val="24"/>
        </w:rPr>
      </w:pPr>
    </w:p>
    <w:p w:rsidR="008F5135" w:rsidRPr="005F4E6A" w:rsidRDefault="008F5135" w:rsidP="001230BB">
      <w:pPr>
        <w:spacing w:beforeLines="150" w:afterLines="100" w:line="460" w:lineRule="exact"/>
        <w:jc w:val="center"/>
        <w:rPr>
          <w:rFonts w:ascii="方正黑体简体" w:eastAsia="方正黑体简体" w:hAnsi="宋体"/>
          <w:b/>
          <w:snapToGrid w:val="0"/>
          <w:sz w:val="32"/>
          <w:szCs w:val="32"/>
        </w:rPr>
      </w:pPr>
      <w:r w:rsidRPr="005F4E6A">
        <w:rPr>
          <w:rFonts w:ascii="方正黑体简体" w:eastAsia="方正黑体简体" w:hAnsi="宋体" w:hint="eastAsia"/>
          <w:b/>
          <w:snapToGrid w:val="0"/>
          <w:sz w:val="32"/>
          <w:szCs w:val="32"/>
        </w:rPr>
        <w:t>第一部分</w:t>
      </w:r>
      <w:r w:rsidRPr="005F4E6A">
        <w:rPr>
          <w:rFonts w:ascii="方正黑体简体" w:eastAsia="方正黑体简体" w:hAnsi="宋体"/>
          <w:b/>
          <w:snapToGrid w:val="0"/>
          <w:sz w:val="32"/>
          <w:szCs w:val="32"/>
        </w:rPr>
        <w:t xml:space="preserve">  2019</w:t>
      </w:r>
      <w:r w:rsidRPr="005F4E6A">
        <w:rPr>
          <w:rFonts w:ascii="方正黑体简体" w:eastAsia="方正黑体简体" w:hAnsi="宋体" w:hint="eastAsia"/>
          <w:b/>
          <w:snapToGrid w:val="0"/>
          <w:sz w:val="32"/>
          <w:szCs w:val="32"/>
        </w:rPr>
        <w:t>年财政预算执行情况</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一、</w:t>
      </w:r>
      <w:r w:rsidRPr="005F4E6A">
        <w:rPr>
          <w:rFonts w:ascii="方正黑体简体" w:eastAsia="方正黑体简体" w:hAnsi="宋体"/>
          <w:snapToGrid w:val="0"/>
          <w:sz w:val="32"/>
          <w:szCs w:val="32"/>
        </w:rPr>
        <w:t>2019</w:t>
      </w:r>
      <w:r w:rsidRPr="005F4E6A">
        <w:rPr>
          <w:rFonts w:ascii="方正黑体简体" w:eastAsia="方正黑体简体" w:hAnsi="宋体" w:hint="eastAsia"/>
          <w:snapToGrid w:val="0"/>
          <w:sz w:val="32"/>
          <w:szCs w:val="32"/>
        </w:rPr>
        <w:t>年一般公共预算收支执行情况</w:t>
      </w:r>
    </w:p>
    <w:p w:rsidR="008F5135" w:rsidRPr="005F4E6A" w:rsidRDefault="008F5135" w:rsidP="00A53BD3">
      <w:pPr>
        <w:snapToGrid w:val="0"/>
        <w:spacing w:line="600" w:lineRule="exact"/>
        <w:ind w:firstLineChars="200" w:firstLine="640"/>
        <w:rPr>
          <w:rFonts w:ascii="楷体_GB2312" w:eastAsia="楷体_GB2312" w:hAnsi="宋体"/>
          <w:snapToGrid w:val="0"/>
          <w:sz w:val="32"/>
          <w:szCs w:val="32"/>
        </w:rPr>
      </w:pPr>
      <w:r w:rsidRPr="005F4E6A">
        <w:rPr>
          <w:rFonts w:ascii="楷体_GB2312" w:eastAsia="楷体_GB2312" w:hAnsi="宋体" w:hint="eastAsia"/>
          <w:snapToGrid w:val="0"/>
          <w:sz w:val="32"/>
          <w:szCs w:val="32"/>
        </w:rPr>
        <w:t>（一）一般公共预算收入执行情况</w:t>
      </w:r>
    </w:p>
    <w:p w:rsidR="008F5135" w:rsidRPr="005F4E6A" w:rsidRDefault="008F5135" w:rsidP="00A53BD3">
      <w:pPr>
        <w:spacing w:line="600" w:lineRule="exact"/>
        <w:ind w:firstLineChars="200" w:firstLine="640"/>
        <w:rPr>
          <w:rFonts w:ascii="仿宋_GB2312" w:eastAsia="仿宋_GB2312" w:hAnsi="宋体" w:cs="宋体"/>
          <w:sz w:val="32"/>
          <w:szCs w:val="32"/>
        </w:rPr>
      </w:pPr>
      <w:r w:rsidRPr="005F4E6A">
        <w:rPr>
          <w:rFonts w:ascii="仿宋_GB2312" w:eastAsia="仿宋_GB2312" w:hAnsi="宋体" w:cs="宋体" w:hint="eastAsia"/>
          <w:sz w:val="32"/>
          <w:szCs w:val="32"/>
        </w:rPr>
        <w:t>一般公共预算收入年度预算为</w:t>
      </w:r>
      <w:r w:rsidRPr="005F4E6A">
        <w:rPr>
          <w:rFonts w:ascii="仿宋_GB2312" w:eastAsia="仿宋_GB2312" w:hAnsi="宋体" w:cs="宋体"/>
          <w:sz w:val="32"/>
          <w:szCs w:val="32"/>
        </w:rPr>
        <w:t>80.00</w:t>
      </w:r>
      <w:r w:rsidRPr="005F4E6A">
        <w:rPr>
          <w:rFonts w:ascii="仿宋_GB2312" w:eastAsia="仿宋_GB2312" w:hAnsi="宋体" w:cs="宋体" w:hint="eastAsia"/>
          <w:sz w:val="32"/>
          <w:szCs w:val="32"/>
        </w:rPr>
        <w:t>亿元，完成</w:t>
      </w:r>
      <w:r w:rsidRPr="005F4E6A">
        <w:rPr>
          <w:rFonts w:ascii="仿宋_GB2312" w:eastAsia="仿宋_GB2312" w:hAnsi="宋体" w:cs="宋体"/>
          <w:sz w:val="32"/>
          <w:szCs w:val="32"/>
        </w:rPr>
        <w:t>80.00</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100.0%</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10.0%</w:t>
      </w:r>
      <w:r w:rsidRPr="005F4E6A">
        <w:rPr>
          <w:rFonts w:ascii="仿宋_GB2312" w:eastAsia="仿宋_GB2312" w:hAnsi="宋体" w:cs="宋体" w:hint="eastAsia"/>
          <w:sz w:val="32"/>
          <w:szCs w:val="32"/>
        </w:rPr>
        <w:t>。加上上划中央收入</w:t>
      </w:r>
      <w:r w:rsidRPr="005F4E6A">
        <w:rPr>
          <w:rFonts w:ascii="仿宋_GB2312" w:eastAsia="仿宋_GB2312" w:hAnsi="宋体" w:cs="宋体"/>
          <w:sz w:val="32"/>
          <w:szCs w:val="32"/>
        </w:rPr>
        <w:t>51.26</w:t>
      </w:r>
      <w:r w:rsidRPr="005F4E6A">
        <w:rPr>
          <w:rFonts w:ascii="仿宋_GB2312" w:eastAsia="仿宋_GB2312" w:hAnsi="宋体" w:cs="宋体" w:hint="eastAsia"/>
          <w:sz w:val="32"/>
          <w:szCs w:val="32"/>
        </w:rPr>
        <w:t>亿元，财政总收入完成</w:t>
      </w:r>
      <w:r w:rsidRPr="005F4E6A">
        <w:rPr>
          <w:rFonts w:ascii="仿宋_GB2312" w:eastAsia="仿宋_GB2312" w:hAnsi="宋体" w:cs="宋体"/>
          <w:sz w:val="32"/>
          <w:szCs w:val="32"/>
        </w:rPr>
        <w:t>131.26</w:t>
      </w:r>
      <w:r w:rsidRPr="005F4E6A">
        <w:rPr>
          <w:rFonts w:ascii="仿宋_GB2312" w:eastAsia="仿宋_GB2312" w:hAnsi="宋体" w:cs="宋体" w:hint="eastAsia"/>
          <w:sz w:val="32"/>
          <w:szCs w:val="32"/>
        </w:rPr>
        <w:t>亿元</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为年度预算</w:t>
      </w:r>
      <w:r w:rsidRPr="005F4E6A">
        <w:rPr>
          <w:rFonts w:ascii="仿宋_GB2312" w:eastAsia="仿宋_GB2312" w:hAnsi="宋体" w:cs="宋体"/>
          <w:sz w:val="32"/>
          <w:szCs w:val="32"/>
        </w:rPr>
        <w:t>130.00</w:t>
      </w:r>
      <w:r w:rsidRPr="005F4E6A">
        <w:rPr>
          <w:rFonts w:ascii="仿宋_GB2312" w:eastAsia="仿宋_GB2312" w:hAnsi="宋体" w:cs="宋体" w:hint="eastAsia"/>
          <w:sz w:val="32"/>
          <w:szCs w:val="32"/>
        </w:rPr>
        <w:t>亿元的</w:t>
      </w:r>
      <w:r w:rsidRPr="005F4E6A">
        <w:rPr>
          <w:rFonts w:ascii="仿宋_GB2312" w:eastAsia="仿宋_GB2312" w:hAnsi="宋体" w:cs="宋体"/>
          <w:sz w:val="32"/>
          <w:szCs w:val="32"/>
        </w:rPr>
        <w:t>101.0%,</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6.6%(</w:t>
      </w:r>
      <w:r w:rsidRPr="005F4E6A">
        <w:rPr>
          <w:rFonts w:ascii="仿宋_GB2312" w:eastAsia="仿宋_GB2312" w:hAnsi="宋体" w:cs="宋体" w:hint="eastAsia"/>
          <w:sz w:val="32"/>
          <w:szCs w:val="32"/>
        </w:rPr>
        <w:t>详见附表一、附表二</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。一般公共预算收入具体分项完成情况如下：</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1.</w:t>
      </w:r>
      <w:r w:rsidRPr="005F4E6A">
        <w:rPr>
          <w:rFonts w:ascii="仿宋_GB2312" w:eastAsia="仿宋_GB2312" w:hAnsi="宋体" w:cs="宋体" w:hint="eastAsia"/>
          <w:sz w:val="32"/>
          <w:szCs w:val="32"/>
        </w:rPr>
        <w:t>增值税完成</w:t>
      </w:r>
      <w:r w:rsidRPr="005F4E6A">
        <w:rPr>
          <w:rFonts w:ascii="仿宋_GB2312" w:eastAsia="仿宋_GB2312" w:hAnsi="宋体" w:cs="宋体"/>
          <w:sz w:val="32"/>
          <w:szCs w:val="32"/>
        </w:rPr>
        <w:t>18.95</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110.7%</w:t>
      </w:r>
      <w:r w:rsidRPr="005F4E6A">
        <w:rPr>
          <w:rFonts w:ascii="仿宋_GB2312" w:eastAsia="仿宋_GB2312" w:hAnsi="宋体" w:cs="宋体" w:hint="eastAsia"/>
          <w:sz w:val="32"/>
          <w:szCs w:val="32"/>
        </w:rPr>
        <w:t>，同比下降</w:t>
      </w:r>
      <w:r w:rsidRPr="005F4E6A">
        <w:rPr>
          <w:rFonts w:ascii="仿宋_GB2312" w:eastAsia="仿宋_GB2312" w:hAnsi="宋体" w:cs="宋体"/>
          <w:sz w:val="32"/>
          <w:szCs w:val="32"/>
        </w:rPr>
        <w:t>11.4 %</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2.</w:t>
      </w:r>
      <w:r w:rsidRPr="005F4E6A">
        <w:rPr>
          <w:rFonts w:ascii="仿宋_GB2312" w:eastAsia="仿宋_GB2312" w:hAnsi="宋体" w:cs="宋体" w:hint="eastAsia"/>
          <w:sz w:val="32"/>
          <w:szCs w:val="32"/>
        </w:rPr>
        <w:t>改征增值税完成</w:t>
      </w:r>
      <w:r w:rsidRPr="005F4E6A">
        <w:rPr>
          <w:rFonts w:ascii="仿宋_GB2312" w:eastAsia="仿宋_GB2312" w:hAnsi="宋体" w:cs="宋体"/>
          <w:sz w:val="32"/>
          <w:szCs w:val="32"/>
        </w:rPr>
        <w:t>8.80</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82.0%</w:t>
      </w:r>
      <w:r w:rsidRPr="005F4E6A">
        <w:rPr>
          <w:rFonts w:ascii="仿宋_GB2312" w:eastAsia="仿宋_GB2312" w:hAnsi="宋体" w:cs="宋体" w:hint="eastAsia"/>
          <w:sz w:val="32"/>
          <w:szCs w:val="32"/>
        </w:rPr>
        <w:t>，同比下降</w:t>
      </w:r>
      <w:r w:rsidRPr="005F4E6A">
        <w:rPr>
          <w:rFonts w:ascii="仿宋_GB2312" w:eastAsia="仿宋_GB2312" w:hAnsi="宋体" w:cs="宋体"/>
          <w:sz w:val="32"/>
          <w:szCs w:val="32"/>
        </w:rPr>
        <w:t>18.2%</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3.</w:t>
      </w:r>
      <w:r w:rsidRPr="005F4E6A">
        <w:rPr>
          <w:rFonts w:ascii="仿宋_GB2312" w:eastAsia="仿宋_GB2312" w:hAnsi="宋体" w:cs="宋体" w:hint="eastAsia"/>
          <w:sz w:val="32"/>
          <w:szCs w:val="32"/>
        </w:rPr>
        <w:t>企业所得税完成</w:t>
      </w:r>
      <w:r w:rsidRPr="005F4E6A">
        <w:rPr>
          <w:rFonts w:ascii="仿宋_GB2312" w:eastAsia="仿宋_GB2312" w:hAnsi="宋体" w:cs="宋体"/>
          <w:sz w:val="32"/>
          <w:szCs w:val="32"/>
        </w:rPr>
        <w:t>11.93</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106.3%</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39.7 %</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4.</w:t>
      </w:r>
      <w:r w:rsidRPr="005F4E6A">
        <w:rPr>
          <w:rFonts w:ascii="仿宋_GB2312" w:eastAsia="仿宋_GB2312" w:hAnsi="宋体" w:cs="宋体" w:hint="eastAsia"/>
          <w:sz w:val="32"/>
          <w:szCs w:val="32"/>
        </w:rPr>
        <w:t>个人所得税完成</w:t>
      </w:r>
      <w:r w:rsidRPr="005F4E6A">
        <w:rPr>
          <w:rFonts w:ascii="仿宋_GB2312" w:eastAsia="仿宋_GB2312" w:hAnsi="宋体" w:cs="宋体"/>
          <w:sz w:val="32"/>
          <w:szCs w:val="32"/>
        </w:rPr>
        <w:t>3.67</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105.5%</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1.4 %</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5.</w:t>
      </w:r>
      <w:r w:rsidRPr="005F4E6A">
        <w:rPr>
          <w:rFonts w:ascii="仿宋_GB2312" w:eastAsia="仿宋_GB2312" w:hAnsi="宋体" w:cs="宋体" w:hint="eastAsia"/>
          <w:sz w:val="32"/>
          <w:szCs w:val="32"/>
        </w:rPr>
        <w:t>城市维护建设税完成</w:t>
      </w:r>
      <w:r w:rsidRPr="005F4E6A">
        <w:rPr>
          <w:rFonts w:ascii="仿宋_GB2312" w:eastAsia="仿宋_GB2312" w:hAnsi="宋体" w:cs="宋体"/>
          <w:sz w:val="32"/>
          <w:szCs w:val="32"/>
        </w:rPr>
        <w:t>4.66</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101.9%</w:t>
      </w:r>
      <w:r w:rsidRPr="005F4E6A">
        <w:rPr>
          <w:rFonts w:ascii="仿宋_GB2312" w:eastAsia="仿宋_GB2312" w:hAnsi="宋体" w:cs="宋体" w:hint="eastAsia"/>
          <w:sz w:val="32"/>
          <w:szCs w:val="32"/>
        </w:rPr>
        <w:t>，</w:t>
      </w:r>
      <w:r w:rsidRPr="005F4E6A">
        <w:rPr>
          <w:rFonts w:ascii="仿宋_GB2312" w:eastAsia="仿宋_GB2312" w:hAnsi="宋体" w:cs="宋体" w:hint="eastAsia"/>
          <w:sz w:val="32"/>
          <w:szCs w:val="32"/>
        </w:rPr>
        <w:lastRenderedPageBreak/>
        <w:t>同比下降</w:t>
      </w:r>
      <w:r w:rsidRPr="005F4E6A">
        <w:rPr>
          <w:rFonts w:ascii="仿宋_GB2312" w:eastAsia="仿宋_GB2312" w:hAnsi="宋体" w:cs="宋体"/>
          <w:sz w:val="32"/>
          <w:szCs w:val="32"/>
        </w:rPr>
        <w:t>16.7%</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6.</w:t>
      </w:r>
      <w:r w:rsidRPr="005F4E6A">
        <w:rPr>
          <w:rFonts w:ascii="仿宋_GB2312" w:eastAsia="仿宋_GB2312" w:hAnsi="宋体" w:cs="宋体" w:hint="eastAsia"/>
          <w:sz w:val="32"/>
          <w:szCs w:val="32"/>
        </w:rPr>
        <w:t>契税和耕地占用税完成</w:t>
      </w:r>
      <w:r w:rsidRPr="005F4E6A">
        <w:rPr>
          <w:rFonts w:ascii="仿宋_GB2312" w:eastAsia="仿宋_GB2312" w:hAnsi="宋体" w:cs="宋体"/>
          <w:sz w:val="32"/>
          <w:szCs w:val="32"/>
        </w:rPr>
        <w:t>10.21</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103.1%</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92.6 %</w:t>
      </w:r>
      <w:r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7.</w:t>
      </w:r>
      <w:r w:rsidRPr="005F4E6A">
        <w:rPr>
          <w:rFonts w:ascii="仿宋_GB2312" w:eastAsia="仿宋_GB2312" w:hAnsi="宋体" w:cs="宋体" w:hint="eastAsia"/>
          <w:sz w:val="32"/>
          <w:szCs w:val="32"/>
        </w:rPr>
        <w:t>其他地方各税完成</w:t>
      </w:r>
      <w:r w:rsidRPr="005F4E6A">
        <w:rPr>
          <w:rFonts w:ascii="仿宋_GB2312" w:eastAsia="仿宋_GB2312" w:hAnsi="宋体" w:cs="宋体"/>
          <w:sz w:val="32"/>
          <w:szCs w:val="32"/>
        </w:rPr>
        <w:t>13.89</w:t>
      </w:r>
      <w:r w:rsidRPr="005F4E6A">
        <w:rPr>
          <w:rFonts w:ascii="仿宋_GB2312" w:eastAsia="仿宋_GB2312" w:hAnsi="宋体" w:cs="宋体" w:hint="eastAsia"/>
          <w:sz w:val="32"/>
          <w:szCs w:val="32"/>
        </w:rPr>
        <w:t>亿元，为年度预算的</w:t>
      </w:r>
      <w:r w:rsidRPr="005F4E6A">
        <w:rPr>
          <w:rFonts w:ascii="仿宋_GB2312" w:eastAsia="仿宋_GB2312" w:hAnsi="宋体" w:cs="宋体"/>
          <w:sz w:val="32"/>
          <w:szCs w:val="32"/>
        </w:rPr>
        <w:t>93.4%</w:t>
      </w:r>
      <w:r w:rsidRPr="005F4E6A">
        <w:rPr>
          <w:rFonts w:ascii="仿宋_GB2312" w:eastAsia="仿宋_GB2312" w:hAnsi="宋体" w:cs="宋体" w:hint="eastAsia"/>
          <w:sz w:val="32"/>
          <w:szCs w:val="32"/>
        </w:rPr>
        <w:t>，同比增长</w:t>
      </w:r>
      <w:r w:rsidRPr="005F4E6A">
        <w:rPr>
          <w:rFonts w:ascii="仿宋_GB2312" w:eastAsia="仿宋_GB2312" w:hAnsi="宋体" w:cs="宋体"/>
          <w:sz w:val="32"/>
          <w:szCs w:val="32"/>
        </w:rPr>
        <w:t>28.4%</w:t>
      </w:r>
      <w:r w:rsidRPr="005F4E6A">
        <w:rPr>
          <w:rFonts w:ascii="仿宋_GB2312" w:eastAsia="仿宋_GB2312" w:hAnsi="宋体" w:cs="宋体" w:hint="eastAsia"/>
          <w:sz w:val="32"/>
          <w:szCs w:val="32"/>
        </w:rPr>
        <w:t>。</w:t>
      </w:r>
    </w:p>
    <w:p w:rsidR="008F5135" w:rsidRPr="005F4E6A" w:rsidRDefault="00E76440" w:rsidP="00651D7B">
      <w:pPr>
        <w:spacing w:line="600" w:lineRule="exact"/>
        <w:ind w:firstLine="640"/>
        <w:rPr>
          <w:rFonts w:ascii="仿宋_GB2312" w:eastAsia="仿宋_GB2312" w:hAnsi="宋体" w:cs="宋体"/>
          <w:sz w:val="32"/>
          <w:szCs w:val="32"/>
        </w:rPr>
      </w:pPr>
      <w:r>
        <w:rPr>
          <w:noProof/>
        </w:rPr>
        <w:drawing>
          <wp:anchor distT="0" distB="0" distL="114300" distR="114300" simplePos="0" relativeHeight="251656704" behindDoc="0" locked="0" layoutInCell="1" allowOverlap="1">
            <wp:simplePos x="0" y="0"/>
            <wp:positionH relativeFrom="column">
              <wp:posOffset>95250</wp:posOffset>
            </wp:positionH>
            <wp:positionV relativeFrom="paragraph">
              <wp:posOffset>709295</wp:posOffset>
            </wp:positionV>
            <wp:extent cx="5344795" cy="2486025"/>
            <wp:effectExtent l="19050" t="0" r="8255" b="0"/>
            <wp:wrapNone/>
            <wp:docPr id="2"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8" cstate="print"/>
                    <a:srcRect/>
                    <a:stretch>
                      <a:fillRect/>
                    </a:stretch>
                  </pic:blipFill>
                  <pic:spPr bwMode="auto">
                    <a:xfrm>
                      <a:off x="0" y="0"/>
                      <a:ext cx="5344795" cy="2486025"/>
                    </a:xfrm>
                    <a:prstGeom prst="rect">
                      <a:avLst/>
                    </a:prstGeom>
                    <a:noFill/>
                  </pic:spPr>
                </pic:pic>
              </a:graphicData>
            </a:graphic>
          </wp:anchor>
        </w:drawing>
      </w:r>
      <w:r w:rsidR="008F5135" w:rsidRPr="005F4E6A">
        <w:rPr>
          <w:rFonts w:ascii="仿宋_GB2312" w:eastAsia="仿宋_GB2312" w:hAnsi="宋体" w:cs="宋体"/>
          <w:sz w:val="32"/>
          <w:szCs w:val="32"/>
        </w:rPr>
        <w:t>8.</w:t>
      </w:r>
      <w:r w:rsidR="008F5135" w:rsidRPr="005F4E6A">
        <w:rPr>
          <w:rFonts w:ascii="仿宋_GB2312" w:eastAsia="仿宋_GB2312" w:hAnsi="宋体" w:cs="宋体" w:hint="eastAsia"/>
          <w:sz w:val="32"/>
          <w:szCs w:val="32"/>
        </w:rPr>
        <w:t>非税收入完成</w:t>
      </w:r>
      <w:r w:rsidR="008F5135" w:rsidRPr="005F4E6A">
        <w:rPr>
          <w:rFonts w:ascii="仿宋_GB2312" w:eastAsia="仿宋_GB2312" w:hAnsi="宋体" w:cs="宋体"/>
          <w:sz w:val="32"/>
          <w:szCs w:val="32"/>
        </w:rPr>
        <w:t>7.90</w:t>
      </w:r>
      <w:r w:rsidR="008F5135" w:rsidRPr="005F4E6A">
        <w:rPr>
          <w:rFonts w:ascii="仿宋_GB2312" w:eastAsia="仿宋_GB2312" w:hAnsi="宋体" w:cs="宋体" w:hint="eastAsia"/>
          <w:sz w:val="32"/>
          <w:szCs w:val="32"/>
        </w:rPr>
        <w:t>亿元，为年度预算的</w:t>
      </w:r>
      <w:r w:rsidR="008F5135" w:rsidRPr="005F4E6A">
        <w:rPr>
          <w:rFonts w:ascii="仿宋_GB2312" w:eastAsia="仿宋_GB2312" w:hAnsi="宋体" w:cs="宋体"/>
          <w:sz w:val="32"/>
          <w:szCs w:val="32"/>
        </w:rPr>
        <w:t>97.2%</w:t>
      </w:r>
      <w:r w:rsidR="008F5135" w:rsidRPr="005F4E6A">
        <w:rPr>
          <w:rFonts w:ascii="仿宋_GB2312" w:eastAsia="仿宋_GB2312" w:hAnsi="宋体" w:cs="宋体" w:hint="eastAsia"/>
          <w:sz w:val="32"/>
          <w:szCs w:val="32"/>
        </w:rPr>
        <w:t>，同比增长</w:t>
      </w:r>
      <w:r w:rsidR="008F5135" w:rsidRPr="005F4E6A">
        <w:rPr>
          <w:rFonts w:ascii="仿宋_GB2312" w:eastAsia="仿宋_GB2312" w:hAnsi="宋体" w:cs="宋体"/>
          <w:sz w:val="32"/>
          <w:szCs w:val="32"/>
        </w:rPr>
        <w:t>18.1 %</w:t>
      </w:r>
      <w:r w:rsidR="008F5135" w:rsidRPr="005F4E6A">
        <w:rPr>
          <w:rFonts w:ascii="仿宋_GB2312" w:eastAsia="仿宋_GB2312" w:hAnsi="宋体" w:cs="宋体" w:hint="eastAsia"/>
          <w:sz w:val="32"/>
          <w:szCs w:val="32"/>
        </w:rPr>
        <w:t>。</w:t>
      </w:r>
    </w:p>
    <w:p w:rsidR="008F5135" w:rsidRPr="005F4E6A" w:rsidRDefault="008F5135" w:rsidP="00651D7B">
      <w:pPr>
        <w:spacing w:line="600" w:lineRule="exact"/>
        <w:ind w:firstLine="640"/>
        <w:rPr>
          <w:rFonts w:ascii="仿宋_GB2312" w:eastAsia="仿宋_GB2312" w:hAnsi="宋体" w:cs="宋体"/>
          <w:sz w:val="32"/>
          <w:szCs w:val="32"/>
        </w:rPr>
      </w:pPr>
    </w:p>
    <w:p w:rsidR="008F5135" w:rsidRPr="005F4E6A" w:rsidRDefault="008F5135" w:rsidP="00651D7B">
      <w:pPr>
        <w:spacing w:line="600" w:lineRule="exact"/>
        <w:ind w:firstLine="640"/>
        <w:rPr>
          <w:rFonts w:ascii="仿宋_GB2312" w:eastAsia="仿宋_GB2312" w:hAnsi="宋体" w:cs="宋体"/>
          <w:sz w:val="32"/>
          <w:szCs w:val="32"/>
        </w:rPr>
      </w:pPr>
    </w:p>
    <w:p w:rsidR="008F5135" w:rsidRPr="005F4E6A" w:rsidRDefault="008F5135" w:rsidP="00651D7B">
      <w:pPr>
        <w:spacing w:line="600" w:lineRule="exact"/>
        <w:ind w:firstLine="640"/>
        <w:rPr>
          <w:rFonts w:ascii="仿宋_GB2312" w:eastAsia="仿宋_GB2312" w:hAnsi="宋体" w:cs="宋体"/>
          <w:sz w:val="32"/>
          <w:szCs w:val="32"/>
        </w:rPr>
      </w:pPr>
    </w:p>
    <w:p w:rsidR="008F5135" w:rsidRPr="005F4E6A" w:rsidRDefault="008F5135" w:rsidP="00651D7B">
      <w:pPr>
        <w:spacing w:line="600" w:lineRule="exact"/>
        <w:ind w:firstLine="640"/>
        <w:rPr>
          <w:rFonts w:ascii="仿宋_GB2312" w:eastAsia="仿宋_GB2312" w:hAnsi="宋体" w:cs="宋体"/>
          <w:sz w:val="32"/>
          <w:szCs w:val="32"/>
        </w:rPr>
      </w:pPr>
    </w:p>
    <w:p w:rsidR="008F5135" w:rsidRPr="005F4E6A" w:rsidRDefault="008F5135" w:rsidP="00651D7B">
      <w:pPr>
        <w:spacing w:line="600" w:lineRule="exact"/>
        <w:ind w:firstLine="640"/>
        <w:rPr>
          <w:rFonts w:ascii="仿宋_GB2312" w:eastAsia="仿宋_GB2312" w:hAnsi="宋体" w:cs="宋体"/>
          <w:sz w:val="32"/>
          <w:szCs w:val="32"/>
        </w:rPr>
      </w:pPr>
    </w:p>
    <w:p w:rsidR="008F5135" w:rsidRPr="005F4E6A" w:rsidRDefault="008F5135" w:rsidP="00B033A2">
      <w:pPr>
        <w:snapToGrid w:val="0"/>
        <w:spacing w:line="600" w:lineRule="exact"/>
        <w:ind w:firstLineChars="200" w:firstLine="640"/>
        <w:rPr>
          <w:rFonts w:ascii="楷体_GB2312" w:eastAsia="楷体_GB2312" w:hAnsi="宋体"/>
          <w:snapToGrid w:val="0"/>
          <w:sz w:val="32"/>
          <w:szCs w:val="32"/>
        </w:rPr>
      </w:pPr>
    </w:p>
    <w:p w:rsidR="008F5135" w:rsidRPr="005F4E6A" w:rsidRDefault="008F5135" w:rsidP="00A53BD3">
      <w:pPr>
        <w:snapToGrid w:val="0"/>
        <w:spacing w:line="600" w:lineRule="exact"/>
        <w:ind w:firstLineChars="200" w:firstLine="640"/>
        <w:rPr>
          <w:rFonts w:ascii="楷体_GB2312" w:eastAsia="楷体_GB2312" w:hAnsi="宋体"/>
          <w:snapToGrid w:val="0"/>
          <w:sz w:val="32"/>
          <w:szCs w:val="32"/>
        </w:rPr>
      </w:pPr>
      <w:r w:rsidRPr="005F4E6A">
        <w:rPr>
          <w:rFonts w:ascii="楷体_GB2312" w:eastAsia="楷体_GB2312" w:hAnsi="宋体" w:hint="eastAsia"/>
          <w:snapToGrid w:val="0"/>
          <w:sz w:val="32"/>
          <w:szCs w:val="32"/>
        </w:rPr>
        <w:t>（二）一般公共预算支出执行情况</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hint="eastAsia"/>
          <w:snapToGrid w:val="0"/>
          <w:sz w:val="32"/>
          <w:szCs w:val="32"/>
        </w:rPr>
        <w:t>一般公共预算支出年度预算为</w:t>
      </w:r>
      <w:r w:rsidRPr="005F4E6A">
        <w:rPr>
          <w:rFonts w:ascii="仿宋_GB2312" w:eastAsia="仿宋_GB2312" w:hAnsi="宋体" w:cs="宋体"/>
          <w:snapToGrid w:val="0"/>
          <w:sz w:val="32"/>
          <w:szCs w:val="32"/>
        </w:rPr>
        <w:t>105.00</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因上级专项转移支付增加，相应支出增加，完成</w:t>
      </w:r>
      <w:r w:rsidRPr="005F4E6A">
        <w:rPr>
          <w:rFonts w:ascii="仿宋_GB2312" w:eastAsia="仿宋_GB2312" w:hAnsi="宋体" w:cs="宋体"/>
          <w:snapToGrid w:val="0"/>
          <w:sz w:val="32"/>
          <w:szCs w:val="32"/>
        </w:rPr>
        <w:t>105.50</w:t>
      </w:r>
      <w:r w:rsidRPr="005F4E6A">
        <w:rPr>
          <w:rFonts w:ascii="仿宋_GB2312" w:eastAsia="仿宋_GB2312" w:hAnsi="宋体" w:cs="宋体" w:hint="eastAsia"/>
          <w:snapToGrid w:val="0"/>
          <w:sz w:val="32"/>
          <w:szCs w:val="32"/>
        </w:rPr>
        <w:t>亿元，为年度预算的</w:t>
      </w:r>
      <w:r w:rsidRPr="005F4E6A">
        <w:rPr>
          <w:rFonts w:ascii="仿宋_GB2312" w:eastAsia="仿宋_GB2312" w:hAnsi="宋体" w:cs="宋体"/>
          <w:snapToGrid w:val="0"/>
          <w:sz w:val="32"/>
          <w:szCs w:val="32"/>
        </w:rPr>
        <w:t>100.5%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44.5%</w:t>
      </w:r>
      <w:r w:rsidRPr="005F4E6A">
        <w:rPr>
          <w:rFonts w:ascii="仿宋_GB2312" w:eastAsia="仿宋_GB2312" w:hAnsi="宋体" w:cs="宋体" w:hint="eastAsia"/>
          <w:snapToGrid w:val="0"/>
          <w:sz w:val="32"/>
          <w:szCs w:val="32"/>
        </w:rPr>
        <w:t>。一般公共预算支出增长明显，主要是上级一次性转移支付</w:t>
      </w:r>
      <w:r w:rsidRPr="005F4E6A">
        <w:rPr>
          <w:rFonts w:ascii="仿宋_GB2312" w:eastAsia="仿宋_GB2312" w:hAnsi="宋体" w:cs="宋体"/>
          <w:snapToGrid w:val="0"/>
          <w:sz w:val="32"/>
          <w:szCs w:val="32"/>
        </w:rPr>
        <w:t>20.67</w:t>
      </w:r>
      <w:r w:rsidRPr="005F4E6A">
        <w:rPr>
          <w:rFonts w:ascii="仿宋_GB2312" w:eastAsia="仿宋_GB2312" w:hAnsi="宋体" w:cs="宋体" w:hint="eastAsia"/>
          <w:snapToGrid w:val="0"/>
          <w:sz w:val="32"/>
          <w:szCs w:val="32"/>
        </w:rPr>
        <w:t>亿元（杭州绕城西复线建设</w:t>
      </w:r>
      <w:r w:rsidRPr="005F4E6A">
        <w:rPr>
          <w:rFonts w:ascii="仿宋_GB2312" w:eastAsia="仿宋_GB2312" w:hAnsi="宋体" w:cs="宋体"/>
          <w:snapToGrid w:val="0"/>
          <w:sz w:val="32"/>
          <w:szCs w:val="32"/>
        </w:rPr>
        <w:t>18.00</w:t>
      </w:r>
      <w:r w:rsidRPr="005F4E6A">
        <w:rPr>
          <w:rFonts w:ascii="仿宋_GB2312" w:eastAsia="仿宋_GB2312" w:hAnsi="宋体" w:cs="宋体" w:hint="eastAsia"/>
          <w:snapToGrid w:val="0"/>
          <w:sz w:val="32"/>
          <w:szCs w:val="32"/>
        </w:rPr>
        <w:t>亿元、公交亏损补贴</w:t>
      </w:r>
      <w:r w:rsidRPr="005F4E6A">
        <w:rPr>
          <w:rFonts w:ascii="仿宋_GB2312" w:eastAsia="仿宋_GB2312" w:hAnsi="宋体" w:cs="宋体"/>
          <w:snapToGrid w:val="0"/>
          <w:sz w:val="32"/>
          <w:szCs w:val="32"/>
        </w:rPr>
        <w:t>1.50</w:t>
      </w:r>
      <w:r w:rsidRPr="005F4E6A">
        <w:rPr>
          <w:rFonts w:ascii="仿宋_GB2312" w:eastAsia="仿宋_GB2312" w:hAnsi="宋体" w:cs="宋体" w:hint="eastAsia"/>
          <w:snapToGrid w:val="0"/>
          <w:sz w:val="32"/>
          <w:szCs w:val="32"/>
        </w:rPr>
        <w:t>亿元、公交收购补贴</w:t>
      </w:r>
      <w:r w:rsidRPr="005F4E6A">
        <w:rPr>
          <w:rFonts w:ascii="仿宋_GB2312" w:eastAsia="仿宋_GB2312" w:hAnsi="宋体" w:cs="宋体"/>
          <w:snapToGrid w:val="0"/>
          <w:sz w:val="32"/>
          <w:szCs w:val="32"/>
        </w:rPr>
        <w:t>1.17</w:t>
      </w:r>
      <w:r w:rsidRPr="005F4E6A">
        <w:rPr>
          <w:rFonts w:ascii="仿宋_GB2312" w:eastAsia="仿宋_GB2312" w:hAnsi="宋体" w:cs="宋体" w:hint="eastAsia"/>
          <w:snapToGrid w:val="0"/>
          <w:sz w:val="32"/>
          <w:szCs w:val="32"/>
        </w:rPr>
        <w:t>亿元）增加支出，剔除后同比增长</w:t>
      </w:r>
      <w:r w:rsidRPr="005F4E6A">
        <w:rPr>
          <w:rFonts w:ascii="仿宋_GB2312" w:eastAsia="仿宋_GB2312" w:hAnsi="宋体" w:cs="宋体"/>
          <w:snapToGrid w:val="0"/>
          <w:sz w:val="32"/>
          <w:szCs w:val="32"/>
        </w:rPr>
        <w:t>16.2%</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w:t>
      </w:r>
      <w:r w:rsidRPr="005F4E6A">
        <w:rPr>
          <w:rFonts w:ascii="仿宋_GB2312" w:eastAsia="仿宋_GB2312" w:hAnsi="宋体" w:cs="宋体" w:hint="eastAsia"/>
          <w:snapToGrid w:val="0"/>
          <w:sz w:val="32"/>
          <w:szCs w:val="32"/>
        </w:rPr>
        <w:t>一般公共服务支出</w:t>
      </w:r>
      <w:r w:rsidRPr="005F4E6A">
        <w:rPr>
          <w:rFonts w:ascii="仿宋_GB2312" w:eastAsia="仿宋_GB2312" w:hAnsi="宋体" w:cs="宋体"/>
          <w:snapToGrid w:val="0"/>
          <w:sz w:val="32"/>
          <w:szCs w:val="32"/>
        </w:rPr>
        <w:t>9.61</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97.5%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12.6%</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2.</w:t>
      </w:r>
      <w:r w:rsidRPr="005F4E6A">
        <w:rPr>
          <w:rFonts w:ascii="仿宋_GB2312" w:eastAsia="仿宋_GB2312" w:hAnsi="宋体" w:cs="宋体" w:hint="eastAsia"/>
          <w:snapToGrid w:val="0"/>
          <w:sz w:val="32"/>
          <w:szCs w:val="32"/>
        </w:rPr>
        <w:t>公共安全支出</w:t>
      </w:r>
      <w:r w:rsidRPr="005F4E6A">
        <w:rPr>
          <w:rFonts w:ascii="仿宋_GB2312" w:eastAsia="仿宋_GB2312" w:hAnsi="宋体" w:cs="宋体"/>
          <w:snapToGrid w:val="0"/>
          <w:sz w:val="32"/>
          <w:szCs w:val="32"/>
        </w:rPr>
        <w:t>5.07</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97.5%,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lastRenderedPageBreak/>
        <w:t>4.1%</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3.</w:t>
      </w:r>
      <w:r w:rsidRPr="005F4E6A">
        <w:rPr>
          <w:rFonts w:ascii="仿宋_GB2312" w:eastAsia="仿宋_GB2312" w:hAnsi="宋体" w:cs="宋体" w:hint="eastAsia"/>
          <w:snapToGrid w:val="0"/>
          <w:sz w:val="32"/>
          <w:szCs w:val="32"/>
        </w:rPr>
        <w:t>教育支出</w:t>
      </w:r>
      <w:r w:rsidRPr="005F4E6A">
        <w:rPr>
          <w:rFonts w:ascii="仿宋_GB2312" w:eastAsia="仿宋_GB2312" w:hAnsi="宋体" w:cs="宋体"/>
          <w:snapToGrid w:val="0"/>
          <w:sz w:val="32"/>
          <w:szCs w:val="32"/>
        </w:rPr>
        <w:t>21.88</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91.6%,</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9.2%</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4.</w:t>
      </w:r>
      <w:r w:rsidRPr="005F4E6A">
        <w:rPr>
          <w:rFonts w:ascii="仿宋_GB2312" w:eastAsia="仿宋_GB2312" w:hAnsi="宋体" w:cs="宋体" w:hint="eastAsia"/>
          <w:snapToGrid w:val="0"/>
          <w:sz w:val="32"/>
          <w:szCs w:val="32"/>
        </w:rPr>
        <w:t>科学技术支出</w:t>
      </w:r>
      <w:r w:rsidRPr="005F4E6A">
        <w:rPr>
          <w:rFonts w:ascii="仿宋_GB2312" w:eastAsia="仿宋_GB2312" w:hAnsi="宋体" w:cs="宋体"/>
          <w:snapToGrid w:val="0"/>
          <w:sz w:val="32"/>
          <w:szCs w:val="32"/>
        </w:rPr>
        <w:t>5.63</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102.4%,</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45.5%</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5.</w:t>
      </w:r>
      <w:r w:rsidRPr="005F4E6A">
        <w:rPr>
          <w:rFonts w:ascii="仿宋_GB2312" w:eastAsia="仿宋_GB2312" w:hAnsi="宋体" w:cs="宋体" w:hint="eastAsia"/>
          <w:snapToGrid w:val="0"/>
          <w:sz w:val="32"/>
          <w:szCs w:val="32"/>
        </w:rPr>
        <w:t>文化旅游体育与传媒支出</w:t>
      </w:r>
      <w:r w:rsidRPr="005F4E6A">
        <w:rPr>
          <w:rFonts w:ascii="仿宋_GB2312" w:eastAsia="仿宋_GB2312" w:hAnsi="宋体" w:cs="宋体"/>
          <w:snapToGrid w:val="0"/>
          <w:sz w:val="32"/>
          <w:szCs w:val="32"/>
        </w:rPr>
        <w:t>1.79</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104.5%,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5.2%</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6.</w:t>
      </w:r>
      <w:r w:rsidRPr="005F4E6A">
        <w:rPr>
          <w:rFonts w:ascii="仿宋_GB2312" w:eastAsia="仿宋_GB2312" w:hAnsi="宋体" w:cs="宋体" w:hint="eastAsia"/>
          <w:snapToGrid w:val="0"/>
          <w:sz w:val="32"/>
          <w:szCs w:val="32"/>
        </w:rPr>
        <w:t>社会保障和就业支出</w:t>
      </w:r>
      <w:r w:rsidRPr="005F4E6A">
        <w:rPr>
          <w:rFonts w:ascii="仿宋_GB2312" w:eastAsia="仿宋_GB2312" w:hAnsi="宋体" w:cs="宋体"/>
          <w:snapToGrid w:val="0"/>
          <w:sz w:val="32"/>
          <w:szCs w:val="32"/>
        </w:rPr>
        <w:t>3.68</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99.4%,</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2.1%</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7.</w:t>
      </w:r>
      <w:r w:rsidRPr="005F4E6A">
        <w:rPr>
          <w:rFonts w:ascii="仿宋_GB2312" w:eastAsia="仿宋_GB2312" w:hAnsi="宋体" w:cs="宋体" w:hint="eastAsia"/>
          <w:snapToGrid w:val="0"/>
          <w:sz w:val="32"/>
          <w:szCs w:val="32"/>
        </w:rPr>
        <w:t>卫生健康支出</w:t>
      </w:r>
      <w:r w:rsidRPr="005F4E6A">
        <w:rPr>
          <w:rFonts w:ascii="仿宋_GB2312" w:eastAsia="仿宋_GB2312" w:hAnsi="宋体" w:cs="宋体"/>
          <w:snapToGrid w:val="0"/>
          <w:sz w:val="32"/>
          <w:szCs w:val="32"/>
        </w:rPr>
        <w:t>5.70</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90.5%,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0.5%</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8.</w:t>
      </w:r>
      <w:r w:rsidRPr="005F4E6A">
        <w:rPr>
          <w:rFonts w:ascii="仿宋_GB2312" w:eastAsia="仿宋_GB2312" w:hAnsi="宋体" w:cs="宋体" w:hint="eastAsia"/>
          <w:snapToGrid w:val="0"/>
          <w:sz w:val="32"/>
          <w:szCs w:val="32"/>
        </w:rPr>
        <w:t>节能环保支出</w:t>
      </w:r>
      <w:r w:rsidRPr="005F4E6A">
        <w:rPr>
          <w:rFonts w:ascii="仿宋_GB2312" w:eastAsia="仿宋_GB2312" w:hAnsi="宋体" w:cs="宋体"/>
          <w:snapToGrid w:val="0"/>
          <w:sz w:val="32"/>
          <w:szCs w:val="32"/>
        </w:rPr>
        <w:t>5.81</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118.9%,</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65.0%;</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9.</w:t>
      </w:r>
      <w:r w:rsidRPr="005F4E6A">
        <w:rPr>
          <w:rFonts w:ascii="仿宋_GB2312" w:eastAsia="仿宋_GB2312" w:hAnsi="宋体" w:cs="宋体" w:hint="eastAsia"/>
          <w:snapToGrid w:val="0"/>
          <w:sz w:val="32"/>
          <w:szCs w:val="32"/>
        </w:rPr>
        <w:t>城乡社区支出</w:t>
      </w:r>
      <w:r w:rsidRPr="005F4E6A">
        <w:rPr>
          <w:rFonts w:ascii="仿宋_GB2312" w:eastAsia="仿宋_GB2312" w:hAnsi="宋体" w:cs="宋体"/>
          <w:snapToGrid w:val="0"/>
          <w:sz w:val="32"/>
          <w:szCs w:val="32"/>
        </w:rPr>
        <w:t>8.78</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129.1%,</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93.8%</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10.</w:t>
      </w:r>
      <w:r w:rsidRPr="005F4E6A">
        <w:rPr>
          <w:rFonts w:ascii="仿宋_GB2312" w:eastAsia="仿宋_GB2312" w:hAnsi="宋体" w:cs="宋体" w:hint="eastAsia"/>
          <w:snapToGrid w:val="0"/>
          <w:sz w:val="32"/>
          <w:szCs w:val="32"/>
        </w:rPr>
        <w:t>农林水支出为</w:t>
      </w:r>
      <w:r w:rsidRPr="005F4E6A">
        <w:rPr>
          <w:rFonts w:ascii="仿宋_GB2312" w:eastAsia="仿宋_GB2312" w:hAnsi="宋体" w:cs="宋体"/>
          <w:snapToGrid w:val="0"/>
          <w:sz w:val="32"/>
          <w:szCs w:val="32"/>
        </w:rPr>
        <w:t>7.94</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87.1%,</w:t>
      </w:r>
      <w:r w:rsidRPr="005F4E6A">
        <w:rPr>
          <w:rFonts w:ascii="仿宋_GB2312" w:eastAsia="仿宋_GB2312" w:hAnsi="宋体" w:cs="宋体" w:hint="eastAsia"/>
          <w:snapToGrid w:val="0"/>
          <w:sz w:val="32"/>
          <w:szCs w:val="32"/>
        </w:rPr>
        <w:t>同比下降</w:t>
      </w:r>
      <w:r w:rsidRPr="005F4E6A">
        <w:rPr>
          <w:rFonts w:ascii="仿宋_GB2312" w:eastAsia="仿宋_GB2312" w:hAnsi="宋体" w:cs="宋体"/>
          <w:snapToGrid w:val="0"/>
          <w:sz w:val="32"/>
          <w:szCs w:val="32"/>
        </w:rPr>
        <w:t>4.5%</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11.</w:t>
      </w:r>
      <w:r w:rsidRPr="005F4E6A">
        <w:rPr>
          <w:rFonts w:ascii="仿宋_GB2312" w:eastAsia="仿宋_GB2312" w:hAnsi="宋体" w:cs="宋体" w:hint="eastAsia"/>
          <w:snapToGrid w:val="0"/>
          <w:sz w:val="32"/>
          <w:szCs w:val="32"/>
        </w:rPr>
        <w:t>交通运输支出为</w:t>
      </w:r>
      <w:r w:rsidRPr="005F4E6A">
        <w:rPr>
          <w:rFonts w:ascii="仿宋_GB2312" w:eastAsia="仿宋_GB2312" w:hAnsi="宋体" w:cs="宋体"/>
          <w:snapToGrid w:val="0"/>
          <w:sz w:val="32"/>
          <w:szCs w:val="32"/>
        </w:rPr>
        <w:t>20.19</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103.0%,</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1130.1%</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12.</w:t>
      </w:r>
      <w:r w:rsidRPr="005F4E6A">
        <w:rPr>
          <w:rFonts w:ascii="仿宋_GB2312" w:eastAsia="仿宋_GB2312" w:hAnsi="宋体" w:cs="宋体" w:hint="eastAsia"/>
          <w:snapToGrid w:val="0"/>
          <w:sz w:val="32"/>
          <w:szCs w:val="32"/>
        </w:rPr>
        <w:t>资源勘探信息等事务支出</w:t>
      </w:r>
      <w:r w:rsidRPr="005F4E6A">
        <w:rPr>
          <w:rFonts w:ascii="仿宋_GB2312" w:eastAsia="仿宋_GB2312" w:hAnsi="宋体" w:cs="宋体"/>
          <w:snapToGrid w:val="0"/>
          <w:sz w:val="32"/>
          <w:szCs w:val="32"/>
        </w:rPr>
        <w:t>1.36</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156.6%,</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43.4%</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13</w:t>
      </w:r>
      <w:r w:rsidRPr="005F4E6A">
        <w:rPr>
          <w:rFonts w:ascii="仿宋_GB2312" w:eastAsia="仿宋_GB2312" w:hAnsi="宋体" w:cs="宋体" w:hint="eastAsia"/>
          <w:snapToGrid w:val="0"/>
          <w:sz w:val="32"/>
          <w:szCs w:val="32"/>
        </w:rPr>
        <w:t>住房保障支出</w:t>
      </w:r>
      <w:r w:rsidRPr="005F4E6A">
        <w:rPr>
          <w:rFonts w:ascii="仿宋_GB2312" w:eastAsia="仿宋_GB2312" w:hAnsi="宋体" w:cs="宋体"/>
          <w:snapToGrid w:val="0"/>
          <w:sz w:val="32"/>
          <w:szCs w:val="32"/>
        </w:rPr>
        <w:t>2.11</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108.2%,</w:t>
      </w:r>
      <w:r w:rsidRPr="005F4E6A">
        <w:rPr>
          <w:rFonts w:ascii="仿宋_GB2312" w:eastAsia="仿宋_GB2312" w:hAnsi="宋体" w:cs="宋体" w:hint="eastAsia"/>
          <w:snapToGrid w:val="0"/>
          <w:sz w:val="32"/>
          <w:szCs w:val="32"/>
        </w:rPr>
        <w:t>同比增</w:t>
      </w:r>
      <w:r w:rsidRPr="005F4E6A">
        <w:rPr>
          <w:rFonts w:ascii="仿宋_GB2312" w:eastAsia="仿宋_GB2312" w:hAnsi="宋体" w:cs="宋体" w:hint="eastAsia"/>
          <w:snapToGrid w:val="0"/>
          <w:sz w:val="32"/>
          <w:szCs w:val="32"/>
        </w:rPr>
        <w:lastRenderedPageBreak/>
        <w:t>长</w:t>
      </w:r>
      <w:r w:rsidRPr="005F4E6A">
        <w:rPr>
          <w:rFonts w:ascii="仿宋_GB2312" w:eastAsia="仿宋_GB2312" w:hAnsi="宋体" w:cs="宋体"/>
          <w:snapToGrid w:val="0"/>
          <w:sz w:val="32"/>
          <w:szCs w:val="32"/>
        </w:rPr>
        <w:t>63.4%</w:t>
      </w:r>
      <w:r w:rsidRPr="005F4E6A">
        <w:rPr>
          <w:rFonts w:ascii="仿宋_GB2312" w:eastAsia="仿宋_GB2312" w:hAnsi="宋体" w:cs="宋体" w:hint="eastAsia"/>
          <w:snapToGrid w:val="0"/>
          <w:sz w:val="32"/>
          <w:szCs w:val="32"/>
        </w:rPr>
        <w:t>。</w:t>
      </w:r>
    </w:p>
    <w:p w:rsidR="008F5135" w:rsidRPr="005F4E6A" w:rsidRDefault="008F5135" w:rsidP="00A53BD3">
      <w:pPr>
        <w:ind w:firstLineChars="200" w:firstLine="640"/>
        <w:rPr>
          <w:rFonts w:ascii="仿宋" w:eastAsia="仿宋" w:hAnsi="仿宋"/>
          <w:sz w:val="32"/>
          <w:szCs w:val="32"/>
        </w:rPr>
      </w:pPr>
      <w:r w:rsidRPr="005F4E6A">
        <w:rPr>
          <w:rFonts w:ascii="仿宋_GB2312" w:eastAsia="仿宋_GB2312" w:hAnsi="宋体" w:cs="宋体"/>
          <w:snapToGrid w:val="0"/>
          <w:sz w:val="32"/>
          <w:szCs w:val="32"/>
        </w:rPr>
        <w:t>14.</w:t>
      </w:r>
      <w:r w:rsidRPr="005F4E6A">
        <w:rPr>
          <w:rFonts w:ascii="仿宋_GB2312" w:eastAsia="仿宋_GB2312" w:hAnsi="宋体" w:cs="宋体" w:hint="eastAsia"/>
          <w:snapToGrid w:val="0"/>
          <w:sz w:val="32"/>
          <w:szCs w:val="32"/>
        </w:rPr>
        <w:t>债务还本付息支出</w:t>
      </w:r>
      <w:r w:rsidRPr="005F4E6A">
        <w:rPr>
          <w:rFonts w:ascii="仿宋_GB2312" w:eastAsia="仿宋_GB2312" w:hAnsi="宋体" w:cs="宋体"/>
          <w:snapToGrid w:val="0"/>
          <w:sz w:val="32"/>
          <w:szCs w:val="32"/>
        </w:rPr>
        <w:t>3.14</w:t>
      </w:r>
      <w:r w:rsidRPr="005F4E6A">
        <w:rPr>
          <w:rFonts w:ascii="仿宋_GB2312" w:eastAsia="仿宋_GB2312" w:hAnsi="宋体" w:cs="宋体" w:hint="eastAsia"/>
          <w:snapToGrid w:val="0"/>
          <w:sz w:val="32"/>
          <w:szCs w:val="32"/>
        </w:rPr>
        <w:t>亿元</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97.1%,</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6.5%</w:t>
      </w:r>
      <w:r w:rsidRPr="005F4E6A">
        <w:rPr>
          <w:rFonts w:ascii="仿宋_GB2312" w:eastAsia="仿宋_GB2312" w:hAnsi="宋体" w:cs="宋体" w:hint="eastAsia"/>
          <w:snapToGrid w:val="0"/>
          <w:sz w:val="32"/>
          <w:szCs w:val="32"/>
        </w:rPr>
        <w:t>。</w:t>
      </w:r>
    </w:p>
    <w:p w:rsidR="008F5135" w:rsidRPr="005F4E6A" w:rsidRDefault="00E76440" w:rsidP="005B042D">
      <w:pPr>
        <w:jc w:val="center"/>
        <w:rPr>
          <w:rFonts w:ascii="仿宋" w:eastAsia="仿宋" w:hAnsi="仿宋"/>
          <w:sz w:val="32"/>
          <w:szCs w:val="32"/>
        </w:rPr>
      </w:pPr>
      <w:r>
        <w:rPr>
          <w:rFonts w:hint="eastAsia"/>
          <w:noProof/>
        </w:rPr>
        <w:drawing>
          <wp:inline distT="0" distB="0" distL="0" distR="0">
            <wp:extent cx="5349240" cy="3421380"/>
            <wp:effectExtent l="19050" t="0" r="3810" b="0"/>
            <wp:docPr id="1" name="图表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5"/>
                    <pic:cNvPicPr>
                      <a:picLocks noChangeArrowheads="1"/>
                    </pic:cNvPicPr>
                  </pic:nvPicPr>
                  <pic:blipFill>
                    <a:blip r:embed="rId9" cstate="print"/>
                    <a:srcRect/>
                    <a:stretch>
                      <a:fillRect/>
                    </a:stretch>
                  </pic:blipFill>
                  <pic:spPr bwMode="auto">
                    <a:xfrm>
                      <a:off x="0" y="0"/>
                      <a:ext cx="5349240" cy="3421380"/>
                    </a:xfrm>
                    <a:prstGeom prst="rect">
                      <a:avLst/>
                    </a:prstGeom>
                    <a:noFill/>
                    <a:ln w="9525">
                      <a:noFill/>
                      <a:miter lim="800000"/>
                      <a:headEnd/>
                      <a:tailEnd/>
                    </a:ln>
                  </pic:spPr>
                </pic:pic>
              </a:graphicData>
            </a:graphic>
          </wp:inline>
        </w:drawing>
      </w:r>
    </w:p>
    <w:p w:rsidR="008F5135" w:rsidRPr="005F4E6A" w:rsidRDefault="008F5135" w:rsidP="00270B23">
      <w:pPr>
        <w:autoSpaceDE w:val="0"/>
        <w:autoSpaceDN w:val="0"/>
        <w:adjustRightInd w:val="0"/>
        <w:spacing w:line="600" w:lineRule="exact"/>
        <w:ind w:firstLineChars="200" w:firstLine="640"/>
        <w:rPr>
          <w:rFonts w:ascii="楷体_GB2312" w:eastAsia="楷体_GB2312" w:cs="楷体_GB2312"/>
          <w:kern w:val="0"/>
          <w:sz w:val="32"/>
          <w:szCs w:val="32"/>
        </w:rPr>
      </w:pPr>
      <w:r w:rsidRPr="005F4E6A">
        <w:rPr>
          <w:rFonts w:ascii="楷体_GB2312" w:eastAsia="楷体_GB2312" w:cs="楷体_GB2312" w:hint="eastAsia"/>
          <w:kern w:val="0"/>
          <w:sz w:val="32"/>
          <w:szCs w:val="32"/>
        </w:rPr>
        <w:t>（三）</w:t>
      </w:r>
      <w:r w:rsidRPr="005F4E6A">
        <w:rPr>
          <w:rFonts w:ascii="楷体_GB2312" w:eastAsia="楷体_GB2312" w:cs="楷体_GB2312"/>
          <w:kern w:val="0"/>
          <w:sz w:val="32"/>
          <w:szCs w:val="32"/>
        </w:rPr>
        <w:t>2019</w:t>
      </w:r>
      <w:r w:rsidRPr="005F4E6A">
        <w:rPr>
          <w:rFonts w:ascii="楷体_GB2312" w:eastAsia="楷体_GB2312" w:cs="楷体_GB2312" w:hint="eastAsia"/>
          <w:kern w:val="0"/>
          <w:sz w:val="32"/>
          <w:szCs w:val="32"/>
        </w:rPr>
        <w:t>年一般公共预算收支平衡情况</w:t>
      </w:r>
    </w:p>
    <w:p w:rsidR="008F5135" w:rsidRPr="005F4E6A" w:rsidRDefault="008F5135"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cs="宋体" w:hint="eastAsia"/>
          <w:snapToGrid w:val="0"/>
          <w:sz w:val="32"/>
          <w:szCs w:val="32"/>
        </w:rPr>
        <w:t>根据现行财政体制结算，</w:t>
      </w:r>
      <w:r w:rsidRPr="005F4E6A">
        <w:rPr>
          <w:rFonts w:ascii="仿宋_GB2312" w:eastAsia="仿宋_GB2312" w:hAnsi="宋体" w:cs="宋体"/>
          <w:snapToGrid w:val="0"/>
          <w:sz w:val="32"/>
          <w:szCs w:val="32"/>
        </w:rPr>
        <w:t>2019</w:t>
      </w:r>
      <w:r w:rsidRPr="005F4E6A">
        <w:rPr>
          <w:rFonts w:ascii="仿宋_GB2312" w:eastAsia="仿宋_GB2312" w:hAnsi="宋体" w:cs="宋体" w:hint="eastAsia"/>
          <w:snapToGrid w:val="0"/>
          <w:sz w:val="32"/>
          <w:szCs w:val="32"/>
        </w:rPr>
        <w:t>年</w:t>
      </w:r>
      <w:r w:rsidRPr="005F4E6A">
        <w:rPr>
          <w:rFonts w:ascii="仿宋_GB2312" w:eastAsia="仿宋_GB2312" w:hAnsi="宋体" w:hint="eastAsia"/>
          <w:snapToGrid w:val="0"/>
          <w:sz w:val="32"/>
          <w:szCs w:val="32"/>
        </w:rPr>
        <w:t>一般公共预算可用资金为</w:t>
      </w:r>
      <w:r w:rsidRPr="005F4E6A">
        <w:rPr>
          <w:rFonts w:ascii="仿宋_GB2312" w:eastAsia="仿宋_GB2312" w:hAnsi="宋体"/>
          <w:snapToGrid w:val="0"/>
          <w:sz w:val="32"/>
          <w:szCs w:val="32"/>
        </w:rPr>
        <w:t>119.58</w:t>
      </w:r>
      <w:r w:rsidRPr="005F4E6A">
        <w:rPr>
          <w:rFonts w:ascii="仿宋_GB2312" w:eastAsia="仿宋_GB2312" w:hAnsi="宋体" w:hint="eastAsia"/>
          <w:snapToGrid w:val="0"/>
          <w:sz w:val="32"/>
          <w:szCs w:val="32"/>
        </w:rPr>
        <w:t>亿元，</w:t>
      </w:r>
      <w:r w:rsidRPr="005F4E6A">
        <w:rPr>
          <w:rFonts w:ascii="仿宋_GB2312" w:eastAsia="仿宋_GB2312" w:hAnsi="宋体" w:hint="eastAsia"/>
          <w:sz w:val="32"/>
          <w:szCs w:val="32"/>
        </w:rPr>
        <w:t>其中：</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sz w:val="32"/>
          <w:szCs w:val="32"/>
        </w:rPr>
        <w:t>1.</w:t>
      </w:r>
      <w:r w:rsidRPr="005F4E6A">
        <w:rPr>
          <w:rFonts w:ascii="仿宋_GB2312" w:eastAsia="仿宋_GB2312" w:hAnsi="宋体" w:hint="eastAsia"/>
          <w:sz w:val="32"/>
          <w:szCs w:val="32"/>
        </w:rPr>
        <w:t>上年结余结转</w:t>
      </w:r>
      <w:r w:rsidRPr="005F4E6A">
        <w:rPr>
          <w:rFonts w:ascii="仿宋_GB2312" w:eastAsia="仿宋_GB2312" w:hAnsi="宋体"/>
          <w:sz w:val="32"/>
          <w:szCs w:val="32"/>
        </w:rPr>
        <w:t>9.77</w:t>
      </w:r>
      <w:r w:rsidRPr="005F4E6A">
        <w:rPr>
          <w:rFonts w:ascii="仿宋_GB2312" w:eastAsia="仿宋_GB2312" w:hAnsi="宋体" w:hint="eastAsia"/>
          <w:sz w:val="32"/>
          <w:szCs w:val="32"/>
        </w:rPr>
        <w:t>亿元</w:t>
      </w:r>
      <w:r w:rsidRPr="005F4E6A">
        <w:rPr>
          <w:rFonts w:ascii="仿宋_GB2312" w:eastAsia="仿宋_GB2312" w:hAnsi="宋体"/>
          <w:sz w:val="32"/>
          <w:szCs w:val="32"/>
        </w:rPr>
        <w:t>(</w:t>
      </w:r>
      <w:r w:rsidRPr="005F4E6A">
        <w:rPr>
          <w:rFonts w:ascii="仿宋_GB2312" w:eastAsia="仿宋_GB2312" w:hAnsi="宋体" w:hint="eastAsia"/>
          <w:snapToGrid w:val="0"/>
          <w:sz w:val="32"/>
          <w:szCs w:val="32"/>
        </w:rPr>
        <w:t>其中：预算稳定调节基金</w:t>
      </w:r>
      <w:r w:rsidRPr="005F4E6A">
        <w:rPr>
          <w:rFonts w:ascii="仿宋_GB2312" w:eastAsia="仿宋_GB2312" w:hAnsi="宋体"/>
          <w:snapToGrid w:val="0"/>
          <w:sz w:val="32"/>
          <w:szCs w:val="32"/>
        </w:rPr>
        <w:t>0.31</w:t>
      </w:r>
      <w:r w:rsidRPr="005F4E6A">
        <w:rPr>
          <w:rFonts w:ascii="仿宋_GB2312" w:eastAsia="仿宋_GB2312" w:hAnsi="宋体" w:hint="eastAsia"/>
          <w:snapToGrid w:val="0"/>
          <w:sz w:val="32"/>
          <w:szCs w:val="32"/>
        </w:rPr>
        <w:t>亿元，专项结转</w:t>
      </w:r>
      <w:r w:rsidRPr="005F4E6A">
        <w:rPr>
          <w:rFonts w:ascii="仿宋_GB2312" w:eastAsia="仿宋_GB2312" w:hAnsi="宋体"/>
          <w:snapToGrid w:val="0"/>
          <w:sz w:val="32"/>
          <w:szCs w:val="32"/>
        </w:rPr>
        <w:t>9.46</w:t>
      </w:r>
      <w:r w:rsidRPr="005F4E6A">
        <w:rPr>
          <w:rFonts w:ascii="仿宋_GB2312" w:eastAsia="仿宋_GB2312" w:hAnsi="宋体" w:hint="eastAsia"/>
          <w:snapToGrid w:val="0"/>
          <w:sz w:val="32"/>
          <w:szCs w:val="32"/>
        </w:rPr>
        <w:t>亿元</w:t>
      </w:r>
      <w:r w:rsidRPr="005F4E6A">
        <w:rPr>
          <w:rFonts w:ascii="仿宋_GB2312" w:eastAsia="仿宋_GB2312" w:hAnsi="宋体"/>
          <w:snapToGrid w:val="0"/>
          <w:sz w:val="32"/>
          <w:szCs w:val="32"/>
        </w:rPr>
        <w:t>)</w:t>
      </w:r>
      <w:r w:rsidRPr="005F4E6A">
        <w:rPr>
          <w:rFonts w:ascii="仿宋_GB2312" w:eastAsia="仿宋_GB2312" w:hAnsi="宋体" w:hint="eastAsia"/>
          <w:snapToGrid w:val="0"/>
          <w:sz w:val="32"/>
          <w:szCs w:val="32"/>
        </w:rPr>
        <w:t>。</w:t>
      </w:r>
    </w:p>
    <w:p w:rsidR="008F5135" w:rsidRPr="005F4E6A" w:rsidRDefault="008F5135"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snapToGrid w:val="0"/>
          <w:sz w:val="32"/>
          <w:szCs w:val="32"/>
        </w:rPr>
        <w:t>2.</w:t>
      </w:r>
      <w:r w:rsidRPr="005F4E6A">
        <w:rPr>
          <w:rFonts w:ascii="仿宋_GB2312" w:eastAsia="仿宋_GB2312" w:hAnsi="宋体" w:hint="eastAsia"/>
          <w:sz w:val="32"/>
          <w:szCs w:val="32"/>
        </w:rPr>
        <w:t>当年体制分成</w:t>
      </w:r>
      <w:r w:rsidRPr="005F4E6A">
        <w:rPr>
          <w:rFonts w:ascii="仿宋_GB2312" w:eastAsia="仿宋_GB2312" w:hAnsi="宋体"/>
          <w:sz w:val="32"/>
          <w:szCs w:val="32"/>
        </w:rPr>
        <w:t>58.50</w:t>
      </w:r>
      <w:r w:rsidRPr="005F4E6A">
        <w:rPr>
          <w:rFonts w:ascii="仿宋_GB2312" w:eastAsia="仿宋_GB2312" w:hAnsi="宋体" w:hint="eastAsia"/>
          <w:sz w:val="32"/>
          <w:szCs w:val="32"/>
        </w:rPr>
        <w:t>亿元。</w:t>
      </w:r>
    </w:p>
    <w:p w:rsidR="008F5135" w:rsidRPr="005F4E6A" w:rsidRDefault="008F5135"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sz w:val="32"/>
          <w:szCs w:val="32"/>
        </w:rPr>
        <w:t>3.</w:t>
      </w:r>
      <w:r w:rsidRPr="005F4E6A">
        <w:rPr>
          <w:rFonts w:ascii="仿宋_GB2312" w:eastAsia="仿宋_GB2312" w:hAnsi="宋体" w:hint="eastAsia"/>
          <w:sz w:val="32"/>
          <w:szCs w:val="32"/>
        </w:rPr>
        <w:t>上级补助</w:t>
      </w:r>
      <w:r w:rsidRPr="005F4E6A">
        <w:rPr>
          <w:rFonts w:ascii="仿宋_GB2312" w:eastAsia="仿宋_GB2312" w:hAnsi="宋体"/>
          <w:sz w:val="32"/>
          <w:szCs w:val="32"/>
        </w:rPr>
        <w:t>38.92</w:t>
      </w:r>
      <w:r w:rsidRPr="005F4E6A">
        <w:rPr>
          <w:rFonts w:ascii="仿宋_GB2312" w:eastAsia="仿宋_GB2312" w:hAnsi="宋体" w:hint="eastAsia"/>
          <w:sz w:val="32"/>
          <w:szCs w:val="32"/>
        </w:rPr>
        <w:t>亿元。</w:t>
      </w:r>
    </w:p>
    <w:p w:rsidR="008F5135" w:rsidRPr="005F4E6A" w:rsidRDefault="008F5135"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sz w:val="32"/>
          <w:szCs w:val="32"/>
        </w:rPr>
        <w:t>4.</w:t>
      </w:r>
      <w:r w:rsidRPr="005F4E6A">
        <w:rPr>
          <w:rFonts w:ascii="仿宋_GB2312" w:eastAsia="仿宋_GB2312" w:hAnsi="宋体" w:hint="eastAsia"/>
          <w:sz w:val="32"/>
          <w:szCs w:val="32"/>
        </w:rPr>
        <w:t>一般债券置换收入</w:t>
      </w:r>
      <w:r w:rsidRPr="005F4E6A">
        <w:rPr>
          <w:rFonts w:ascii="仿宋_GB2312" w:eastAsia="仿宋_GB2312" w:hAnsi="宋体"/>
          <w:sz w:val="32"/>
          <w:szCs w:val="32"/>
        </w:rPr>
        <w:t>5.90</w:t>
      </w:r>
      <w:r w:rsidRPr="005F4E6A">
        <w:rPr>
          <w:rFonts w:ascii="仿宋_GB2312" w:eastAsia="仿宋_GB2312" w:hAnsi="宋体" w:hint="eastAsia"/>
          <w:sz w:val="32"/>
          <w:szCs w:val="32"/>
        </w:rPr>
        <w:t>亿元。</w:t>
      </w:r>
    </w:p>
    <w:p w:rsidR="008F5135" w:rsidRPr="005F4E6A" w:rsidRDefault="00CE4A49"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sz w:val="32"/>
          <w:szCs w:val="32"/>
        </w:rPr>
        <w:t>5.</w:t>
      </w:r>
      <w:r w:rsidR="008F5135" w:rsidRPr="005F4E6A">
        <w:rPr>
          <w:rFonts w:ascii="仿宋_GB2312" w:eastAsia="仿宋_GB2312" w:hAnsi="宋体" w:hint="eastAsia"/>
          <w:sz w:val="32"/>
          <w:szCs w:val="32"/>
        </w:rPr>
        <w:t>调入资金</w:t>
      </w:r>
      <w:r w:rsidR="008F5135" w:rsidRPr="005F4E6A">
        <w:rPr>
          <w:rFonts w:ascii="仿宋_GB2312" w:eastAsia="仿宋_GB2312" w:hAnsi="宋体"/>
          <w:sz w:val="32"/>
          <w:szCs w:val="32"/>
        </w:rPr>
        <w:t>6.49</w:t>
      </w:r>
      <w:r w:rsidR="008F5135" w:rsidRPr="005F4E6A">
        <w:rPr>
          <w:rFonts w:ascii="仿宋_GB2312" w:eastAsia="仿宋_GB2312" w:hAnsi="宋体" w:hint="eastAsia"/>
          <w:sz w:val="32"/>
          <w:szCs w:val="32"/>
        </w:rPr>
        <w:t>亿元，其中政府性基金调入</w:t>
      </w:r>
      <w:r w:rsidR="008F5135" w:rsidRPr="005F4E6A">
        <w:rPr>
          <w:rFonts w:ascii="仿宋_GB2312" w:eastAsia="仿宋_GB2312" w:hAnsi="宋体"/>
          <w:sz w:val="32"/>
          <w:szCs w:val="32"/>
        </w:rPr>
        <w:t>4.30</w:t>
      </w:r>
      <w:r w:rsidR="008F5135" w:rsidRPr="005F4E6A">
        <w:rPr>
          <w:rFonts w:ascii="仿宋_GB2312" w:eastAsia="仿宋_GB2312" w:hAnsi="宋体" w:hint="eastAsia"/>
          <w:sz w:val="32"/>
          <w:szCs w:val="32"/>
        </w:rPr>
        <w:t>亿元、财政专户统筹调入</w:t>
      </w:r>
      <w:r w:rsidR="008F5135" w:rsidRPr="005F4E6A">
        <w:rPr>
          <w:rFonts w:ascii="仿宋_GB2312" w:eastAsia="仿宋_GB2312" w:hAnsi="宋体"/>
          <w:sz w:val="32"/>
          <w:szCs w:val="32"/>
        </w:rPr>
        <w:t>1.50</w:t>
      </w:r>
      <w:r w:rsidR="008F5135" w:rsidRPr="005F4E6A">
        <w:rPr>
          <w:rFonts w:ascii="仿宋_GB2312" w:eastAsia="仿宋_GB2312" w:hAnsi="宋体" w:hint="eastAsia"/>
          <w:sz w:val="32"/>
          <w:szCs w:val="32"/>
        </w:rPr>
        <w:t>亿元、国有资本经营预算调入</w:t>
      </w:r>
      <w:r w:rsidR="008F5135" w:rsidRPr="005F4E6A">
        <w:rPr>
          <w:rFonts w:ascii="仿宋_GB2312" w:eastAsia="仿宋_GB2312" w:hAnsi="宋体"/>
          <w:sz w:val="32"/>
          <w:szCs w:val="32"/>
        </w:rPr>
        <w:t>0.13</w:t>
      </w:r>
      <w:r w:rsidR="008F5135" w:rsidRPr="005F4E6A">
        <w:rPr>
          <w:rFonts w:ascii="仿宋_GB2312" w:eastAsia="仿宋_GB2312" w:hAnsi="宋体" w:hint="eastAsia"/>
          <w:sz w:val="32"/>
          <w:szCs w:val="32"/>
        </w:rPr>
        <w:t>亿</w:t>
      </w:r>
      <w:r w:rsidR="008F5135" w:rsidRPr="005F4E6A">
        <w:rPr>
          <w:rFonts w:ascii="仿宋_GB2312" w:eastAsia="仿宋_GB2312" w:hAnsi="宋体" w:hint="eastAsia"/>
          <w:sz w:val="32"/>
          <w:szCs w:val="32"/>
        </w:rPr>
        <w:lastRenderedPageBreak/>
        <w:t>元、专户暂存资金统筹调入</w:t>
      </w:r>
      <w:r w:rsidR="008F5135" w:rsidRPr="005F4E6A">
        <w:rPr>
          <w:rFonts w:ascii="仿宋_GB2312" w:eastAsia="仿宋_GB2312" w:hAnsi="宋体"/>
          <w:sz w:val="32"/>
          <w:szCs w:val="32"/>
        </w:rPr>
        <w:t>0.56</w:t>
      </w:r>
      <w:r w:rsidR="008F5135" w:rsidRPr="005F4E6A">
        <w:rPr>
          <w:rFonts w:ascii="仿宋_GB2312" w:eastAsia="仿宋_GB2312" w:hAnsi="宋体" w:hint="eastAsia"/>
          <w:sz w:val="32"/>
          <w:szCs w:val="32"/>
        </w:rPr>
        <w:t>亿元。</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snapToGrid w:val="0"/>
          <w:sz w:val="32"/>
          <w:szCs w:val="32"/>
        </w:rPr>
        <w:t>2019</w:t>
      </w:r>
      <w:r w:rsidRPr="005F4E6A">
        <w:rPr>
          <w:rFonts w:ascii="仿宋_GB2312" w:eastAsia="仿宋_GB2312" w:hAnsi="宋体" w:hint="eastAsia"/>
          <w:snapToGrid w:val="0"/>
          <w:sz w:val="32"/>
          <w:szCs w:val="32"/>
        </w:rPr>
        <w:t>年一般公共预算支出</w:t>
      </w:r>
      <w:r w:rsidRPr="005F4E6A">
        <w:rPr>
          <w:rFonts w:ascii="仿宋_GB2312" w:eastAsia="仿宋_GB2312" w:hAnsi="宋体"/>
          <w:snapToGrid w:val="0"/>
          <w:sz w:val="32"/>
          <w:szCs w:val="32"/>
        </w:rPr>
        <w:t>105.50</w:t>
      </w:r>
      <w:r w:rsidRPr="005F4E6A">
        <w:rPr>
          <w:rFonts w:ascii="仿宋_GB2312" w:eastAsia="仿宋_GB2312" w:hAnsi="宋体" w:hint="eastAsia"/>
          <w:snapToGrid w:val="0"/>
          <w:sz w:val="32"/>
          <w:szCs w:val="32"/>
        </w:rPr>
        <w:t>亿元，</w:t>
      </w:r>
      <w:r w:rsidRPr="005F4E6A">
        <w:rPr>
          <w:rFonts w:ascii="仿宋_GB2312" w:eastAsia="仿宋_GB2312" w:hAnsi="宋体" w:hint="eastAsia"/>
          <w:bCs/>
          <w:sz w:val="32"/>
          <w:szCs w:val="32"/>
        </w:rPr>
        <w:t>一般债券还本支出</w:t>
      </w:r>
      <w:r w:rsidRPr="005F4E6A">
        <w:rPr>
          <w:rFonts w:ascii="仿宋_GB2312" w:eastAsia="仿宋_GB2312" w:hAnsi="宋体"/>
          <w:bCs/>
          <w:sz w:val="32"/>
          <w:szCs w:val="32"/>
        </w:rPr>
        <w:t>5.91</w:t>
      </w:r>
      <w:r w:rsidRPr="005F4E6A">
        <w:rPr>
          <w:rFonts w:ascii="仿宋_GB2312" w:eastAsia="仿宋_GB2312" w:hAnsi="宋体" w:hint="eastAsia"/>
          <w:bCs/>
          <w:sz w:val="32"/>
          <w:szCs w:val="32"/>
        </w:rPr>
        <w:t>亿元，</w:t>
      </w:r>
      <w:r w:rsidRPr="005F4E6A">
        <w:rPr>
          <w:rFonts w:ascii="仿宋_GB2312" w:eastAsia="仿宋_GB2312" w:hAnsi="宋体" w:hint="eastAsia"/>
          <w:snapToGrid w:val="0"/>
          <w:sz w:val="32"/>
          <w:szCs w:val="32"/>
        </w:rPr>
        <w:t>收支相抵年末结余</w:t>
      </w:r>
      <w:r w:rsidRPr="005F4E6A">
        <w:rPr>
          <w:rFonts w:ascii="仿宋_GB2312" w:eastAsia="仿宋_GB2312" w:hAnsi="宋体"/>
          <w:snapToGrid w:val="0"/>
          <w:sz w:val="32"/>
          <w:szCs w:val="32"/>
        </w:rPr>
        <w:t>8.17</w:t>
      </w:r>
      <w:r w:rsidRPr="005F4E6A">
        <w:rPr>
          <w:rFonts w:ascii="仿宋_GB2312" w:eastAsia="仿宋_GB2312" w:hAnsi="宋体" w:hint="eastAsia"/>
          <w:snapToGrid w:val="0"/>
          <w:sz w:val="32"/>
          <w:szCs w:val="32"/>
        </w:rPr>
        <w:t>亿元，其中：专项结转</w:t>
      </w:r>
      <w:r w:rsidRPr="005F4E6A">
        <w:rPr>
          <w:rFonts w:ascii="仿宋_GB2312" w:eastAsia="仿宋_GB2312" w:hAnsi="宋体"/>
          <w:snapToGrid w:val="0"/>
          <w:sz w:val="32"/>
          <w:szCs w:val="32"/>
        </w:rPr>
        <w:t>7.88</w:t>
      </w:r>
      <w:r w:rsidRPr="005F4E6A">
        <w:rPr>
          <w:rFonts w:ascii="仿宋_GB2312" w:eastAsia="仿宋_GB2312" w:hAnsi="宋体" w:hint="eastAsia"/>
          <w:snapToGrid w:val="0"/>
          <w:sz w:val="32"/>
          <w:szCs w:val="32"/>
        </w:rPr>
        <w:t>亿元，稳定调节基金</w:t>
      </w:r>
      <w:r w:rsidRPr="005F4E6A">
        <w:rPr>
          <w:rFonts w:ascii="仿宋_GB2312" w:eastAsia="仿宋_GB2312" w:hAnsi="宋体"/>
          <w:snapToGrid w:val="0"/>
          <w:sz w:val="32"/>
          <w:szCs w:val="32"/>
        </w:rPr>
        <w:t>0.29</w:t>
      </w:r>
      <w:r w:rsidRPr="005F4E6A">
        <w:rPr>
          <w:rFonts w:ascii="仿宋_GB2312" w:eastAsia="仿宋_GB2312" w:hAnsi="宋体" w:hint="eastAsia"/>
          <w:snapToGrid w:val="0"/>
          <w:sz w:val="32"/>
          <w:szCs w:val="32"/>
        </w:rPr>
        <w:t>亿元。</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仿宋_GB2312" w:eastAsia="仿宋_GB2312" w:hAnsi="宋体" w:hint="eastAsia"/>
          <w:snapToGrid w:val="0"/>
          <w:sz w:val="32"/>
          <w:szCs w:val="32"/>
        </w:rPr>
        <w:t>由于</w:t>
      </w:r>
      <w:r w:rsidRPr="005F4E6A">
        <w:rPr>
          <w:rFonts w:ascii="仿宋_GB2312" w:eastAsia="仿宋_GB2312" w:hAnsi="宋体"/>
          <w:snapToGrid w:val="0"/>
          <w:sz w:val="32"/>
          <w:szCs w:val="32"/>
        </w:rPr>
        <w:t>2019</w:t>
      </w:r>
      <w:r w:rsidRPr="005F4E6A">
        <w:rPr>
          <w:rFonts w:ascii="仿宋_GB2312" w:eastAsia="仿宋_GB2312" w:hAnsi="宋体" w:hint="eastAsia"/>
          <w:snapToGrid w:val="0"/>
          <w:sz w:val="32"/>
          <w:szCs w:val="32"/>
        </w:rPr>
        <w:t>年市对区财力结算尚未完成，全区最终结余数据需待杭州市决算汇审后确定。</w:t>
      </w:r>
    </w:p>
    <w:p w:rsidR="008F5135" w:rsidRPr="005F4E6A" w:rsidRDefault="008F5135" w:rsidP="00A53BD3">
      <w:pPr>
        <w:spacing w:line="58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二、</w:t>
      </w:r>
      <w:r w:rsidRPr="005F4E6A">
        <w:rPr>
          <w:rFonts w:ascii="方正黑体简体" w:eastAsia="方正黑体简体" w:hAnsi="宋体"/>
          <w:snapToGrid w:val="0"/>
          <w:sz w:val="32"/>
          <w:szCs w:val="32"/>
        </w:rPr>
        <w:t>2019</w:t>
      </w:r>
      <w:r w:rsidRPr="005F4E6A">
        <w:rPr>
          <w:rFonts w:ascii="方正黑体简体" w:eastAsia="方正黑体简体" w:hAnsi="宋体" w:hint="eastAsia"/>
          <w:snapToGrid w:val="0"/>
          <w:sz w:val="32"/>
          <w:szCs w:val="32"/>
        </w:rPr>
        <w:t>年政府性基金预算及财政专户统筹资金预算收支执行情况</w:t>
      </w:r>
    </w:p>
    <w:p w:rsidR="008F5135" w:rsidRPr="005F4E6A" w:rsidRDefault="008F5135" w:rsidP="00A53BD3">
      <w:pPr>
        <w:snapToGrid w:val="0"/>
        <w:spacing w:line="580" w:lineRule="exact"/>
        <w:ind w:firstLineChars="200" w:firstLine="640"/>
        <w:rPr>
          <w:rFonts w:ascii="楷体_GB2312" w:eastAsia="楷体_GB2312" w:cs="仿宋_GB2312"/>
          <w:kern w:val="0"/>
          <w:sz w:val="32"/>
          <w:szCs w:val="32"/>
          <w:lang w:val="zh-CN"/>
        </w:rPr>
      </w:pPr>
      <w:r w:rsidRPr="005F4E6A">
        <w:rPr>
          <w:rFonts w:ascii="楷体_GB2312" w:eastAsia="楷体_GB2312" w:cs="仿宋_GB2312" w:hint="eastAsia"/>
          <w:kern w:val="0"/>
          <w:sz w:val="32"/>
          <w:szCs w:val="32"/>
          <w:lang w:val="zh-CN"/>
        </w:rPr>
        <w:t>（一）政府性基金预算收支执行情况</w:t>
      </w:r>
    </w:p>
    <w:p w:rsidR="008F5135" w:rsidRPr="005F4E6A" w:rsidRDefault="008F5135" w:rsidP="00A53BD3">
      <w:pPr>
        <w:spacing w:line="580" w:lineRule="exact"/>
        <w:ind w:firstLineChars="200" w:firstLine="640"/>
        <w:rPr>
          <w:rFonts w:ascii="仿宋_GB2312" w:eastAsia="仿宋_GB2312" w:cs="仿宋_GB2312"/>
          <w:kern w:val="0"/>
          <w:sz w:val="32"/>
          <w:szCs w:val="32"/>
          <w:lang w:val="zh-CN"/>
        </w:rPr>
      </w:pPr>
      <w:r w:rsidRPr="005F4E6A">
        <w:rPr>
          <w:rFonts w:ascii="仿宋_GB2312" w:eastAsia="仿宋_GB2312" w:cs="仿宋_GB2312"/>
          <w:kern w:val="0"/>
          <w:sz w:val="32"/>
          <w:szCs w:val="32"/>
          <w:lang w:val="zh-CN"/>
        </w:rPr>
        <w:t>1.</w:t>
      </w:r>
      <w:r w:rsidRPr="005F4E6A">
        <w:rPr>
          <w:rFonts w:ascii="仿宋_GB2312" w:eastAsia="仿宋_GB2312" w:cs="仿宋_GB2312" w:hint="eastAsia"/>
          <w:kern w:val="0"/>
          <w:sz w:val="32"/>
          <w:szCs w:val="32"/>
          <w:lang w:val="zh-CN"/>
        </w:rPr>
        <w:t>政府性基金预算收入执行情况</w:t>
      </w:r>
    </w:p>
    <w:p w:rsidR="008F5135" w:rsidRPr="005F4E6A" w:rsidRDefault="008F5135" w:rsidP="00A53BD3">
      <w:pPr>
        <w:autoSpaceDE w:val="0"/>
        <w:autoSpaceDN w:val="0"/>
        <w:adjustRightInd w:val="0"/>
        <w:spacing w:line="580" w:lineRule="exact"/>
        <w:ind w:firstLineChars="200" w:firstLine="640"/>
        <w:rPr>
          <w:rFonts w:ascii="仿宋_GB2312" w:eastAsia="仿宋_GB2312" w:cs="仿宋_GB2312"/>
          <w:kern w:val="0"/>
          <w:sz w:val="32"/>
          <w:szCs w:val="32"/>
          <w:lang w:val="zh-CN"/>
        </w:rPr>
      </w:pPr>
      <w:r w:rsidRPr="005F4E6A">
        <w:rPr>
          <w:rFonts w:ascii="仿宋_GB2312" w:eastAsia="仿宋_GB2312" w:cs="仿宋_GB2312" w:hint="eastAsia"/>
          <w:kern w:val="0"/>
          <w:sz w:val="32"/>
          <w:szCs w:val="32"/>
          <w:lang w:val="zh-CN"/>
        </w:rPr>
        <w:t>政府性基金收入年度预算为</w:t>
      </w:r>
      <w:r w:rsidRPr="005F4E6A">
        <w:rPr>
          <w:rFonts w:ascii="仿宋_GB2312" w:eastAsia="仿宋_GB2312" w:cs="仿宋_GB2312"/>
          <w:kern w:val="0"/>
          <w:sz w:val="32"/>
          <w:szCs w:val="32"/>
          <w:lang w:val="zh-CN"/>
        </w:rPr>
        <w:t>318.00</w:t>
      </w:r>
      <w:r w:rsidRPr="005F4E6A">
        <w:rPr>
          <w:rFonts w:ascii="仿宋_GB2312" w:eastAsia="仿宋_GB2312" w:cs="仿宋_GB2312" w:hint="eastAsia"/>
          <w:kern w:val="0"/>
          <w:sz w:val="32"/>
          <w:szCs w:val="32"/>
          <w:lang w:val="zh-CN"/>
        </w:rPr>
        <w:t>亿元，完成</w:t>
      </w:r>
      <w:r w:rsidRPr="005F4E6A">
        <w:rPr>
          <w:rFonts w:ascii="仿宋_GB2312" w:eastAsia="仿宋_GB2312" w:cs="仿宋_GB2312"/>
          <w:kern w:val="0"/>
          <w:sz w:val="32"/>
          <w:szCs w:val="32"/>
          <w:lang w:val="zh-CN"/>
        </w:rPr>
        <w:t>318.26</w:t>
      </w:r>
      <w:r w:rsidRPr="005F4E6A">
        <w:rPr>
          <w:rFonts w:ascii="仿宋_GB2312" w:eastAsia="仿宋_GB2312" w:cs="仿宋_GB2312" w:hint="eastAsia"/>
          <w:kern w:val="0"/>
          <w:sz w:val="32"/>
          <w:szCs w:val="32"/>
          <w:lang w:val="zh-CN"/>
        </w:rPr>
        <w:t>亿元（详见附表四），为年度预算的</w:t>
      </w:r>
      <w:r w:rsidRPr="005F4E6A">
        <w:rPr>
          <w:rFonts w:ascii="仿宋_GB2312" w:eastAsia="仿宋_GB2312" w:cs="仿宋_GB2312"/>
          <w:kern w:val="0"/>
          <w:sz w:val="32"/>
          <w:szCs w:val="32"/>
          <w:lang w:val="zh-CN"/>
        </w:rPr>
        <w:t>100.1%</w:t>
      </w:r>
      <w:r w:rsidRPr="005F4E6A">
        <w:rPr>
          <w:rFonts w:ascii="仿宋_GB2312" w:eastAsia="仿宋_GB2312" w:cs="仿宋_GB2312" w:hint="eastAsia"/>
          <w:kern w:val="0"/>
          <w:sz w:val="32"/>
          <w:szCs w:val="32"/>
          <w:lang w:val="zh-CN"/>
        </w:rPr>
        <w:t>，同比增长</w:t>
      </w:r>
      <w:r w:rsidRPr="005F4E6A">
        <w:rPr>
          <w:rFonts w:ascii="仿宋_GB2312" w:eastAsia="仿宋_GB2312" w:cs="仿宋_GB2312"/>
          <w:kern w:val="0"/>
          <w:sz w:val="32"/>
          <w:szCs w:val="32"/>
          <w:lang w:val="zh-CN"/>
        </w:rPr>
        <w:t>70.8%</w:t>
      </w:r>
      <w:r w:rsidRPr="005F4E6A">
        <w:rPr>
          <w:rFonts w:ascii="仿宋_GB2312" w:eastAsia="仿宋_GB2312" w:cs="仿宋_GB2312" w:hint="eastAsia"/>
          <w:kern w:val="0"/>
          <w:sz w:val="32"/>
          <w:szCs w:val="32"/>
          <w:lang w:val="zh-CN"/>
        </w:rPr>
        <w:t>，其中：土地出让金收入</w:t>
      </w:r>
      <w:r w:rsidRPr="005F4E6A">
        <w:rPr>
          <w:rFonts w:ascii="仿宋_GB2312" w:eastAsia="仿宋_GB2312" w:cs="仿宋_GB2312"/>
          <w:kern w:val="0"/>
          <w:sz w:val="32"/>
          <w:szCs w:val="32"/>
          <w:lang w:val="zh-CN"/>
        </w:rPr>
        <w:t>287.52</w:t>
      </w:r>
      <w:r w:rsidRPr="005F4E6A">
        <w:rPr>
          <w:rFonts w:ascii="仿宋_GB2312" w:eastAsia="仿宋_GB2312" w:cs="仿宋_GB2312" w:hint="eastAsia"/>
          <w:kern w:val="0"/>
          <w:sz w:val="32"/>
          <w:szCs w:val="32"/>
          <w:lang w:val="zh-CN"/>
        </w:rPr>
        <w:t>亿元、其他政府性基金</w:t>
      </w:r>
      <w:r w:rsidRPr="005F4E6A">
        <w:rPr>
          <w:rFonts w:ascii="仿宋_GB2312" w:eastAsia="仿宋_GB2312" w:cs="仿宋_GB2312"/>
          <w:kern w:val="0"/>
          <w:sz w:val="32"/>
          <w:szCs w:val="32"/>
          <w:lang w:val="zh-CN"/>
        </w:rPr>
        <w:t>5.74</w:t>
      </w:r>
      <w:r w:rsidRPr="005F4E6A">
        <w:rPr>
          <w:rFonts w:ascii="仿宋_GB2312" w:eastAsia="仿宋_GB2312" w:cs="仿宋_GB2312" w:hint="eastAsia"/>
          <w:kern w:val="0"/>
          <w:sz w:val="32"/>
          <w:szCs w:val="32"/>
          <w:lang w:val="zh-CN"/>
        </w:rPr>
        <w:t>亿元、新增债券收入</w:t>
      </w:r>
      <w:r w:rsidRPr="005F4E6A">
        <w:rPr>
          <w:rFonts w:ascii="仿宋_GB2312" w:eastAsia="仿宋_GB2312" w:cs="仿宋_GB2312"/>
          <w:kern w:val="0"/>
          <w:sz w:val="32"/>
          <w:szCs w:val="32"/>
          <w:lang w:val="zh-CN"/>
        </w:rPr>
        <w:t>25.00</w:t>
      </w:r>
      <w:r w:rsidRPr="005F4E6A">
        <w:rPr>
          <w:rFonts w:ascii="仿宋_GB2312" w:eastAsia="仿宋_GB2312" w:cs="仿宋_GB2312" w:hint="eastAsia"/>
          <w:kern w:val="0"/>
          <w:sz w:val="32"/>
          <w:szCs w:val="32"/>
          <w:lang w:val="zh-CN"/>
        </w:rPr>
        <w:t>亿元。</w:t>
      </w:r>
      <w:r w:rsidRPr="005F4E6A">
        <w:rPr>
          <w:rFonts w:ascii="仿宋_GB2312" w:eastAsia="仿宋_GB2312" w:hAnsi="宋体" w:hint="eastAsia"/>
          <w:snapToGrid w:val="0"/>
          <w:sz w:val="32"/>
          <w:szCs w:val="32"/>
        </w:rPr>
        <w:t>加专项债券置换收入</w:t>
      </w:r>
      <w:r w:rsidRPr="005F4E6A">
        <w:rPr>
          <w:rFonts w:ascii="仿宋_GB2312" w:eastAsia="仿宋_GB2312" w:hAnsi="宋体"/>
          <w:snapToGrid w:val="0"/>
          <w:sz w:val="32"/>
          <w:szCs w:val="32"/>
        </w:rPr>
        <w:t>7.00</w:t>
      </w:r>
      <w:r w:rsidRPr="005F4E6A">
        <w:rPr>
          <w:rFonts w:ascii="仿宋_GB2312" w:eastAsia="仿宋_GB2312" w:hAnsi="宋体" w:hint="eastAsia"/>
          <w:snapToGrid w:val="0"/>
          <w:sz w:val="32"/>
          <w:szCs w:val="32"/>
        </w:rPr>
        <w:t>亿元，合计收入</w:t>
      </w:r>
      <w:r w:rsidRPr="005F4E6A">
        <w:rPr>
          <w:rFonts w:ascii="仿宋_GB2312" w:eastAsia="仿宋_GB2312" w:hAnsi="宋体"/>
          <w:snapToGrid w:val="0"/>
          <w:sz w:val="32"/>
          <w:szCs w:val="32"/>
        </w:rPr>
        <w:t>325.26</w:t>
      </w:r>
      <w:r w:rsidRPr="005F4E6A">
        <w:rPr>
          <w:rFonts w:ascii="仿宋_GB2312" w:eastAsia="仿宋_GB2312" w:hAnsi="宋体" w:hint="eastAsia"/>
          <w:snapToGrid w:val="0"/>
          <w:sz w:val="32"/>
          <w:szCs w:val="32"/>
        </w:rPr>
        <w:t>亿元。</w:t>
      </w:r>
    </w:p>
    <w:p w:rsidR="008F5135" w:rsidRPr="005F4E6A" w:rsidRDefault="008F5135" w:rsidP="00A53BD3">
      <w:pPr>
        <w:spacing w:line="580" w:lineRule="exact"/>
        <w:ind w:firstLineChars="200" w:firstLine="640"/>
        <w:rPr>
          <w:rFonts w:ascii="仿宋_GB2312" w:eastAsia="仿宋_GB2312" w:hAnsi="宋体"/>
          <w:snapToGrid w:val="0"/>
          <w:sz w:val="32"/>
          <w:szCs w:val="32"/>
        </w:rPr>
      </w:pPr>
      <w:r w:rsidRPr="005F4E6A">
        <w:rPr>
          <w:rFonts w:ascii="仿宋_GB2312" w:eastAsia="仿宋_GB2312" w:hAnsi="宋体" w:cs="宋体"/>
          <w:snapToGrid w:val="0"/>
          <w:sz w:val="32"/>
          <w:szCs w:val="32"/>
        </w:rPr>
        <w:t>2.</w:t>
      </w:r>
      <w:r w:rsidRPr="005F4E6A">
        <w:rPr>
          <w:rFonts w:ascii="仿宋_GB2312" w:eastAsia="仿宋_GB2312" w:hAnsi="宋体" w:hint="eastAsia"/>
          <w:snapToGrid w:val="0"/>
          <w:sz w:val="32"/>
          <w:szCs w:val="32"/>
        </w:rPr>
        <w:t>政府性基金预算支出执行情况</w:t>
      </w:r>
    </w:p>
    <w:p w:rsidR="008F5135" w:rsidRPr="005F4E6A" w:rsidRDefault="008F5135" w:rsidP="00A53BD3">
      <w:pPr>
        <w:spacing w:line="580" w:lineRule="exact"/>
        <w:ind w:firstLineChars="200" w:firstLine="640"/>
        <w:rPr>
          <w:rFonts w:ascii="仿宋_GB2312" w:eastAsia="仿宋_GB2312" w:hAnsi="宋体"/>
          <w:b/>
          <w:snapToGrid w:val="0"/>
          <w:sz w:val="32"/>
          <w:szCs w:val="32"/>
        </w:rPr>
      </w:pPr>
      <w:r w:rsidRPr="005F4E6A">
        <w:rPr>
          <w:rFonts w:ascii="仿宋_GB2312" w:eastAsia="仿宋_GB2312" w:hAnsi="宋体" w:cs="宋体" w:hint="eastAsia"/>
          <w:snapToGrid w:val="0"/>
          <w:sz w:val="32"/>
          <w:szCs w:val="32"/>
        </w:rPr>
        <w:t>政府性基金支出年度预算为</w:t>
      </w:r>
      <w:r w:rsidRPr="005F4E6A">
        <w:rPr>
          <w:rFonts w:ascii="仿宋_GB2312" w:eastAsia="仿宋_GB2312" w:hAnsi="宋体" w:cs="宋体"/>
          <w:snapToGrid w:val="0"/>
          <w:sz w:val="32"/>
          <w:szCs w:val="32"/>
        </w:rPr>
        <w:t>312.61</w:t>
      </w:r>
      <w:r w:rsidRPr="005F4E6A">
        <w:rPr>
          <w:rFonts w:ascii="仿宋_GB2312" w:eastAsia="仿宋_GB2312" w:hAnsi="宋体" w:cs="宋体" w:hint="eastAsia"/>
          <w:snapToGrid w:val="0"/>
          <w:sz w:val="32"/>
          <w:szCs w:val="32"/>
        </w:rPr>
        <w:t>亿元，完成</w:t>
      </w:r>
      <w:r w:rsidRPr="005F4E6A">
        <w:rPr>
          <w:rFonts w:ascii="仿宋_GB2312" w:eastAsia="仿宋_GB2312" w:hAnsi="宋体" w:cs="宋体"/>
          <w:snapToGrid w:val="0"/>
          <w:sz w:val="32"/>
          <w:szCs w:val="32"/>
        </w:rPr>
        <w:t>312.38</w:t>
      </w:r>
      <w:r w:rsidRPr="005F4E6A">
        <w:rPr>
          <w:rFonts w:ascii="仿宋_GB2312" w:eastAsia="仿宋_GB2312" w:hAnsi="宋体" w:cs="宋体" w:hint="eastAsia"/>
          <w:snapToGrid w:val="0"/>
          <w:sz w:val="32"/>
          <w:szCs w:val="32"/>
        </w:rPr>
        <w:t>亿元（详见附表五），为年度预算的</w:t>
      </w:r>
      <w:r w:rsidRPr="005F4E6A">
        <w:rPr>
          <w:rFonts w:ascii="仿宋_GB2312" w:eastAsia="仿宋_GB2312" w:hAnsi="宋体" w:cs="宋体"/>
          <w:snapToGrid w:val="0"/>
          <w:sz w:val="32"/>
          <w:szCs w:val="32"/>
        </w:rPr>
        <w:t>99.9%</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69.4%</w:t>
      </w:r>
      <w:r w:rsidRPr="005F4E6A">
        <w:rPr>
          <w:rFonts w:ascii="仿宋_GB2312" w:eastAsia="仿宋_GB2312" w:hAnsi="宋体" w:cs="宋体" w:hint="eastAsia"/>
          <w:snapToGrid w:val="0"/>
          <w:sz w:val="32"/>
          <w:szCs w:val="32"/>
        </w:rPr>
        <w:t>，其中</w:t>
      </w:r>
      <w:r w:rsidRPr="005F4E6A">
        <w:rPr>
          <w:rFonts w:ascii="仿宋_GB2312" w:eastAsia="仿宋_GB2312" w:hAnsi="宋体" w:cs="宋体"/>
          <w:snapToGrid w:val="0"/>
          <w:sz w:val="32"/>
          <w:szCs w:val="32"/>
        </w:rPr>
        <w:t>:</w:t>
      </w:r>
      <w:r w:rsidRPr="005F4E6A">
        <w:rPr>
          <w:rFonts w:ascii="仿宋_GB2312" w:eastAsia="仿宋_GB2312" w:hAnsi="宋体" w:cs="宋体" w:hint="eastAsia"/>
          <w:snapToGrid w:val="0"/>
          <w:sz w:val="32"/>
          <w:szCs w:val="32"/>
        </w:rPr>
        <w:t>土地出让金支出</w:t>
      </w:r>
      <w:r w:rsidRPr="005F4E6A">
        <w:rPr>
          <w:rFonts w:ascii="仿宋_GB2312" w:eastAsia="仿宋_GB2312" w:hAnsi="宋体" w:cs="宋体"/>
          <w:snapToGrid w:val="0"/>
          <w:sz w:val="32"/>
          <w:szCs w:val="32"/>
        </w:rPr>
        <w:t>283.47</w:t>
      </w:r>
      <w:r w:rsidRPr="005F4E6A">
        <w:rPr>
          <w:rFonts w:ascii="仿宋_GB2312" w:eastAsia="仿宋_GB2312" w:hAnsi="宋体" w:cs="宋体" w:hint="eastAsia"/>
          <w:snapToGrid w:val="0"/>
          <w:sz w:val="32"/>
          <w:szCs w:val="32"/>
        </w:rPr>
        <w:t>亿元、其他政府性基金支出</w:t>
      </w:r>
      <w:r w:rsidRPr="005F4E6A">
        <w:rPr>
          <w:rFonts w:ascii="仿宋_GB2312" w:eastAsia="仿宋_GB2312" w:hAnsi="宋体" w:cs="宋体"/>
          <w:snapToGrid w:val="0"/>
          <w:sz w:val="32"/>
          <w:szCs w:val="32"/>
        </w:rPr>
        <w:t>3.91</w:t>
      </w:r>
      <w:r w:rsidRPr="005F4E6A">
        <w:rPr>
          <w:rFonts w:ascii="仿宋_GB2312" w:eastAsia="仿宋_GB2312" w:hAnsi="宋体" w:cs="宋体" w:hint="eastAsia"/>
          <w:snapToGrid w:val="0"/>
          <w:sz w:val="32"/>
          <w:szCs w:val="32"/>
        </w:rPr>
        <w:t>亿元、新增专项债券支出</w:t>
      </w:r>
      <w:r w:rsidRPr="005F4E6A">
        <w:rPr>
          <w:rFonts w:ascii="仿宋_GB2312" w:eastAsia="仿宋_GB2312" w:hAnsi="宋体" w:cs="宋体"/>
          <w:snapToGrid w:val="0"/>
          <w:sz w:val="32"/>
          <w:szCs w:val="32"/>
        </w:rPr>
        <w:t>25.00</w:t>
      </w:r>
      <w:r w:rsidRPr="005F4E6A">
        <w:rPr>
          <w:rFonts w:ascii="仿宋_GB2312" w:eastAsia="仿宋_GB2312" w:hAnsi="宋体" w:cs="宋体" w:hint="eastAsia"/>
          <w:snapToGrid w:val="0"/>
          <w:sz w:val="32"/>
          <w:szCs w:val="32"/>
        </w:rPr>
        <w:t>亿元。加专项债券还本支出</w:t>
      </w:r>
      <w:r w:rsidRPr="005F4E6A">
        <w:rPr>
          <w:rFonts w:ascii="仿宋_GB2312" w:eastAsia="仿宋_GB2312" w:hAnsi="宋体" w:cs="宋体"/>
          <w:snapToGrid w:val="0"/>
          <w:sz w:val="32"/>
          <w:szCs w:val="32"/>
        </w:rPr>
        <w:t>7.03</w:t>
      </w:r>
      <w:r w:rsidRPr="005F4E6A">
        <w:rPr>
          <w:rFonts w:ascii="仿宋_GB2312" w:eastAsia="仿宋_GB2312" w:hAnsi="宋体" w:cs="宋体" w:hint="eastAsia"/>
          <w:snapToGrid w:val="0"/>
          <w:sz w:val="32"/>
          <w:szCs w:val="32"/>
        </w:rPr>
        <w:t>亿元，合计支出</w:t>
      </w:r>
      <w:r w:rsidRPr="005F4E6A">
        <w:rPr>
          <w:rFonts w:ascii="仿宋_GB2312" w:eastAsia="仿宋_GB2312" w:hAnsi="宋体" w:cs="宋体"/>
          <w:snapToGrid w:val="0"/>
          <w:sz w:val="32"/>
          <w:szCs w:val="32"/>
        </w:rPr>
        <w:t>319.41</w:t>
      </w:r>
      <w:r w:rsidRPr="005F4E6A">
        <w:rPr>
          <w:rFonts w:ascii="仿宋_GB2312" w:eastAsia="仿宋_GB2312" w:hAnsi="宋体" w:cs="宋体" w:hint="eastAsia"/>
          <w:snapToGrid w:val="0"/>
          <w:sz w:val="32"/>
          <w:szCs w:val="32"/>
        </w:rPr>
        <w:t>亿元。</w:t>
      </w:r>
    </w:p>
    <w:p w:rsidR="008F5135" w:rsidRPr="005F4E6A" w:rsidRDefault="008F5135" w:rsidP="00A53BD3">
      <w:pPr>
        <w:spacing w:line="580" w:lineRule="exact"/>
        <w:ind w:firstLineChars="200" w:firstLine="640"/>
        <w:rPr>
          <w:rFonts w:ascii="仿宋_GB2312" w:eastAsia="仿宋_GB2312" w:hAnsi="宋体"/>
          <w:b/>
          <w:snapToGrid w:val="0"/>
          <w:sz w:val="32"/>
          <w:szCs w:val="32"/>
        </w:rPr>
      </w:pPr>
      <w:r w:rsidRPr="005F4E6A">
        <w:rPr>
          <w:rFonts w:ascii="仿宋_GB2312" w:eastAsia="仿宋_GB2312" w:hAnsi="宋体" w:cs="宋体" w:hint="eastAsia"/>
          <w:snapToGrid w:val="0"/>
          <w:sz w:val="32"/>
          <w:szCs w:val="32"/>
        </w:rPr>
        <w:t>政府性基金上年</w:t>
      </w:r>
      <w:r w:rsidRPr="005F4E6A">
        <w:rPr>
          <w:rFonts w:ascii="仿宋_GB2312" w:eastAsia="仿宋_GB2312" w:hAnsi="宋体" w:hint="eastAsia"/>
          <w:snapToGrid w:val="0"/>
          <w:sz w:val="32"/>
          <w:szCs w:val="32"/>
        </w:rPr>
        <w:t>结余</w:t>
      </w:r>
      <w:r w:rsidRPr="005F4E6A">
        <w:rPr>
          <w:rFonts w:ascii="仿宋_GB2312" w:eastAsia="仿宋_GB2312" w:hAnsi="宋体"/>
          <w:snapToGrid w:val="0"/>
          <w:sz w:val="32"/>
          <w:szCs w:val="32"/>
        </w:rPr>
        <w:t>0.77</w:t>
      </w:r>
      <w:r w:rsidRPr="005F4E6A">
        <w:rPr>
          <w:rFonts w:ascii="仿宋_GB2312" w:eastAsia="仿宋_GB2312" w:hAnsi="宋体" w:hint="eastAsia"/>
          <w:snapToGrid w:val="0"/>
          <w:sz w:val="32"/>
          <w:szCs w:val="32"/>
        </w:rPr>
        <w:t>亿元，本年收支相抵，结余</w:t>
      </w:r>
      <w:r w:rsidRPr="005F4E6A">
        <w:rPr>
          <w:rFonts w:ascii="仿宋_GB2312" w:eastAsia="仿宋_GB2312" w:hAnsi="宋体"/>
          <w:snapToGrid w:val="0"/>
          <w:sz w:val="32"/>
          <w:szCs w:val="32"/>
        </w:rPr>
        <w:t>6.62</w:t>
      </w:r>
      <w:r w:rsidRPr="005F4E6A">
        <w:rPr>
          <w:rFonts w:ascii="仿宋_GB2312" w:eastAsia="仿宋_GB2312" w:hAnsi="宋体" w:hint="eastAsia"/>
          <w:snapToGrid w:val="0"/>
          <w:sz w:val="32"/>
          <w:szCs w:val="32"/>
        </w:rPr>
        <w:t>亿元。</w:t>
      </w:r>
      <w:r w:rsidRPr="005F4E6A">
        <w:rPr>
          <w:rFonts w:ascii="仿宋_GB2312" w:eastAsia="仿宋_GB2312" w:hAnsi="宋体" w:hint="eastAsia"/>
          <w:sz w:val="32"/>
          <w:szCs w:val="32"/>
        </w:rPr>
        <w:t>调出至一般公共预算</w:t>
      </w:r>
      <w:r w:rsidRPr="005F4E6A">
        <w:rPr>
          <w:rFonts w:ascii="仿宋_GB2312" w:eastAsia="仿宋_GB2312" w:hAnsi="宋体"/>
          <w:sz w:val="32"/>
          <w:szCs w:val="32"/>
        </w:rPr>
        <w:t>4.30</w:t>
      </w:r>
      <w:r w:rsidRPr="005F4E6A">
        <w:rPr>
          <w:rFonts w:ascii="仿宋_GB2312" w:eastAsia="仿宋_GB2312" w:hAnsi="宋体" w:hint="eastAsia"/>
          <w:snapToGrid w:val="0"/>
          <w:sz w:val="32"/>
          <w:szCs w:val="32"/>
        </w:rPr>
        <w:t>亿元，年末结余为</w:t>
      </w:r>
      <w:r w:rsidRPr="005F4E6A">
        <w:rPr>
          <w:rFonts w:ascii="仿宋_GB2312" w:eastAsia="仿宋_GB2312" w:hAnsi="宋体"/>
          <w:snapToGrid w:val="0"/>
          <w:sz w:val="32"/>
          <w:szCs w:val="32"/>
        </w:rPr>
        <w:t>2.32</w:t>
      </w:r>
      <w:r w:rsidRPr="005F4E6A">
        <w:rPr>
          <w:rFonts w:ascii="仿宋_GB2312" w:eastAsia="仿宋_GB2312" w:hAnsi="宋体" w:hint="eastAsia"/>
          <w:snapToGrid w:val="0"/>
          <w:sz w:val="32"/>
          <w:szCs w:val="32"/>
        </w:rPr>
        <w:t>亿元，</w:t>
      </w:r>
      <w:r w:rsidRPr="005F4E6A">
        <w:rPr>
          <w:rFonts w:ascii="仿宋_GB2312" w:eastAsia="仿宋_GB2312" w:hAnsi="宋体" w:hint="eastAsia"/>
          <w:snapToGrid w:val="0"/>
          <w:sz w:val="32"/>
          <w:szCs w:val="32"/>
        </w:rPr>
        <w:lastRenderedPageBreak/>
        <w:t>其中：专项结转</w:t>
      </w:r>
      <w:r w:rsidRPr="005F4E6A">
        <w:rPr>
          <w:rFonts w:ascii="仿宋_GB2312" w:eastAsia="仿宋_GB2312" w:hAnsi="宋体"/>
          <w:snapToGrid w:val="0"/>
          <w:sz w:val="32"/>
          <w:szCs w:val="32"/>
        </w:rPr>
        <w:t>2.15</w:t>
      </w:r>
      <w:r w:rsidRPr="005F4E6A">
        <w:rPr>
          <w:rFonts w:ascii="仿宋_GB2312" w:eastAsia="仿宋_GB2312" w:hAnsi="宋体" w:hint="eastAsia"/>
          <w:snapToGrid w:val="0"/>
          <w:sz w:val="32"/>
          <w:szCs w:val="32"/>
        </w:rPr>
        <w:t>亿元，净结余</w:t>
      </w:r>
      <w:r w:rsidRPr="005F4E6A">
        <w:rPr>
          <w:rFonts w:ascii="仿宋_GB2312" w:eastAsia="仿宋_GB2312" w:hAnsi="宋体"/>
          <w:snapToGrid w:val="0"/>
          <w:sz w:val="32"/>
          <w:szCs w:val="32"/>
        </w:rPr>
        <w:t>0.17</w:t>
      </w:r>
      <w:r w:rsidRPr="005F4E6A">
        <w:rPr>
          <w:rFonts w:ascii="仿宋_GB2312" w:eastAsia="仿宋_GB2312" w:hAnsi="宋体" w:hint="eastAsia"/>
          <w:snapToGrid w:val="0"/>
          <w:sz w:val="32"/>
          <w:szCs w:val="32"/>
        </w:rPr>
        <w:t>亿元。</w:t>
      </w:r>
    </w:p>
    <w:p w:rsidR="008F5135" w:rsidRPr="005F4E6A" w:rsidRDefault="008F5135" w:rsidP="00A53BD3">
      <w:pPr>
        <w:snapToGrid w:val="0"/>
        <w:spacing w:line="580" w:lineRule="exact"/>
        <w:ind w:firstLineChars="200" w:firstLine="640"/>
        <w:rPr>
          <w:rFonts w:ascii="楷体_GB2312" w:eastAsia="楷体_GB2312" w:hAnsi="宋体"/>
          <w:snapToGrid w:val="0"/>
          <w:sz w:val="32"/>
          <w:szCs w:val="32"/>
        </w:rPr>
      </w:pPr>
      <w:r w:rsidRPr="005F4E6A">
        <w:rPr>
          <w:rFonts w:ascii="楷体_GB2312" w:eastAsia="楷体_GB2312" w:hAnsi="宋体" w:hint="eastAsia"/>
          <w:snapToGrid w:val="0"/>
          <w:sz w:val="32"/>
          <w:szCs w:val="32"/>
        </w:rPr>
        <w:t>（二）财政专户统筹资金收支执行情况</w:t>
      </w:r>
    </w:p>
    <w:p w:rsidR="008F5135" w:rsidRPr="005F4E6A" w:rsidRDefault="008F5135" w:rsidP="00A53BD3">
      <w:pPr>
        <w:spacing w:line="580" w:lineRule="exact"/>
        <w:ind w:firstLineChars="200" w:firstLine="640"/>
        <w:rPr>
          <w:rFonts w:ascii="仿宋_GB2312" w:eastAsia="仿宋_GB2312" w:hAnsi="宋体"/>
          <w:sz w:val="32"/>
          <w:szCs w:val="32"/>
        </w:rPr>
      </w:pPr>
      <w:r w:rsidRPr="005F4E6A">
        <w:rPr>
          <w:rFonts w:ascii="仿宋_GB2312" w:eastAsia="仿宋_GB2312" w:hAnsi="宋体" w:hint="eastAsia"/>
          <w:sz w:val="32"/>
          <w:szCs w:val="32"/>
        </w:rPr>
        <w:t>财政专户统筹资金收入年度预算为</w:t>
      </w:r>
      <w:r w:rsidRPr="005F4E6A">
        <w:rPr>
          <w:rFonts w:ascii="仿宋_GB2312" w:eastAsia="仿宋_GB2312" w:hAnsi="宋体"/>
          <w:sz w:val="32"/>
          <w:szCs w:val="32"/>
        </w:rPr>
        <w:t>2.70</w:t>
      </w:r>
      <w:r w:rsidRPr="005F4E6A">
        <w:rPr>
          <w:rFonts w:ascii="仿宋_GB2312" w:eastAsia="仿宋_GB2312" w:hAnsi="宋体" w:hint="eastAsia"/>
          <w:sz w:val="32"/>
          <w:szCs w:val="32"/>
        </w:rPr>
        <w:t>亿元，完成</w:t>
      </w:r>
      <w:r w:rsidRPr="005F4E6A">
        <w:rPr>
          <w:rFonts w:ascii="仿宋_GB2312" w:eastAsia="仿宋_GB2312" w:hAnsi="宋体"/>
          <w:sz w:val="32"/>
          <w:szCs w:val="32"/>
        </w:rPr>
        <w:t>2.49</w:t>
      </w:r>
      <w:r w:rsidRPr="005F4E6A">
        <w:rPr>
          <w:rFonts w:ascii="仿宋_GB2312" w:eastAsia="仿宋_GB2312" w:hAnsi="宋体" w:hint="eastAsia"/>
          <w:sz w:val="32"/>
          <w:szCs w:val="32"/>
        </w:rPr>
        <w:t>亿元，为年度预算的</w:t>
      </w:r>
      <w:r w:rsidRPr="005F4E6A">
        <w:rPr>
          <w:rFonts w:ascii="仿宋_GB2312" w:eastAsia="仿宋_GB2312" w:hAnsi="宋体"/>
          <w:sz w:val="32"/>
          <w:szCs w:val="32"/>
        </w:rPr>
        <w:t>92.2%</w:t>
      </w:r>
      <w:r w:rsidRPr="005F4E6A">
        <w:rPr>
          <w:rFonts w:ascii="仿宋_GB2312" w:eastAsia="仿宋_GB2312" w:hAnsi="宋体" w:hint="eastAsia"/>
          <w:sz w:val="32"/>
          <w:szCs w:val="32"/>
        </w:rPr>
        <w:t>，同比增长</w:t>
      </w:r>
      <w:r w:rsidRPr="005F4E6A">
        <w:rPr>
          <w:rFonts w:ascii="仿宋_GB2312" w:eastAsia="仿宋_GB2312" w:hAnsi="宋体"/>
          <w:sz w:val="32"/>
          <w:szCs w:val="32"/>
        </w:rPr>
        <w:t>31.7%</w:t>
      </w:r>
      <w:r w:rsidRPr="005F4E6A">
        <w:rPr>
          <w:rFonts w:ascii="仿宋_GB2312" w:eastAsia="仿宋_GB2312" w:hAnsi="宋体" w:hint="eastAsia"/>
          <w:sz w:val="32"/>
          <w:szCs w:val="32"/>
        </w:rPr>
        <w:t>。财政专户统筹资金支出年度预算</w:t>
      </w:r>
      <w:r w:rsidRPr="005F4E6A">
        <w:rPr>
          <w:rFonts w:ascii="仿宋_GB2312" w:eastAsia="仿宋_GB2312" w:hAnsi="宋体"/>
          <w:sz w:val="32"/>
          <w:szCs w:val="32"/>
        </w:rPr>
        <w:t>1.28</w:t>
      </w:r>
      <w:r w:rsidRPr="005F4E6A">
        <w:rPr>
          <w:rFonts w:ascii="仿宋_GB2312" w:eastAsia="仿宋_GB2312" w:hAnsi="宋体" w:hint="eastAsia"/>
          <w:sz w:val="32"/>
          <w:szCs w:val="32"/>
        </w:rPr>
        <w:t>亿元，完成</w:t>
      </w:r>
      <w:r w:rsidRPr="005F4E6A">
        <w:rPr>
          <w:rFonts w:ascii="仿宋_GB2312" w:eastAsia="仿宋_GB2312" w:hAnsi="宋体"/>
          <w:sz w:val="32"/>
          <w:szCs w:val="32"/>
        </w:rPr>
        <w:t>1.28</w:t>
      </w:r>
      <w:r w:rsidRPr="005F4E6A">
        <w:rPr>
          <w:rFonts w:ascii="仿宋_GB2312" w:eastAsia="仿宋_GB2312" w:hAnsi="宋体" w:hint="eastAsia"/>
          <w:sz w:val="32"/>
          <w:szCs w:val="32"/>
        </w:rPr>
        <w:t>亿元，为年度预算的</w:t>
      </w:r>
      <w:r w:rsidRPr="005F4E6A">
        <w:rPr>
          <w:rFonts w:ascii="仿宋_GB2312" w:eastAsia="仿宋_GB2312" w:hAnsi="宋体"/>
          <w:sz w:val="32"/>
          <w:szCs w:val="32"/>
        </w:rPr>
        <w:t>100.0%</w:t>
      </w:r>
      <w:r w:rsidRPr="005F4E6A">
        <w:rPr>
          <w:rFonts w:ascii="仿宋_GB2312" w:eastAsia="仿宋_GB2312" w:hAnsi="宋体" w:hint="eastAsia"/>
          <w:sz w:val="32"/>
          <w:szCs w:val="32"/>
        </w:rPr>
        <w:t>，同比下降</w:t>
      </w:r>
      <w:r w:rsidRPr="005F4E6A">
        <w:rPr>
          <w:rFonts w:ascii="仿宋_GB2312" w:eastAsia="仿宋_GB2312" w:hAnsi="宋体"/>
          <w:sz w:val="32"/>
          <w:szCs w:val="32"/>
        </w:rPr>
        <w:t>14.7%</w:t>
      </w:r>
      <w:r w:rsidRPr="005F4E6A">
        <w:rPr>
          <w:rFonts w:ascii="仿宋_GB2312" w:eastAsia="仿宋_GB2312" w:hAnsi="宋体" w:hint="eastAsia"/>
          <w:sz w:val="32"/>
          <w:szCs w:val="32"/>
        </w:rPr>
        <w:t>。财政专户统筹资金上年结余</w:t>
      </w:r>
      <w:r w:rsidRPr="005F4E6A">
        <w:rPr>
          <w:rFonts w:ascii="仿宋_GB2312" w:eastAsia="仿宋_GB2312" w:hAnsi="宋体"/>
          <w:sz w:val="32"/>
          <w:szCs w:val="32"/>
        </w:rPr>
        <w:t>0.64</w:t>
      </w:r>
      <w:r w:rsidRPr="005F4E6A">
        <w:rPr>
          <w:rFonts w:ascii="仿宋_GB2312" w:eastAsia="仿宋_GB2312" w:hAnsi="宋体" w:hint="eastAsia"/>
          <w:sz w:val="32"/>
          <w:szCs w:val="32"/>
        </w:rPr>
        <w:t>亿元，收支相抵后，年末结余</w:t>
      </w:r>
      <w:r w:rsidRPr="005F4E6A">
        <w:rPr>
          <w:rFonts w:ascii="仿宋_GB2312" w:eastAsia="仿宋_GB2312" w:hAnsi="宋体"/>
          <w:sz w:val="32"/>
          <w:szCs w:val="32"/>
        </w:rPr>
        <w:t>1.85</w:t>
      </w:r>
      <w:r w:rsidRPr="005F4E6A">
        <w:rPr>
          <w:rFonts w:ascii="仿宋_GB2312" w:eastAsia="仿宋_GB2312" w:hAnsi="宋体" w:hint="eastAsia"/>
          <w:sz w:val="32"/>
          <w:szCs w:val="32"/>
        </w:rPr>
        <w:t>亿元，调出至一般公共预算资金</w:t>
      </w:r>
      <w:r w:rsidRPr="005F4E6A">
        <w:rPr>
          <w:rFonts w:ascii="仿宋_GB2312" w:eastAsia="仿宋_GB2312" w:hAnsi="宋体"/>
          <w:sz w:val="32"/>
          <w:szCs w:val="32"/>
        </w:rPr>
        <w:t>1.50</w:t>
      </w:r>
      <w:r w:rsidRPr="005F4E6A">
        <w:rPr>
          <w:rFonts w:ascii="仿宋_GB2312" w:eastAsia="仿宋_GB2312" w:hAnsi="宋体" w:hint="eastAsia"/>
          <w:sz w:val="32"/>
          <w:szCs w:val="32"/>
        </w:rPr>
        <w:t>亿元，净结余</w:t>
      </w:r>
      <w:r w:rsidRPr="005F4E6A">
        <w:rPr>
          <w:rFonts w:ascii="仿宋_GB2312" w:eastAsia="仿宋_GB2312" w:hAnsi="宋体"/>
          <w:sz w:val="32"/>
          <w:szCs w:val="32"/>
        </w:rPr>
        <w:t>0.35</w:t>
      </w:r>
      <w:r w:rsidRPr="005F4E6A">
        <w:rPr>
          <w:rFonts w:ascii="仿宋_GB2312" w:eastAsia="仿宋_GB2312" w:hAnsi="宋体" w:hint="eastAsia"/>
          <w:sz w:val="32"/>
          <w:szCs w:val="32"/>
        </w:rPr>
        <w:t>亿元。</w:t>
      </w:r>
    </w:p>
    <w:p w:rsidR="008F5135" w:rsidRPr="005F4E6A" w:rsidRDefault="008F5135" w:rsidP="00A53BD3">
      <w:pPr>
        <w:spacing w:line="58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三、</w:t>
      </w:r>
      <w:r w:rsidRPr="005F4E6A">
        <w:rPr>
          <w:rFonts w:ascii="方正黑体简体" w:eastAsia="方正黑体简体" w:hAnsi="宋体"/>
          <w:snapToGrid w:val="0"/>
          <w:sz w:val="32"/>
          <w:szCs w:val="32"/>
        </w:rPr>
        <w:t>2019</w:t>
      </w:r>
      <w:r w:rsidRPr="005F4E6A">
        <w:rPr>
          <w:rFonts w:ascii="方正黑体简体" w:eastAsia="方正黑体简体" w:hAnsi="宋体" w:hint="eastAsia"/>
          <w:snapToGrid w:val="0"/>
          <w:sz w:val="32"/>
          <w:szCs w:val="32"/>
        </w:rPr>
        <w:t>年国有资本经营预算收支执行情况</w:t>
      </w:r>
    </w:p>
    <w:p w:rsidR="008F5135" w:rsidRPr="005F4E6A" w:rsidRDefault="008F5135" w:rsidP="00A53BD3">
      <w:pPr>
        <w:spacing w:line="580" w:lineRule="exact"/>
        <w:ind w:firstLineChars="200" w:firstLine="640"/>
        <w:rPr>
          <w:rFonts w:ascii="方正黑体简体" w:eastAsia="方正黑体简体" w:hAnsi="宋体"/>
          <w:snapToGrid w:val="0"/>
          <w:sz w:val="32"/>
          <w:szCs w:val="32"/>
        </w:rPr>
      </w:pPr>
      <w:r w:rsidRPr="005F4E6A">
        <w:rPr>
          <w:rFonts w:ascii="仿宋_GB2312" w:eastAsia="仿宋_GB2312" w:hAnsi="宋体" w:cs="宋体" w:hint="eastAsia"/>
          <w:kern w:val="0"/>
          <w:sz w:val="32"/>
          <w:szCs w:val="32"/>
        </w:rPr>
        <w:t>国有资本经营收入年度预算为</w:t>
      </w:r>
      <w:r w:rsidRPr="005F4E6A">
        <w:rPr>
          <w:rFonts w:ascii="仿宋_GB2312" w:eastAsia="仿宋_GB2312" w:hAnsi="宋体" w:cs="宋体"/>
          <w:kern w:val="0"/>
          <w:sz w:val="32"/>
          <w:szCs w:val="32"/>
        </w:rPr>
        <w:t>0.12</w:t>
      </w:r>
      <w:r w:rsidRPr="005F4E6A">
        <w:rPr>
          <w:rFonts w:ascii="仿宋_GB2312" w:eastAsia="仿宋_GB2312" w:hAnsi="宋体" w:cs="宋体" w:hint="eastAsia"/>
          <w:kern w:val="0"/>
          <w:sz w:val="32"/>
          <w:szCs w:val="32"/>
        </w:rPr>
        <w:t>亿元</w:t>
      </w:r>
      <w:r w:rsidRPr="005F4E6A">
        <w:rPr>
          <w:rFonts w:ascii="仿宋_GB2312" w:eastAsia="仿宋_GB2312" w:hAnsi="宋体" w:cs="宋体"/>
          <w:kern w:val="0"/>
          <w:sz w:val="32"/>
          <w:szCs w:val="32"/>
        </w:rPr>
        <w:t>,</w:t>
      </w:r>
      <w:r w:rsidRPr="005F4E6A">
        <w:rPr>
          <w:rFonts w:ascii="仿宋_GB2312" w:eastAsia="仿宋_GB2312" w:hAnsi="宋体" w:cs="宋体" w:hint="eastAsia"/>
          <w:kern w:val="0"/>
          <w:sz w:val="32"/>
          <w:szCs w:val="32"/>
        </w:rPr>
        <w:t>完成</w:t>
      </w:r>
      <w:r w:rsidRPr="005F4E6A">
        <w:rPr>
          <w:rFonts w:ascii="仿宋_GB2312" w:eastAsia="仿宋_GB2312" w:hAnsi="宋体" w:cs="宋体"/>
          <w:kern w:val="0"/>
          <w:sz w:val="32"/>
          <w:szCs w:val="32"/>
        </w:rPr>
        <w:t>0.12</w:t>
      </w:r>
      <w:r w:rsidRPr="005F4E6A">
        <w:rPr>
          <w:rFonts w:ascii="仿宋_GB2312" w:eastAsia="仿宋_GB2312" w:hAnsi="宋体" w:cs="宋体" w:hint="eastAsia"/>
          <w:kern w:val="0"/>
          <w:sz w:val="32"/>
          <w:szCs w:val="32"/>
        </w:rPr>
        <w:t>亿元（</w:t>
      </w:r>
      <w:r w:rsidRPr="005F4E6A">
        <w:rPr>
          <w:rFonts w:ascii="仿宋_GB2312" w:eastAsia="仿宋_GB2312" w:hAnsi="宋体" w:cs="宋体"/>
          <w:kern w:val="0"/>
          <w:sz w:val="32"/>
          <w:szCs w:val="32"/>
        </w:rPr>
        <w:t>1178</w:t>
      </w:r>
      <w:r w:rsidRPr="005F4E6A">
        <w:rPr>
          <w:rFonts w:ascii="仿宋_GB2312" w:eastAsia="仿宋_GB2312" w:hAnsi="宋体" w:cs="宋体" w:hint="eastAsia"/>
          <w:kern w:val="0"/>
          <w:sz w:val="32"/>
          <w:szCs w:val="32"/>
        </w:rPr>
        <w:t>万元），为年度预算的</w:t>
      </w:r>
      <w:r w:rsidRPr="005F4E6A">
        <w:rPr>
          <w:rFonts w:ascii="仿宋_GB2312" w:eastAsia="仿宋_GB2312" w:hAnsi="宋体" w:cs="宋体"/>
          <w:kern w:val="0"/>
          <w:sz w:val="32"/>
          <w:szCs w:val="32"/>
        </w:rPr>
        <w:t>98.2%</w:t>
      </w:r>
      <w:r w:rsidRPr="005F4E6A">
        <w:rPr>
          <w:rFonts w:ascii="仿宋_GB2312" w:eastAsia="仿宋_GB2312" w:hAnsi="宋体" w:cs="宋体" w:hint="eastAsia"/>
          <w:kern w:val="0"/>
          <w:sz w:val="32"/>
          <w:szCs w:val="32"/>
        </w:rPr>
        <w:t>，同比下降</w:t>
      </w:r>
      <w:r w:rsidRPr="005F4E6A">
        <w:rPr>
          <w:rFonts w:ascii="仿宋_GB2312" w:eastAsia="仿宋_GB2312" w:hAnsi="宋体" w:cs="宋体"/>
          <w:kern w:val="0"/>
          <w:sz w:val="32"/>
          <w:szCs w:val="32"/>
        </w:rPr>
        <w:t>62.5%</w:t>
      </w:r>
      <w:r w:rsidRPr="005F4E6A">
        <w:rPr>
          <w:rFonts w:ascii="仿宋_GB2312" w:eastAsia="仿宋_GB2312" w:hAnsi="宋体" w:cs="宋体" w:hint="eastAsia"/>
          <w:kern w:val="0"/>
          <w:sz w:val="32"/>
          <w:szCs w:val="32"/>
        </w:rPr>
        <w:t>。国有资本经营支出年度预算为</w:t>
      </w:r>
      <w:r w:rsidRPr="005F4E6A">
        <w:rPr>
          <w:rFonts w:ascii="仿宋_GB2312" w:eastAsia="仿宋_GB2312" w:hAnsi="宋体" w:cs="宋体"/>
          <w:kern w:val="0"/>
          <w:sz w:val="32"/>
          <w:szCs w:val="32"/>
        </w:rPr>
        <w:t>0.20</w:t>
      </w:r>
      <w:r w:rsidRPr="005F4E6A">
        <w:rPr>
          <w:rFonts w:ascii="仿宋_GB2312" w:eastAsia="仿宋_GB2312" w:hAnsi="宋体" w:cs="宋体" w:hint="eastAsia"/>
          <w:kern w:val="0"/>
          <w:sz w:val="32"/>
          <w:szCs w:val="32"/>
        </w:rPr>
        <w:t>亿元，完成</w:t>
      </w:r>
      <w:r w:rsidRPr="005F4E6A">
        <w:rPr>
          <w:rFonts w:ascii="仿宋_GB2312" w:eastAsia="仿宋_GB2312" w:hAnsi="宋体" w:cs="宋体"/>
          <w:kern w:val="0"/>
          <w:sz w:val="32"/>
          <w:szCs w:val="32"/>
        </w:rPr>
        <w:t>0.08</w:t>
      </w:r>
      <w:r w:rsidRPr="005F4E6A">
        <w:rPr>
          <w:rFonts w:ascii="仿宋_GB2312" w:eastAsia="仿宋_GB2312" w:hAnsi="宋体" w:cs="宋体" w:hint="eastAsia"/>
          <w:kern w:val="0"/>
          <w:sz w:val="32"/>
          <w:szCs w:val="32"/>
        </w:rPr>
        <w:t>亿元（</w:t>
      </w:r>
      <w:r w:rsidRPr="005F4E6A">
        <w:rPr>
          <w:rFonts w:ascii="仿宋_GB2312" w:eastAsia="仿宋_GB2312" w:hAnsi="宋体" w:cs="宋体"/>
          <w:kern w:val="0"/>
          <w:sz w:val="32"/>
          <w:szCs w:val="32"/>
        </w:rPr>
        <w:t>767</w:t>
      </w:r>
      <w:r w:rsidRPr="005F4E6A">
        <w:rPr>
          <w:rFonts w:ascii="仿宋_GB2312" w:eastAsia="仿宋_GB2312" w:hAnsi="宋体" w:cs="宋体" w:hint="eastAsia"/>
          <w:kern w:val="0"/>
          <w:sz w:val="32"/>
          <w:szCs w:val="32"/>
        </w:rPr>
        <w:t>万元），为年度预算的</w:t>
      </w:r>
      <w:r w:rsidRPr="005F4E6A">
        <w:rPr>
          <w:rFonts w:ascii="仿宋_GB2312" w:eastAsia="仿宋_GB2312" w:hAnsi="宋体" w:cs="宋体"/>
          <w:kern w:val="0"/>
          <w:sz w:val="32"/>
          <w:szCs w:val="32"/>
        </w:rPr>
        <w:t>38.4%</w:t>
      </w:r>
      <w:r w:rsidRPr="005F4E6A">
        <w:rPr>
          <w:rFonts w:ascii="仿宋_GB2312" w:eastAsia="仿宋_GB2312" w:hAnsi="宋体" w:cs="宋体" w:hint="eastAsia"/>
          <w:kern w:val="0"/>
          <w:sz w:val="32"/>
          <w:szCs w:val="32"/>
        </w:rPr>
        <w:t>，同比下降</w:t>
      </w:r>
      <w:r w:rsidRPr="005F4E6A">
        <w:rPr>
          <w:rFonts w:ascii="仿宋_GB2312" w:eastAsia="仿宋_GB2312" w:hAnsi="宋体" w:cs="宋体"/>
          <w:kern w:val="0"/>
          <w:sz w:val="32"/>
          <w:szCs w:val="32"/>
        </w:rPr>
        <w:t>65.1%</w:t>
      </w:r>
      <w:r w:rsidRPr="005F4E6A">
        <w:rPr>
          <w:rFonts w:ascii="仿宋_GB2312" w:eastAsia="仿宋_GB2312" w:hAnsi="宋体" w:cs="宋体" w:hint="eastAsia"/>
          <w:kern w:val="0"/>
          <w:sz w:val="32"/>
          <w:szCs w:val="32"/>
        </w:rPr>
        <w:t>。</w:t>
      </w:r>
      <w:r w:rsidRPr="005F4E6A">
        <w:rPr>
          <w:rFonts w:ascii="仿宋_GB2312" w:eastAsia="仿宋_GB2312" w:hAnsi="宋体" w:hint="eastAsia"/>
          <w:sz w:val="32"/>
          <w:szCs w:val="32"/>
        </w:rPr>
        <w:t>上年结余</w:t>
      </w:r>
      <w:r w:rsidRPr="005F4E6A">
        <w:rPr>
          <w:rFonts w:ascii="仿宋_GB2312" w:eastAsia="仿宋_GB2312" w:hAnsi="宋体"/>
          <w:sz w:val="32"/>
          <w:szCs w:val="32"/>
        </w:rPr>
        <w:t>0.25</w:t>
      </w:r>
      <w:r w:rsidRPr="005F4E6A">
        <w:rPr>
          <w:rFonts w:ascii="仿宋_GB2312" w:eastAsia="仿宋_GB2312" w:hAnsi="宋体" w:hint="eastAsia"/>
          <w:sz w:val="32"/>
          <w:szCs w:val="32"/>
        </w:rPr>
        <w:t>亿元，</w:t>
      </w:r>
      <w:r w:rsidRPr="005F4E6A">
        <w:rPr>
          <w:rFonts w:ascii="仿宋_GB2312" w:eastAsia="仿宋_GB2312" w:hAnsi="宋体" w:hint="eastAsia"/>
          <w:bCs/>
          <w:snapToGrid w:val="0"/>
          <w:sz w:val="32"/>
          <w:szCs w:val="32"/>
        </w:rPr>
        <w:t>调出至一般公共预算专项用于社会保障支出</w:t>
      </w:r>
      <w:r w:rsidRPr="005F4E6A">
        <w:rPr>
          <w:rFonts w:ascii="仿宋_GB2312" w:eastAsia="仿宋_GB2312" w:hAnsi="宋体"/>
          <w:bCs/>
          <w:snapToGrid w:val="0"/>
          <w:sz w:val="32"/>
          <w:szCs w:val="32"/>
        </w:rPr>
        <w:t>0.13</w:t>
      </w:r>
      <w:r w:rsidRPr="005F4E6A">
        <w:rPr>
          <w:rFonts w:ascii="仿宋_GB2312" w:eastAsia="仿宋_GB2312" w:hAnsi="宋体" w:hint="eastAsia"/>
          <w:bCs/>
          <w:snapToGrid w:val="0"/>
          <w:sz w:val="32"/>
          <w:szCs w:val="32"/>
        </w:rPr>
        <w:t>亿元，</w:t>
      </w:r>
      <w:r w:rsidRPr="005F4E6A">
        <w:rPr>
          <w:rFonts w:ascii="仿宋_GB2312" w:eastAsia="仿宋_GB2312" w:hAnsi="宋体" w:hint="eastAsia"/>
          <w:sz w:val="32"/>
          <w:szCs w:val="32"/>
        </w:rPr>
        <w:t>收支相抵，</w:t>
      </w:r>
      <w:r w:rsidRPr="005F4E6A">
        <w:rPr>
          <w:rFonts w:ascii="仿宋_GB2312" w:eastAsia="仿宋_GB2312" w:hAnsi="宋体" w:hint="eastAsia"/>
          <w:snapToGrid w:val="0"/>
          <w:sz w:val="32"/>
          <w:szCs w:val="32"/>
        </w:rPr>
        <w:t>净结余</w:t>
      </w:r>
      <w:r w:rsidRPr="005F4E6A">
        <w:rPr>
          <w:rFonts w:ascii="仿宋_GB2312" w:eastAsia="仿宋_GB2312" w:hAnsi="宋体"/>
          <w:snapToGrid w:val="0"/>
          <w:sz w:val="32"/>
          <w:szCs w:val="32"/>
        </w:rPr>
        <w:t>0.16</w:t>
      </w:r>
      <w:r w:rsidRPr="005F4E6A">
        <w:rPr>
          <w:rFonts w:ascii="仿宋_GB2312" w:eastAsia="仿宋_GB2312" w:hAnsi="宋体" w:hint="eastAsia"/>
          <w:snapToGrid w:val="0"/>
          <w:sz w:val="32"/>
          <w:szCs w:val="32"/>
        </w:rPr>
        <w:t>亿元</w:t>
      </w:r>
      <w:r w:rsidRPr="005F4E6A">
        <w:rPr>
          <w:rFonts w:ascii="仿宋_GB2312" w:eastAsia="仿宋_GB2312" w:hAnsi="宋体" w:cs="宋体" w:hint="eastAsia"/>
          <w:snapToGrid w:val="0"/>
          <w:sz w:val="32"/>
          <w:szCs w:val="32"/>
        </w:rPr>
        <w:t>（详见附表六）</w:t>
      </w:r>
      <w:r w:rsidRPr="005F4E6A">
        <w:rPr>
          <w:rFonts w:ascii="仿宋_GB2312" w:eastAsia="仿宋_GB2312" w:hAnsi="宋体" w:hint="eastAsia"/>
          <w:snapToGrid w:val="0"/>
          <w:sz w:val="32"/>
          <w:szCs w:val="32"/>
        </w:rPr>
        <w:t>。</w:t>
      </w:r>
    </w:p>
    <w:p w:rsidR="008F5135" w:rsidRPr="005F4E6A" w:rsidRDefault="008F5135" w:rsidP="00A53BD3">
      <w:pPr>
        <w:spacing w:line="58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四、</w:t>
      </w:r>
      <w:r w:rsidRPr="005F4E6A">
        <w:rPr>
          <w:rFonts w:ascii="方正黑体简体" w:eastAsia="方正黑体简体" w:hAnsi="宋体"/>
          <w:snapToGrid w:val="0"/>
          <w:sz w:val="32"/>
          <w:szCs w:val="32"/>
        </w:rPr>
        <w:t>2019</w:t>
      </w:r>
      <w:r w:rsidRPr="005F4E6A">
        <w:rPr>
          <w:rFonts w:ascii="方正黑体简体" w:eastAsia="方正黑体简体" w:hAnsi="宋体" w:hint="eastAsia"/>
          <w:snapToGrid w:val="0"/>
          <w:sz w:val="32"/>
          <w:szCs w:val="32"/>
        </w:rPr>
        <w:t>年社会保障基金预算收支执行情况</w:t>
      </w:r>
    </w:p>
    <w:p w:rsidR="008F5135" w:rsidRPr="005F4E6A" w:rsidRDefault="008F5135" w:rsidP="00A53BD3">
      <w:pPr>
        <w:spacing w:line="580" w:lineRule="exact"/>
        <w:ind w:firstLineChars="200" w:firstLine="640"/>
        <w:rPr>
          <w:rFonts w:ascii="仿宋_GB2312" w:eastAsia="仿宋_GB2312" w:hAnsi="宋体" w:cs="宋体"/>
          <w:snapToGrid w:val="0"/>
          <w:sz w:val="32"/>
          <w:szCs w:val="32"/>
        </w:rPr>
      </w:pPr>
      <w:r w:rsidRPr="005F4E6A">
        <w:rPr>
          <w:rFonts w:ascii="仿宋_GB2312" w:eastAsia="仿宋_GB2312" w:hAnsi="宋体" w:hint="eastAsia"/>
          <w:snapToGrid w:val="0"/>
          <w:sz w:val="32"/>
          <w:szCs w:val="32"/>
        </w:rPr>
        <w:t>社会保险基金收入年度预算为</w:t>
      </w:r>
      <w:r w:rsidRPr="005F4E6A">
        <w:rPr>
          <w:rFonts w:ascii="仿宋_GB2312" w:eastAsia="仿宋_GB2312" w:hAnsi="宋体"/>
          <w:snapToGrid w:val="0"/>
          <w:sz w:val="32"/>
          <w:szCs w:val="32"/>
        </w:rPr>
        <w:t>8.40</w:t>
      </w:r>
      <w:r w:rsidRPr="005F4E6A">
        <w:rPr>
          <w:rFonts w:ascii="仿宋_GB2312" w:eastAsia="仿宋_GB2312" w:hAnsi="宋体" w:hint="eastAsia"/>
          <w:snapToGrid w:val="0"/>
          <w:sz w:val="32"/>
          <w:szCs w:val="32"/>
        </w:rPr>
        <w:t>亿元，完成</w:t>
      </w:r>
      <w:r w:rsidRPr="005F4E6A">
        <w:rPr>
          <w:rFonts w:ascii="仿宋_GB2312" w:eastAsia="仿宋_GB2312" w:hAnsi="宋体"/>
          <w:snapToGrid w:val="0"/>
          <w:sz w:val="32"/>
          <w:szCs w:val="32"/>
        </w:rPr>
        <w:t>8.36</w:t>
      </w:r>
      <w:r w:rsidRPr="005F4E6A">
        <w:rPr>
          <w:rFonts w:ascii="仿宋_GB2312" w:eastAsia="仿宋_GB2312" w:hAnsi="宋体" w:hint="eastAsia"/>
          <w:snapToGrid w:val="0"/>
          <w:sz w:val="32"/>
          <w:szCs w:val="32"/>
        </w:rPr>
        <w:t>亿元，</w:t>
      </w:r>
      <w:r w:rsidRPr="005F4E6A">
        <w:rPr>
          <w:rFonts w:ascii="仿宋_GB2312" w:eastAsia="仿宋_GB2312" w:hAnsi="宋体" w:cs="宋体" w:hint="eastAsia"/>
          <w:snapToGrid w:val="0"/>
          <w:sz w:val="32"/>
          <w:szCs w:val="32"/>
        </w:rPr>
        <w:t>为年度预算的</w:t>
      </w:r>
      <w:r w:rsidRPr="005F4E6A">
        <w:rPr>
          <w:rFonts w:ascii="仿宋_GB2312" w:eastAsia="仿宋_GB2312" w:hAnsi="宋体" w:cs="宋体"/>
          <w:snapToGrid w:val="0"/>
          <w:sz w:val="32"/>
          <w:szCs w:val="32"/>
        </w:rPr>
        <w:t>99.6%</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7.6%</w:t>
      </w:r>
      <w:r w:rsidRPr="005F4E6A">
        <w:rPr>
          <w:rFonts w:ascii="仿宋_GB2312" w:eastAsia="仿宋_GB2312" w:hAnsi="宋体" w:hint="eastAsia"/>
          <w:snapToGrid w:val="0"/>
          <w:sz w:val="32"/>
          <w:szCs w:val="32"/>
        </w:rPr>
        <w:t>。</w:t>
      </w:r>
      <w:r w:rsidRPr="005F4E6A">
        <w:rPr>
          <w:rFonts w:ascii="仿宋_GB2312" w:eastAsia="仿宋_GB2312" w:hAnsi="宋体" w:cs="宋体" w:hint="eastAsia"/>
          <w:snapToGrid w:val="0"/>
          <w:sz w:val="32"/>
          <w:szCs w:val="32"/>
        </w:rPr>
        <w:t>社会保险基金支出年度预算为</w:t>
      </w:r>
      <w:r w:rsidRPr="005F4E6A">
        <w:rPr>
          <w:rFonts w:ascii="仿宋_GB2312" w:eastAsia="仿宋_GB2312" w:hAnsi="宋体" w:cs="宋体"/>
          <w:snapToGrid w:val="0"/>
          <w:sz w:val="32"/>
          <w:szCs w:val="32"/>
        </w:rPr>
        <w:t>8.90</w:t>
      </w:r>
      <w:r w:rsidRPr="005F4E6A">
        <w:rPr>
          <w:rFonts w:ascii="仿宋_GB2312" w:eastAsia="仿宋_GB2312" w:hAnsi="宋体" w:cs="宋体" w:hint="eastAsia"/>
          <w:snapToGrid w:val="0"/>
          <w:sz w:val="32"/>
          <w:szCs w:val="32"/>
        </w:rPr>
        <w:t>亿元，完成</w:t>
      </w:r>
      <w:r w:rsidRPr="005F4E6A">
        <w:rPr>
          <w:rFonts w:ascii="仿宋_GB2312" w:eastAsia="仿宋_GB2312" w:hAnsi="宋体" w:cs="宋体"/>
          <w:snapToGrid w:val="0"/>
          <w:sz w:val="32"/>
          <w:szCs w:val="32"/>
        </w:rPr>
        <w:t>8.85</w:t>
      </w:r>
      <w:r w:rsidRPr="005F4E6A">
        <w:rPr>
          <w:rFonts w:ascii="仿宋_GB2312" w:eastAsia="仿宋_GB2312" w:hAnsi="宋体" w:cs="宋体" w:hint="eastAsia"/>
          <w:snapToGrid w:val="0"/>
          <w:sz w:val="32"/>
          <w:szCs w:val="32"/>
        </w:rPr>
        <w:t>亿元，为年度预算的</w:t>
      </w:r>
      <w:r w:rsidRPr="005F4E6A">
        <w:rPr>
          <w:rFonts w:ascii="仿宋_GB2312" w:eastAsia="仿宋_GB2312" w:hAnsi="宋体" w:cs="宋体"/>
          <w:snapToGrid w:val="0"/>
          <w:sz w:val="32"/>
          <w:szCs w:val="32"/>
        </w:rPr>
        <w:t>99.5%</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14.1%</w:t>
      </w:r>
      <w:r w:rsidRPr="005F4E6A">
        <w:rPr>
          <w:rFonts w:ascii="仿宋_GB2312" w:eastAsia="仿宋_GB2312" w:hAnsi="宋体" w:cs="宋体" w:hint="eastAsia"/>
          <w:snapToGrid w:val="0"/>
          <w:sz w:val="32"/>
          <w:szCs w:val="32"/>
        </w:rPr>
        <w:t>。上年结余</w:t>
      </w:r>
      <w:r w:rsidRPr="005F4E6A">
        <w:rPr>
          <w:rFonts w:ascii="仿宋_GB2312" w:eastAsia="仿宋_GB2312" w:hAnsi="宋体" w:cs="宋体"/>
          <w:snapToGrid w:val="0"/>
          <w:sz w:val="32"/>
          <w:szCs w:val="32"/>
        </w:rPr>
        <w:t>0.70</w:t>
      </w:r>
      <w:r w:rsidRPr="005F4E6A">
        <w:rPr>
          <w:rFonts w:ascii="仿宋_GB2312" w:eastAsia="仿宋_GB2312" w:hAnsi="宋体" w:cs="宋体" w:hint="eastAsia"/>
          <w:snapToGrid w:val="0"/>
          <w:sz w:val="32"/>
          <w:szCs w:val="32"/>
        </w:rPr>
        <w:t>亿元，收支相抵，净结余</w:t>
      </w:r>
      <w:r w:rsidRPr="005F4E6A">
        <w:rPr>
          <w:rFonts w:ascii="仿宋_GB2312" w:eastAsia="仿宋_GB2312" w:hAnsi="宋体" w:cs="宋体"/>
          <w:snapToGrid w:val="0"/>
          <w:sz w:val="32"/>
          <w:szCs w:val="32"/>
        </w:rPr>
        <w:t>0.21</w:t>
      </w:r>
      <w:r w:rsidRPr="005F4E6A">
        <w:rPr>
          <w:rFonts w:ascii="仿宋_GB2312" w:eastAsia="仿宋_GB2312" w:hAnsi="宋体" w:cs="宋体" w:hint="eastAsia"/>
          <w:snapToGrid w:val="0"/>
          <w:sz w:val="32"/>
          <w:szCs w:val="32"/>
        </w:rPr>
        <w:t>亿元（详见附表七、八）。</w:t>
      </w:r>
    </w:p>
    <w:p w:rsidR="008F5135" w:rsidRPr="005F4E6A" w:rsidRDefault="008F5135" w:rsidP="00A53BD3">
      <w:pPr>
        <w:spacing w:line="58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五、</w:t>
      </w:r>
      <w:r w:rsidRPr="005F4E6A">
        <w:rPr>
          <w:rFonts w:ascii="方正黑体简体" w:eastAsia="方正黑体简体" w:hAnsi="宋体"/>
          <w:snapToGrid w:val="0"/>
          <w:sz w:val="32"/>
          <w:szCs w:val="32"/>
        </w:rPr>
        <w:t>2019</w:t>
      </w:r>
      <w:r w:rsidRPr="005F4E6A">
        <w:rPr>
          <w:rFonts w:ascii="方正黑体简体" w:eastAsia="方正黑体简体" w:hAnsi="宋体" w:hint="eastAsia"/>
          <w:snapToGrid w:val="0"/>
          <w:sz w:val="32"/>
          <w:szCs w:val="32"/>
        </w:rPr>
        <w:t>年地方政府债务情况</w:t>
      </w:r>
    </w:p>
    <w:p w:rsidR="008F5135" w:rsidRPr="005F4E6A" w:rsidRDefault="008F5135" w:rsidP="00A53BD3">
      <w:pPr>
        <w:spacing w:line="580" w:lineRule="exact"/>
        <w:ind w:firstLineChars="200" w:firstLine="640"/>
        <w:rPr>
          <w:rFonts w:ascii="仿宋_GB2312" w:eastAsia="仿宋_GB2312" w:hAnsi="宋体" w:cs="宋体"/>
          <w:sz w:val="32"/>
          <w:szCs w:val="32"/>
        </w:rPr>
      </w:pPr>
      <w:r w:rsidRPr="005F4E6A">
        <w:rPr>
          <w:rFonts w:ascii="仿宋_GB2312" w:eastAsia="仿宋_GB2312" w:hAnsi="宋体" w:cs="宋体"/>
          <w:sz w:val="32"/>
          <w:szCs w:val="32"/>
        </w:rPr>
        <w:t>2018</w:t>
      </w:r>
      <w:r w:rsidRPr="005F4E6A">
        <w:rPr>
          <w:rFonts w:ascii="仿宋_GB2312" w:eastAsia="仿宋_GB2312" w:hAnsi="宋体" w:cs="宋体" w:hint="eastAsia"/>
          <w:sz w:val="32"/>
          <w:szCs w:val="32"/>
        </w:rPr>
        <w:t>年底</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我区地方政府债务余额为</w:t>
      </w:r>
      <w:r w:rsidRPr="005F4E6A">
        <w:rPr>
          <w:rFonts w:ascii="仿宋_GB2312" w:eastAsia="仿宋_GB2312" w:hAnsi="宋体" w:cs="宋体"/>
          <w:sz w:val="32"/>
          <w:szCs w:val="32"/>
        </w:rPr>
        <w:t>135.70</w:t>
      </w:r>
      <w:r w:rsidRPr="005F4E6A">
        <w:rPr>
          <w:rFonts w:ascii="仿宋_GB2312" w:eastAsia="仿宋_GB2312" w:hAnsi="宋体" w:cs="宋体" w:hint="eastAsia"/>
          <w:sz w:val="32"/>
          <w:szCs w:val="32"/>
        </w:rPr>
        <w:t>亿元。</w:t>
      </w:r>
      <w:r w:rsidRPr="005F4E6A">
        <w:rPr>
          <w:rFonts w:ascii="仿宋_GB2312" w:eastAsia="仿宋_GB2312" w:hAnsi="宋体" w:cs="宋体"/>
          <w:sz w:val="32"/>
          <w:szCs w:val="32"/>
        </w:rPr>
        <w:t>2019</w:t>
      </w:r>
      <w:r w:rsidRPr="005F4E6A">
        <w:rPr>
          <w:rFonts w:ascii="仿宋_GB2312" w:eastAsia="仿宋_GB2312" w:hAnsi="宋体" w:cs="宋体" w:hint="eastAsia"/>
          <w:sz w:val="32"/>
          <w:szCs w:val="32"/>
        </w:rPr>
        <w:t>年，到期归还地方政府债券</w:t>
      </w:r>
      <w:r w:rsidRPr="005F4E6A">
        <w:rPr>
          <w:rFonts w:ascii="仿宋_GB2312" w:eastAsia="仿宋_GB2312" w:hAnsi="宋体" w:cs="宋体"/>
          <w:sz w:val="32"/>
          <w:szCs w:val="32"/>
        </w:rPr>
        <w:t>12.94</w:t>
      </w:r>
      <w:r w:rsidRPr="005F4E6A">
        <w:rPr>
          <w:rFonts w:ascii="仿宋_GB2312" w:eastAsia="仿宋_GB2312" w:hAnsi="宋体" w:cs="宋体" w:hint="eastAsia"/>
          <w:sz w:val="32"/>
          <w:szCs w:val="32"/>
        </w:rPr>
        <w:t>亿元，偿还国债转贷</w:t>
      </w:r>
      <w:r w:rsidRPr="005F4E6A">
        <w:rPr>
          <w:rFonts w:ascii="仿宋_GB2312" w:eastAsia="仿宋_GB2312" w:hAnsi="宋体" w:cs="宋体"/>
          <w:sz w:val="32"/>
          <w:szCs w:val="32"/>
        </w:rPr>
        <w:t>0.02</w:t>
      </w:r>
      <w:r w:rsidRPr="005F4E6A">
        <w:rPr>
          <w:rFonts w:ascii="仿宋_GB2312" w:eastAsia="仿宋_GB2312" w:hAnsi="宋体" w:cs="宋体" w:hint="eastAsia"/>
          <w:sz w:val="32"/>
          <w:szCs w:val="32"/>
        </w:rPr>
        <w:t>亿元；</w:t>
      </w:r>
      <w:r w:rsidRPr="005F4E6A">
        <w:rPr>
          <w:rFonts w:ascii="仿宋_GB2312" w:eastAsia="仿宋_GB2312" w:hAnsi="宋体" w:cs="宋体" w:hint="eastAsia"/>
          <w:sz w:val="32"/>
          <w:szCs w:val="32"/>
        </w:rPr>
        <w:lastRenderedPageBreak/>
        <w:t>政府债券置换收入</w:t>
      </w:r>
      <w:r w:rsidRPr="005F4E6A">
        <w:rPr>
          <w:rFonts w:ascii="仿宋_GB2312" w:eastAsia="仿宋_GB2312" w:hAnsi="宋体" w:cs="宋体"/>
          <w:sz w:val="32"/>
          <w:szCs w:val="32"/>
        </w:rPr>
        <w:t>12.90</w:t>
      </w:r>
      <w:r w:rsidRPr="005F4E6A">
        <w:rPr>
          <w:rFonts w:ascii="仿宋_GB2312" w:eastAsia="仿宋_GB2312" w:hAnsi="宋体" w:cs="宋体" w:hint="eastAsia"/>
          <w:sz w:val="32"/>
          <w:szCs w:val="32"/>
        </w:rPr>
        <w:t>亿元；新增专项债券</w:t>
      </w:r>
      <w:r w:rsidRPr="005F4E6A">
        <w:rPr>
          <w:rFonts w:ascii="仿宋_GB2312" w:eastAsia="仿宋_GB2312" w:hAnsi="宋体" w:cs="宋体"/>
          <w:sz w:val="32"/>
          <w:szCs w:val="32"/>
        </w:rPr>
        <w:t>25.00</w:t>
      </w:r>
      <w:r w:rsidRPr="005F4E6A">
        <w:rPr>
          <w:rFonts w:ascii="仿宋_GB2312" w:eastAsia="仿宋_GB2312" w:hAnsi="宋体" w:cs="宋体" w:hint="eastAsia"/>
          <w:sz w:val="32"/>
          <w:szCs w:val="32"/>
        </w:rPr>
        <w:t>亿元。至年底</w:t>
      </w:r>
      <w:r w:rsidRPr="005F4E6A">
        <w:rPr>
          <w:rFonts w:ascii="仿宋_GB2312" w:eastAsia="仿宋_GB2312" w:hAnsi="宋体" w:cs="宋体"/>
          <w:sz w:val="32"/>
          <w:szCs w:val="32"/>
        </w:rPr>
        <w:t>,</w:t>
      </w:r>
      <w:r w:rsidRPr="005F4E6A">
        <w:rPr>
          <w:rFonts w:ascii="仿宋_GB2312" w:eastAsia="仿宋_GB2312" w:hAnsi="宋体" w:cs="宋体" w:hint="eastAsia"/>
          <w:sz w:val="32"/>
          <w:szCs w:val="32"/>
        </w:rPr>
        <w:t>我区地方政府债务余额为</w:t>
      </w:r>
      <w:r w:rsidRPr="005F4E6A">
        <w:rPr>
          <w:rFonts w:ascii="仿宋_GB2312" w:eastAsia="仿宋_GB2312" w:hAnsi="宋体" w:cs="宋体"/>
          <w:sz w:val="32"/>
          <w:szCs w:val="32"/>
        </w:rPr>
        <w:t>160.64</w:t>
      </w:r>
      <w:r w:rsidRPr="005F4E6A">
        <w:rPr>
          <w:rFonts w:ascii="仿宋_GB2312" w:eastAsia="仿宋_GB2312" w:hAnsi="宋体" w:cs="宋体" w:hint="eastAsia"/>
          <w:sz w:val="32"/>
          <w:szCs w:val="32"/>
        </w:rPr>
        <w:t>亿元，控制在政府债务限额</w:t>
      </w:r>
      <w:r w:rsidRPr="005F4E6A">
        <w:rPr>
          <w:rFonts w:ascii="仿宋_GB2312" w:eastAsia="仿宋_GB2312" w:hAnsi="宋体" w:cs="宋体"/>
          <w:sz w:val="32"/>
          <w:szCs w:val="32"/>
        </w:rPr>
        <w:t>160.74</w:t>
      </w:r>
      <w:r w:rsidRPr="005F4E6A">
        <w:rPr>
          <w:rFonts w:ascii="仿宋_GB2312" w:eastAsia="仿宋_GB2312" w:hAnsi="宋体" w:cs="宋体" w:hint="eastAsia"/>
          <w:sz w:val="32"/>
          <w:szCs w:val="32"/>
        </w:rPr>
        <w:t>亿元以内。</w:t>
      </w:r>
    </w:p>
    <w:p w:rsidR="008F5135" w:rsidRPr="005F4E6A" w:rsidRDefault="008F5135" w:rsidP="001230BB">
      <w:pPr>
        <w:spacing w:beforeLines="100" w:afterLines="100" w:line="560" w:lineRule="exact"/>
        <w:jc w:val="center"/>
        <w:rPr>
          <w:rFonts w:ascii="方正黑体简体" w:eastAsia="方正黑体简体" w:hAnsi="宋体"/>
          <w:b/>
          <w:snapToGrid w:val="0"/>
          <w:sz w:val="32"/>
          <w:szCs w:val="32"/>
        </w:rPr>
      </w:pPr>
      <w:r w:rsidRPr="005F4E6A">
        <w:rPr>
          <w:rFonts w:ascii="方正黑体简体" w:eastAsia="方正黑体简体" w:hAnsi="宋体" w:hint="eastAsia"/>
          <w:b/>
          <w:snapToGrid w:val="0"/>
          <w:sz w:val="32"/>
          <w:szCs w:val="32"/>
        </w:rPr>
        <w:t>第二部分</w:t>
      </w:r>
      <w:r w:rsidRPr="005F4E6A">
        <w:rPr>
          <w:rFonts w:ascii="方正黑体简体" w:eastAsia="方正黑体简体" w:hAnsi="宋体"/>
          <w:b/>
          <w:snapToGrid w:val="0"/>
          <w:sz w:val="32"/>
          <w:szCs w:val="32"/>
        </w:rPr>
        <w:t xml:space="preserve">  2020</w:t>
      </w:r>
      <w:r w:rsidRPr="005F4E6A">
        <w:rPr>
          <w:rFonts w:ascii="方正黑体简体" w:eastAsia="方正黑体简体" w:hAnsi="宋体" w:hint="eastAsia"/>
          <w:b/>
          <w:snapToGrid w:val="0"/>
          <w:sz w:val="32"/>
          <w:szCs w:val="32"/>
        </w:rPr>
        <w:t>年财政收支预算</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年，财政预算按照“基本支出标准化、项目支出刚性化、专项资金绩效化”的总要求进行编制，财政预算编制的指导思想和编制原则是：</w:t>
      </w:r>
    </w:p>
    <w:p w:rsidR="00270B23" w:rsidRPr="0027640E" w:rsidRDefault="008F5135" w:rsidP="00D47B6A">
      <w:pPr>
        <w:spacing w:line="600" w:lineRule="exact"/>
        <w:ind w:firstLineChars="200" w:firstLine="643"/>
        <w:rPr>
          <w:rFonts w:ascii="仿宋_GB2312" w:eastAsia="仿宋_GB2312" w:hAnsi="宋体"/>
          <w:snapToGrid w:val="0"/>
          <w:sz w:val="32"/>
          <w:szCs w:val="32"/>
        </w:rPr>
      </w:pPr>
      <w:r w:rsidRPr="005F4E6A">
        <w:rPr>
          <w:rFonts w:ascii="仿宋_GB2312" w:eastAsia="仿宋_GB2312" w:hAnsi="宋体" w:hint="eastAsia"/>
          <w:b/>
          <w:snapToGrid w:val="0"/>
          <w:sz w:val="32"/>
          <w:szCs w:val="32"/>
        </w:rPr>
        <w:t>指导思想：</w:t>
      </w:r>
      <w:r w:rsidR="00270B23" w:rsidRPr="00270B23">
        <w:rPr>
          <w:rFonts w:ascii="仿宋_GB2312" w:eastAsia="仿宋_GB2312" w:hAnsi="宋体" w:hint="eastAsia"/>
          <w:snapToGrid w:val="0"/>
          <w:sz w:val="32"/>
          <w:szCs w:val="32"/>
        </w:rPr>
        <w:t>高举习近平新时代中国特色社会主义思想伟大旗帜，深入贯彻党的</w:t>
      </w:r>
      <w:r w:rsidR="00270B23">
        <w:rPr>
          <w:rFonts w:ascii="仿宋_GB2312" w:eastAsia="仿宋_GB2312" w:hAnsi="宋体" w:hint="eastAsia"/>
          <w:snapToGrid w:val="0"/>
          <w:sz w:val="32"/>
          <w:szCs w:val="32"/>
        </w:rPr>
        <w:t>十九大和</w:t>
      </w:r>
      <w:r w:rsidR="00270B23" w:rsidRPr="00270B23">
        <w:rPr>
          <w:rFonts w:ascii="仿宋_GB2312" w:eastAsia="仿宋_GB2312" w:hAnsi="宋体" w:hint="eastAsia"/>
          <w:snapToGrid w:val="0"/>
          <w:sz w:val="32"/>
          <w:szCs w:val="32"/>
        </w:rPr>
        <w:t>十九届四中全会、全国、省财政工作会议和区委一届八次全会精神，紧紧围绕区委“三看四态促转型”和“三个拥抱”决策不动摇，把握转型发展主基调，按照“公开透明、标准科学、约束有力、全面绩效”的财政改革目标，以全面落实预算绩效管理为突破口，加快建立规范透明、标准科学、约束有力的预算制度，统筹推进稳增长、促改革、调结构、惠民生、防风险、保稳定工作，为大都市新型城区建设提供有力保障。</w:t>
      </w:r>
    </w:p>
    <w:p w:rsidR="008F5135" w:rsidRPr="005F4E6A" w:rsidRDefault="008F5135" w:rsidP="00D47B6A">
      <w:pPr>
        <w:spacing w:line="600" w:lineRule="exact"/>
        <w:ind w:firstLineChars="200" w:firstLine="643"/>
        <w:rPr>
          <w:rFonts w:ascii="仿宋_GB2312" w:eastAsia="仿宋_GB2312" w:hAnsi="宋体"/>
          <w:b/>
          <w:snapToGrid w:val="0"/>
          <w:sz w:val="32"/>
          <w:szCs w:val="32"/>
        </w:rPr>
      </w:pPr>
      <w:r w:rsidRPr="005F4E6A">
        <w:rPr>
          <w:rFonts w:ascii="仿宋_GB2312" w:eastAsia="仿宋_GB2312" w:hAnsi="宋体" w:hint="eastAsia"/>
          <w:b/>
          <w:snapToGrid w:val="0"/>
          <w:sz w:val="32"/>
          <w:szCs w:val="32"/>
        </w:rPr>
        <w:t>编制原则：</w:t>
      </w:r>
    </w:p>
    <w:p w:rsidR="008F5135" w:rsidRPr="005F4E6A" w:rsidRDefault="008F5135" w:rsidP="00D47B6A">
      <w:pPr>
        <w:spacing w:line="600" w:lineRule="exact"/>
        <w:ind w:firstLineChars="200" w:firstLine="643"/>
        <w:rPr>
          <w:rFonts w:ascii="仿宋_GB2312" w:eastAsia="仿宋_GB2312" w:hAnsi="宋体"/>
          <w:b/>
          <w:snapToGrid w:val="0"/>
          <w:sz w:val="32"/>
          <w:szCs w:val="32"/>
        </w:rPr>
      </w:pPr>
      <w:r w:rsidRPr="005F4E6A">
        <w:rPr>
          <w:rFonts w:ascii="仿宋_GB2312" w:eastAsia="仿宋_GB2312" w:hAnsi="宋体"/>
          <w:b/>
          <w:snapToGrid w:val="0"/>
          <w:sz w:val="32"/>
          <w:szCs w:val="32"/>
        </w:rPr>
        <w:t>1.</w:t>
      </w:r>
      <w:r w:rsidRPr="005F4E6A">
        <w:rPr>
          <w:rFonts w:ascii="仿宋_GB2312" w:eastAsia="仿宋_GB2312" w:hAnsi="宋体" w:hint="eastAsia"/>
          <w:b/>
          <w:snapToGrid w:val="0"/>
          <w:sz w:val="32"/>
          <w:szCs w:val="32"/>
        </w:rPr>
        <w:t>坚持责任明确、约束有力的原则。</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napToGrid w:val="0"/>
          <w:sz w:val="32"/>
          <w:szCs w:val="32"/>
        </w:rPr>
        <w:t>落实各部门（单位）预算管理的主体责任。部门（单位）主要负责人必须对本部门（单位）预算的编制、公开、执行、决算、绩效等负责，切实做到</w:t>
      </w:r>
      <w:r w:rsidRPr="005F4E6A">
        <w:rPr>
          <w:rFonts w:ascii="仿宋_GB2312" w:eastAsia="仿宋_GB2312" w:hAnsi="宋体"/>
          <w:snapToGrid w:val="0"/>
          <w:sz w:val="32"/>
          <w:szCs w:val="32"/>
        </w:rPr>
        <w:t xml:space="preserve"> </w:t>
      </w:r>
      <w:r w:rsidRPr="005F4E6A">
        <w:rPr>
          <w:rFonts w:ascii="仿宋_GB2312" w:eastAsia="仿宋_GB2312" w:hAnsi="宋体" w:hint="eastAsia"/>
          <w:snapToGrid w:val="0"/>
          <w:sz w:val="32"/>
          <w:szCs w:val="32"/>
        </w:rPr>
        <w:t>“花钱必问效，无效必问责”。</w:t>
      </w:r>
    </w:p>
    <w:p w:rsidR="008F5135" w:rsidRPr="005F4E6A" w:rsidRDefault="008F5135" w:rsidP="00D47B6A">
      <w:pPr>
        <w:spacing w:line="600" w:lineRule="exact"/>
        <w:ind w:firstLineChars="200" w:firstLine="643"/>
        <w:rPr>
          <w:rFonts w:ascii="仿宋_GB2312" w:eastAsia="仿宋_GB2312" w:hAnsi="宋体"/>
          <w:b/>
          <w:snapToGrid w:val="0"/>
          <w:sz w:val="32"/>
          <w:szCs w:val="32"/>
        </w:rPr>
      </w:pPr>
      <w:r w:rsidRPr="005F4E6A">
        <w:rPr>
          <w:rFonts w:ascii="仿宋_GB2312" w:eastAsia="仿宋_GB2312" w:hAnsi="宋体"/>
          <w:b/>
          <w:snapToGrid w:val="0"/>
          <w:sz w:val="32"/>
          <w:szCs w:val="32"/>
        </w:rPr>
        <w:t>2.</w:t>
      </w:r>
      <w:r w:rsidRPr="005F4E6A">
        <w:rPr>
          <w:rFonts w:ascii="仿宋_GB2312" w:eastAsia="仿宋_GB2312" w:hAnsi="宋体" w:hint="eastAsia"/>
          <w:b/>
          <w:snapToGrid w:val="0"/>
          <w:sz w:val="32"/>
          <w:szCs w:val="32"/>
        </w:rPr>
        <w:t>坚持总量控制、结构优化的原则。</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napToGrid w:val="0"/>
          <w:sz w:val="32"/>
          <w:szCs w:val="32"/>
        </w:rPr>
        <w:lastRenderedPageBreak/>
        <w:t>强化政府过“紧日子”</w:t>
      </w:r>
      <w:r w:rsidR="00270B23">
        <w:rPr>
          <w:rFonts w:ascii="仿宋_GB2312" w:eastAsia="仿宋_GB2312" w:hAnsi="宋体" w:hint="eastAsia"/>
          <w:snapToGrid w:val="0"/>
          <w:sz w:val="32"/>
          <w:szCs w:val="32"/>
        </w:rPr>
        <w:t>举措</w:t>
      </w:r>
      <w:r w:rsidRPr="005F4E6A">
        <w:rPr>
          <w:rFonts w:ascii="仿宋_GB2312" w:eastAsia="仿宋_GB2312" w:hAnsi="宋体" w:hint="eastAsia"/>
          <w:snapToGrid w:val="0"/>
          <w:sz w:val="32"/>
          <w:szCs w:val="32"/>
        </w:rPr>
        <w:t>。完善支出标准体系建设，严格基本支出和项目支出边界，大力压减一般性支出，严控“三公”经费，盘活存量、加大统筹，持续优化支出结构，硬化预算刚性约束。坚持勤俭办事，确保减税降</w:t>
      </w:r>
      <w:proofErr w:type="gramStart"/>
      <w:r w:rsidRPr="005F4E6A">
        <w:rPr>
          <w:rFonts w:ascii="仿宋_GB2312" w:eastAsia="仿宋_GB2312" w:hAnsi="宋体" w:hint="eastAsia"/>
          <w:snapToGrid w:val="0"/>
          <w:sz w:val="32"/>
          <w:szCs w:val="32"/>
        </w:rPr>
        <w:t>费落实</w:t>
      </w:r>
      <w:proofErr w:type="gramEnd"/>
      <w:r w:rsidRPr="005F4E6A">
        <w:rPr>
          <w:rFonts w:ascii="仿宋_GB2312" w:eastAsia="仿宋_GB2312" w:hAnsi="宋体" w:hint="eastAsia"/>
          <w:snapToGrid w:val="0"/>
          <w:sz w:val="32"/>
          <w:szCs w:val="32"/>
        </w:rPr>
        <w:t>到位。</w:t>
      </w:r>
    </w:p>
    <w:p w:rsidR="008F5135" w:rsidRPr="005F4E6A" w:rsidRDefault="008F5135" w:rsidP="00D47B6A">
      <w:pPr>
        <w:spacing w:line="600" w:lineRule="exact"/>
        <w:ind w:firstLineChars="200" w:firstLine="643"/>
        <w:rPr>
          <w:rFonts w:ascii="仿宋_GB2312" w:eastAsia="仿宋_GB2312" w:hAnsi="宋体"/>
          <w:b/>
          <w:snapToGrid w:val="0"/>
          <w:sz w:val="32"/>
          <w:szCs w:val="32"/>
        </w:rPr>
      </w:pPr>
      <w:r w:rsidRPr="005F4E6A">
        <w:rPr>
          <w:rFonts w:ascii="仿宋_GB2312" w:eastAsia="仿宋_GB2312" w:hAnsi="宋体"/>
          <w:b/>
          <w:snapToGrid w:val="0"/>
          <w:sz w:val="32"/>
          <w:szCs w:val="32"/>
        </w:rPr>
        <w:t>3.</w:t>
      </w:r>
      <w:r w:rsidRPr="005F4E6A">
        <w:rPr>
          <w:rFonts w:ascii="仿宋_GB2312" w:eastAsia="仿宋_GB2312" w:hAnsi="宋体" w:hint="eastAsia"/>
          <w:b/>
          <w:snapToGrid w:val="0"/>
          <w:sz w:val="32"/>
          <w:szCs w:val="32"/>
        </w:rPr>
        <w:t>坚持绩效优先、确保重点的原则。</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napToGrid w:val="0"/>
          <w:sz w:val="32"/>
          <w:szCs w:val="32"/>
        </w:rPr>
        <w:t>坚持预算编制与国民经济和社会发展相协调、与部门职责和事业发展相对应、与本级财力相匹配要求，体现绩效优先。在“保工资、保运转、保民生”基础上，优先保障区委重大战略部署和重大政策措施实施，集中财力办大事。</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一、</w:t>
      </w:r>
      <w:r w:rsidRPr="005F4E6A">
        <w:rPr>
          <w:rFonts w:ascii="方正黑体简体" w:eastAsia="方正黑体简体" w:hAnsi="宋体"/>
          <w:snapToGrid w:val="0"/>
          <w:sz w:val="32"/>
          <w:szCs w:val="32"/>
        </w:rPr>
        <w:t>2020</w:t>
      </w:r>
      <w:r w:rsidRPr="005F4E6A">
        <w:rPr>
          <w:rFonts w:ascii="方正黑体简体" w:eastAsia="方正黑体简体" w:hAnsi="宋体" w:hint="eastAsia"/>
          <w:snapToGrid w:val="0"/>
          <w:sz w:val="32"/>
          <w:szCs w:val="32"/>
        </w:rPr>
        <w:t>年一般公共预算</w:t>
      </w:r>
    </w:p>
    <w:p w:rsidR="008F5135" w:rsidRPr="005F4E6A" w:rsidRDefault="008F5135" w:rsidP="00A53BD3">
      <w:pPr>
        <w:autoSpaceDE w:val="0"/>
        <w:autoSpaceDN w:val="0"/>
        <w:adjustRightInd w:val="0"/>
        <w:spacing w:line="600" w:lineRule="exact"/>
        <w:ind w:firstLineChars="200" w:firstLine="640"/>
        <w:rPr>
          <w:rFonts w:ascii="楷体_GB2312" w:eastAsia="楷体_GB2312" w:cs="楷体_GB2312"/>
          <w:kern w:val="0"/>
          <w:sz w:val="32"/>
          <w:szCs w:val="32"/>
        </w:rPr>
      </w:pPr>
      <w:r w:rsidRPr="005F4E6A">
        <w:rPr>
          <w:rFonts w:ascii="楷体_GB2312" w:eastAsia="楷体_GB2312" w:cs="楷体_GB2312" w:hint="eastAsia"/>
          <w:kern w:val="0"/>
          <w:sz w:val="32"/>
          <w:szCs w:val="32"/>
        </w:rPr>
        <w:t>（一）一般公共预算收入</w:t>
      </w:r>
    </w:p>
    <w:p w:rsidR="008F5135" w:rsidRPr="005F4E6A" w:rsidRDefault="008F5135" w:rsidP="00A53BD3">
      <w:pPr>
        <w:snapToGrid w:val="0"/>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napToGrid w:val="0"/>
          <w:sz w:val="32"/>
          <w:szCs w:val="32"/>
        </w:rPr>
        <w:t>根据</w:t>
      </w:r>
      <w:r w:rsidRPr="005F4E6A">
        <w:rPr>
          <w:rFonts w:ascii="仿宋_GB2312" w:eastAsia="仿宋_GB2312" w:hAnsi="宋体"/>
          <w:snapToGrid w:val="0"/>
          <w:sz w:val="32"/>
          <w:szCs w:val="32"/>
        </w:rPr>
        <w:t>2019</w:t>
      </w:r>
      <w:r w:rsidRPr="005F4E6A">
        <w:rPr>
          <w:rFonts w:ascii="仿宋_GB2312" w:eastAsia="仿宋_GB2312" w:hAnsi="宋体" w:hint="eastAsia"/>
          <w:snapToGrid w:val="0"/>
          <w:sz w:val="32"/>
          <w:szCs w:val="32"/>
        </w:rPr>
        <w:t>年财政收入实际执行情况和</w:t>
      </w:r>
      <w:r w:rsidRPr="005F4E6A">
        <w:rPr>
          <w:rFonts w:ascii="仿宋_GB2312" w:eastAsia="仿宋_GB2312" w:hAnsi="宋体"/>
          <w:snapToGrid w:val="0"/>
          <w:sz w:val="32"/>
          <w:szCs w:val="32"/>
        </w:rPr>
        <w:t>2020</w:t>
      </w:r>
      <w:r w:rsidR="004A0B92">
        <w:rPr>
          <w:rFonts w:ascii="仿宋_GB2312" w:eastAsia="仿宋_GB2312" w:hAnsi="宋体" w:hint="eastAsia"/>
          <w:snapToGrid w:val="0"/>
          <w:sz w:val="32"/>
          <w:szCs w:val="32"/>
        </w:rPr>
        <w:t>年经济运行趋势预测分析，</w:t>
      </w: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年一般公共预算收入</w:t>
      </w:r>
      <w:r w:rsidR="004A0B92">
        <w:rPr>
          <w:rFonts w:ascii="仿宋_GB2312" w:eastAsia="仿宋_GB2312" w:hAnsi="宋体" w:hint="eastAsia"/>
          <w:snapToGrid w:val="0"/>
          <w:sz w:val="32"/>
          <w:szCs w:val="32"/>
        </w:rPr>
        <w:t>拟</w:t>
      </w:r>
      <w:r w:rsidRPr="005F4E6A">
        <w:rPr>
          <w:rFonts w:ascii="仿宋_GB2312" w:eastAsia="仿宋_GB2312" w:hAnsi="宋体" w:hint="eastAsia"/>
          <w:snapToGrid w:val="0"/>
          <w:sz w:val="32"/>
          <w:szCs w:val="32"/>
        </w:rPr>
        <w:t>安排</w:t>
      </w:r>
      <w:r w:rsidRPr="005F4E6A">
        <w:rPr>
          <w:rFonts w:ascii="仿宋_GB2312" w:eastAsia="仿宋_GB2312" w:hAnsi="宋体"/>
          <w:snapToGrid w:val="0"/>
          <w:sz w:val="32"/>
          <w:szCs w:val="32"/>
        </w:rPr>
        <w:t>90.00</w:t>
      </w:r>
      <w:r w:rsidRPr="005F4E6A">
        <w:rPr>
          <w:rFonts w:ascii="仿宋_GB2312" w:eastAsia="仿宋_GB2312" w:hAnsi="宋体" w:hint="eastAsia"/>
          <w:snapToGrid w:val="0"/>
          <w:sz w:val="32"/>
          <w:szCs w:val="32"/>
        </w:rPr>
        <w:t>亿元，同比增长</w:t>
      </w:r>
      <w:r w:rsidRPr="005F4E6A">
        <w:rPr>
          <w:rFonts w:ascii="仿宋_GB2312" w:eastAsia="仿宋_GB2312" w:hAnsi="宋体"/>
          <w:snapToGrid w:val="0"/>
          <w:sz w:val="32"/>
          <w:szCs w:val="32"/>
        </w:rPr>
        <w:t>12.5%</w:t>
      </w:r>
      <w:r w:rsidRPr="005F4E6A">
        <w:rPr>
          <w:rFonts w:ascii="仿宋_GB2312" w:eastAsia="仿宋_GB2312" w:hAnsi="宋体" w:hint="eastAsia"/>
          <w:snapToGrid w:val="0"/>
          <w:sz w:val="32"/>
          <w:szCs w:val="32"/>
        </w:rPr>
        <w:t>。全年财政总收入预计为</w:t>
      </w:r>
      <w:r w:rsidRPr="005F4E6A">
        <w:rPr>
          <w:rFonts w:ascii="仿宋_GB2312" w:eastAsia="仿宋_GB2312" w:hAnsi="宋体"/>
          <w:snapToGrid w:val="0"/>
          <w:sz w:val="32"/>
          <w:szCs w:val="32"/>
        </w:rPr>
        <w:t>143.00</w:t>
      </w:r>
      <w:r w:rsidRPr="005F4E6A">
        <w:rPr>
          <w:rFonts w:ascii="仿宋_GB2312" w:eastAsia="仿宋_GB2312" w:hAnsi="宋体" w:hint="eastAsia"/>
          <w:snapToGrid w:val="0"/>
          <w:sz w:val="32"/>
          <w:szCs w:val="32"/>
        </w:rPr>
        <w:t>亿元，同比增长</w:t>
      </w:r>
      <w:r w:rsidRPr="005F4E6A">
        <w:rPr>
          <w:rFonts w:ascii="仿宋_GB2312" w:eastAsia="仿宋_GB2312" w:hAnsi="宋体"/>
          <w:snapToGrid w:val="0"/>
          <w:sz w:val="32"/>
          <w:szCs w:val="32"/>
        </w:rPr>
        <w:t>8.9%</w:t>
      </w:r>
      <w:r w:rsidRPr="005F4E6A">
        <w:rPr>
          <w:rFonts w:ascii="仿宋_GB2312" w:eastAsia="仿宋_GB2312" w:hAnsi="宋体" w:hint="eastAsia"/>
          <w:snapToGrid w:val="0"/>
          <w:sz w:val="32"/>
          <w:szCs w:val="32"/>
        </w:rPr>
        <w:t>。</w:t>
      </w:r>
      <w:r w:rsidRPr="005F4E6A">
        <w:rPr>
          <w:rFonts w:ascii="仿宋_GB2312" w:eastAsia="仿宋_GB2312" w:hAnsi="宋体" w:cs="宋体" w:hint="eastAsia"/>
          <w:snapToGrid w:val="0"/>
          <w:sz w:val="32"/>
          <w:szCs w:val="32"/>
        </w:rPr>
        <w:t>一般公共预算收入</w:t>
      </w:r>
      <w:r w:rsidRPr="005F4E6A">
        <w:rPr>
          <w:rFonts w:ascii="仿宋_GB2312" w:eastAsia="仿宋_GB2312" w:hAnsi="宋体" w:hint="eastAsia"/>
          <w:snapToGrid w:val="0"/>
          <w:sz w:val="32"/>
          <w:szCs w:val="32"/>
        </w:rPr>
        <w:t>分项安排如下</w:t>
      </w:r>
      <w:r w:rsidRPr="005F4E6A">
        <w:rPr>
          <w:rFonts w:ascii="仿宋_GB2312" w:eastAsia="仿宋_GB2312" w:hAnsi="宋体" w:cs="宋体" w:hint="eastAsia"/>
          <w:snapToGrid w:val="0"/>
          <w:sz w:val="32"/>
          <w:szCs w:val="32"/>
        </w:rPr>
        <w:t>（详见附表九、十）</w:t>
      </w:r>
      <w:r w:rsidRPr="005F4E6A">
        <w:rPr>
          <w:rFonts w:ascii="仿宋_GB2312" w:eastAsia="仿宋_GB2312" w:hAnsi="宋体"/>
          <w:snapToGrid w:val="0"/>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1.</w:t>
      </w:r>
      <w:r w:rsidRPr="005F4E6A">
        <w:rPr>
          <w:rFonts w:ascii="仿宋_GB2312" w:eastAsia="仿宋_GB2312" w:hAnsi="宋体" w:cs="宋体" w:hint="eastAsia"/>
          <w:sz w:val="32"/>
          <w:szCs w:val="32"/>
        </w:rPr>
        <w:t>增值税</w:t>
      </w:r>
      <w:r w:rsidRPr="005F4E6A">
        <w:rPr>
          <w:rFonts w:ascii="仿宋_GB2312" w:eastAsia="仿宋_GB2312" w:hAnsi="宋体" w:cs="宋体"/>
          <w:sz w:val="32"/>
          <w:szCs w:val="32"/>
        </w:rPr>
        <w:t>20.93</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10.4 %</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2.</w:t>
      </w:r>
      <w:r w:rsidRPr="005F4E6A">
        <w:rPr>
          <w:rFonts w:ascii="仿宋_GB2312" w:eastAsia="仿宋_GB2312" w:hAnsi="宋体" w:cs="宋体" w:hint="eastAsia"/>
          <w:sz w:val="32"/>
          <w:szCs w:val="32"/>
        </w:rPr>
        <w:t>改征增值税</w:t>
      </w:r>
      <w:r w:rsidRPr="005F4E6A">
        <w:rPr>
          <w:rFonts w:ascii="仿宋_GB2312" w:eastAsia="仿宋_GB2312" w:hAnsi="宋体" w:cs="宋体"/>
          <w:sz w:val="32"/>
          <w:szCs w:val="32"/>
        </w:rPr>
        <w:t>9.32</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5.9%</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3.</w:t>
      </w:r>
      <w:r w:rsidRPr="005F4E6A">
        <w:rPr>
          <w:rFonts w:ascii="仿宋_GB2312" w:eastAsia="仿宋_GB2312" w:hAnsi="宋体" w:cs="宋体" w:hint="eastAsia"/>
          <w:sz w:val="32"/>
          <w:szCs w:val="32"/>
        </w:rPr>
        <w:t>企业所得税</w:t>
      </w:r>
      <w:r w:rsidRPr="005F4E6A">
        <w:rPr>
          <w:rFonts w:ascii="仿宋_GB2312" w:eastAsia="仿宋_GB2312" w:hAnsi="宋体" w:cs="宋体"/>
          <w:sz w:val="32"/>
          <w:szCs w:val="32"/>
        </w:rPr>
        <w:t>12.70</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6.4%</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4.</w:t>
      </w:r>
      <w:r w:rsidRPr="005F4E6A">
        <w:rPr>
          <w:rFonts w:ascii="仿宋_GB2312" w:eastAsia="仿宋_GB2312" w:hAnsi="宋体" w:cs="宋体" w:hint="eastAsia"/>
          <w:sz w:val="32"/>
          <w:szCs w:val="32"/>
        </w:rPr>
        <w:t>个人所得税</w:t>
      </w:r>
      <w:r w:rsidRPr="005F4E6A">
        <w:rPr>
          <w:rFonts w:ascii="仿宋_GB2312" w:eastAsia="仿宋_GB2312" w:hAnsi="宋体" w:cs="宋体"/>
          <w:sz w:val="32"/>
          <w:szCs w:val="32"/>
        </w:rPr>
        <w:t>2.40</w:t>
      </w:r>
      <w:r w:rsidRPr="005F4E6A">
        <w:rPr>
          <w:rFonts w:ascii="仿宋_GB2312" w:eastAsia="仿宋_GB2312" w:hAnsi="宋体" w:cs="宋体" w:hint="eastAsia"/>
          <w:sz w:val="32"/>
          <w:szCs w:val="32"/>
        </w:rPr>
        <w:t>亿元，同比下降</w:t>
      </w:r>
      <w:r w:rsidRPr="005F4E6A">
        <w:rPr>
          <w:rFonts w:ascii="仿宋_GB2312" w:eastAsia="仿宋_GB2312" w:hAnsi="宋体" w:cs="宋体"/>
          <w:sz w:val="32"/>
          <w:szCs w:val="32"/>
        </w:rPr>
        <w:t>34.6 %</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5.</w:t>
      </w:r>
      <w:r w:rsidRPr="005F4E6A">
        <w:rPr>
          <w:rFonts w:ascii="仿宋_GB2312" w:eastAsia="仿宋_GB2312" w:hAnsi="宋体" w:cs="宋体" w:hint="eastAsia"/>
          <w:sz w:val="32"/>
          <w:szCs w:val="32"/>
        </w:rPr>
        <w:t>城市维护建设税</w:t>
      </w:r>
      <w:r w:rsidRPr="005F4E6A">
        <w:rPr>
          <w:rFonts w:ascii="仿宋_GB2312" w:eastAsia="仿宋_GB2312" w:hAnsi="宋体" w:cs="宋体"/>
          <w:sz w:val="32"/>
          <w:szCs w:val="32"/>
        </w:rPr>
        <w:t>4.80</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3.0%</w:t>
      </w:r>
      <w:r w:rsidRPr="005F4E6A">
        <w:rPr>
          <w:rFonts w:ascii="仿宋_GB2312" w:eastAsia="仿宋_GB2312" w:hAnsi="宋体" w:cs="宋体" w:hint="eastAsia"/>
          <w:sz w:val="32"/>
          <w:szCs w:val="32"/>
        </w:rPr>
        <w:t>。</w:t>
      </w:r>
      <w:r w:rsidRPr="005F4E6A">
        <w:rPr>
          <w:rFonts w:ascii="仿宋_GB2312" w:eastAsia="仿宋_GB2312" w:hAnsi="宋体" w:cs="宋体"/>
          <w:sz w:val="32"/>
          <w:szCs w:val="32"/>
        </w:rPr>
        <w:t xml:space="preserve"> </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6.</w:t>
      </w:r>
      <w:r w:rsidRPr="005F4E6A">
        <w:rPr>
          <w:rFonts w:ascii="仿宋_GB2312" w:eastAsia="仿宋_GB2312" w:hAnsi="宋体" w:cs="宋体" w:hint="eastAsia"/>
          <w:sz w:val="32"/>
          <w:szCs w:val="32"/>
        </w:rPr>
        <w:t>契税和耕地占用税</w:t>
      </w:r>
      <w:r w:rsidRPr="005F4E6A">
        <w:rPr>
          <w:rFonts w:ascii="仿宋_GB2312" w:eastAsia="仿宋_GB2312" w:hAnsi="宋体" w:cs="宋体"/>
          <w:sz w:val="32"/>
          <w:szCs w:val="32"/>
        </w:rPr>
        <w:t>12.67</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24.1%</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7.</w:t>
      </w:r>
      <w:r w:rsidRPr="005F4E6A">
        <w:rPr>
          <w:rFonts w:ascii="仿宋_GB2312" w:eastAsia="仿宋_GB2312" w:hAnsi="宋体" w:cs="宋体" w:hint="eastAsia"/>
          <w:sz w:val="32"/>
          <w:szCs w:val="32"/>
        </w:rPr>
        <w:t>其他地方各税</w:t>
      </w:r>
      <w:r w:rsidRPr="005F4E6A">
        <w:rPr>
          <w:rFonts w:ascii="仿宋_GB2312" w:eastAsia="仿宋_GB2312" w:hAnsi="宋体" w:cs="宋体"/>
          <w:sz w:val="32"/>
          <w:szCs w:val="32"/>
        </w:rPr>
        <w:t>19.15</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37.9%</w:t>
      </w:r>
      <w:r w:rsidRPr="005F4E6A">
        <w:rPr>
          <w:rFonts w:ascii="仿宋_GB2312" w:eastAsia="仿宋_GB2312" w:hAnsi="宋体" w:cs="宋体" w:hint="eastAsia"/>
          <w:sz w:val="32"/>
          <w:szCs w:val="32"/>
        </w:rPr>
        <w:t>。</w:t>
      </w:r>
    </w:p>
    <w:p w:rsidR="008F5135" w:rsidRPr="005F4E6A" w:rsidRDefault="008F5135" w:rsidP="00B1293B">
      <w:pPr>
        <w:spacing w:line="600" w:lineRule="exact"/>
        <w:ind w:firstLine="640"/>
        <w:rPr>
          <w:rFonts w:ascii="仿宋_GB2312" w:eastAsia="仿宋_GB2312" w:hAnsi="宋体" w:cs="宋体"/>
          <w:sz w:val="32"/>
          <w:szCs w:val="32"/>
        </w:rPr>
      </w:pPr>
      <w:r w:rsidRPr="005F4E6A">
        <w:rPr>
          <w:rFonts w:ascii="仿宋_GB2312" w:eastAsia="仿宋_GB2312" w:hAnsi="宋体" w:cs="宋体"/>
          <w:sz w:val="32"/>
          <w:szCs w:val="32"/>
        </w:rPr>
        <w:t>8.</w:t>
      </w:r>
      <w:r w:rsidRPr="005F4E6A">
        <w:rPr>
          <w:rFonts w:ascii="仿宋_GB2312" w:eastAsia="仿宋_GB2312" w:hAnsi="宋体" w:cs="宋体" w:hint="eastAsia"/>
          <w:sz w:val="32"/>
          <w:szCs w:val="32"/>
        </w:rPr>
        <w:t>非税收入</w:t>
      </w:r>
      <w:r w:rsidRPr="005F4E6A">
        <w:rPr>
          <w:rFonts w:ascii="仿宋_GB2312" w:eastAsia="仿宋_GB2312" w:hAnsi="宋体" w:cs="宋体"/>
          <w:sz w:val="32"/>
          <w:szCs w:val="32"/>
        </w:rPr>
        <w:t>8.03</w:t>
      </w:r>
      <w:r w:rsidRPr="005F4E6A">
        <w:rPr>
          <w:rFonts w:ascii="仿宋_GB2312" w:eastAsia="仿宋_GB2312" w:hAnsi="宋体" w:cs="宋体" w:hint="eastAsia"/>
          <w:sz w:val="32"/>
          <w:szCs w:val="32"/>
        </w:rPr>
        <w:t>亿元，同比增长</w:t>
      </w:r>
      <w:r w:rsidRPr="005F4E6A">
        <w:rPr>
          <w:rFonts w:ascii="仿宋_GB2312" w:eastAsia="仿宋_GB2312" w:hAnsi="宋体" w:cs="宋体"/>
          <w:sz w:val="32"/>
          <w:szCs w:val="32"/>
        </w:rPr>
        <w:t>1.7 %</w:t>
      </w:r>
      <w:r w:rsidRPr="005F4E6A">
        <w:rPr>
          <w:rFonts w:ascii="仿宋_GB2312" w:eastAsia="仿宋_GB2312" w:hAnsi="宋体" w:cs="宋体" w:hint="eastAsia"/>
          <w:sz w:val="32"/>
          <w:szCs w:val="32"/>
        </w:rPr>
        <w:t>。</w:t>
      </w:r>
    </w:p>
    <w:p w:rsidR="008F5135" w:rsidRPr="005F4E6A" w:rsidRDefault="00E76440" w:rsidP="00B1293B">
      <w:pPr>
        <w:spacing w:line="600" w:lineRule="exact"/>
        <w:ind w:firstLine="640"/>
        <w:rPr>
          <w:rFonts w:ascii="仿宋_GB2312" w:eastAsia="仿宋_GB2312" w:hAnsi="宋体" w:cs="宋体"/>
          <w:sz w:val="32"/>
          <w:szCs w:val="32"/>
        </w:rPr>
      </w:pPr>
      <w:r>
        <w:rPr>
          <w:noProof/>
        </w:rPr>
        <w:lastRenderedPageBreak/>
        <w:drawing>
          <wp:anchor distT="0" distB="0" distL="114300" distR="114300" simplePos="0" relativeHeight="251657728" behindDoc="1" locked="0" layoutInCell="1" allowOverlap="1">
            <wp:simplePos x="0" y="0"/>
            <wp:positionH relativeFrom="column">
              <wp:posOffset>77470</wp:posOffset>
            </wp:positionH>
            <wp:positionV relativeFrom="paragraph">
              <wp:posOffset>223520</wp:posOffset>
            </wp:positionV>
            <wp:extent cx="5411470" cy="2695575"/>
            <wp:effectExtent l="19050" t="0" r="0" b="0"/>
            <wp:wrapNone/>
            <wp:docPr id="3"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0" cstate="print"/>
                    <a:srcRect/>
                    <a:stretch>
                      <a:fillRect/>
                    </a:stretch>
                  </pic:blipFill>
                  <pic:spPr bwMode="auto">
                    <a:xfrm>
                      <a:off x="0" y="0"/>
                      <a:ext cx="5411470" cy="2695575"/>
                    </a:xfrm>
                    <a:prstGeom prst="rect">
                      <a:avLst/>
                    </a:prstGeom>
                    <a:noFill/>
                  </pic:spPr>
                </pic:pic>
              </a:graphicData>
            </a:graphic>
          </wp:anchor>
        </w:drawing>
      </w:r>
    </w:p>
    <w:p w:rsidR="008F5135" w:rsidRPr="005F4E6A" w:rsidRDefault="008F5135" w:rsidP="00B1293B">
      <w:pPr>
        <w:spacing w:line="600" w:lineRule="exact"/>
        <w:ind w:firstLine="640"/>
        <w:rPr>
          <w:rFonts w:ascii="仿宋_GB2312" w:eastAsia="仿宋_GB2312" w:hAnsi="宋体" w:cs="宋体"/>
          <w:sz w:val="32"/>
          <w:szCs w:val="32"/>
        </w:rPr>
      </w:pPr>
    </w:p>
    <w:p w:rsidR="00B51802" w:rsidRPr="005F4E6A" w:rsidRDefault="00B51802" w:rsidP="00B1293B">
      <w:pPr>
        <w:spacing w:line="600" w:lineRule="exact"/>
        <w:ind w:firstLine="640"/>
        <w:rPr>
          <w:rFonts w:ascii="仿宋_GB2312" w:eastAsia="仿宋_GB2312" w:hAnsi="宋体" w:cs="宋体"/>
          <w:sz w:val="32"/>
          <w:szCs w:val="32"/>
        </w:rPr>
      </w:pPr>
    </w:p>
    <w:p w:rsidR="00B51802" w:rsidRPr="005F4E6A" w:rsidRDefault="00B51802" w:rsidP="00B1293B">
      <w:pPr>
        <w:spacing w:line="600" w:lineRule="exact"/>
        <w:ind w:firstLine="640"/>
        <w:rPr>
          <w:rFonts w:ascii="仿宋_GB2312" w:eastAsia="仿宋_GB2312" w:hAnsi="宋体" w:cs="宋体"/>
          <w:sz w:val="32"/>
          <w:szCs w:val="32"/>
        </w:rPr>
      </w:pPr>
    </w:p>
    <w:p w:rsidR="008F5135" w:rsidRPr="005F4E6A" w:rsidRDefault="008F5135" w:rsidP="00B1293B">
      <w:pPr>
        <w:spacing w:line="600" w:lineRule="exact"/>
        <w:ind w:firstLine="640"/>
        <w:rPr>
          <w:rFonts w:ascii="仿宋_GB2312" w:eastAsia="仿宋_GB2312" w:hAnsi="宋体" w:cs="宋体"/>
          <w:sz w:val="32"/>
          <w:szCs w:val="32"/>
        </w:rPr>
      </w:pPr>
    </w:p>
    <w:p w:rsidR="008F5135" w:rsidRPr="005F4E6A" w:rsidRDefault="008F5135" w:rsidP="00B1293B">
      <w:pPr>
        <w:spacing w:line="600" w:lineRule="exact"/>
        <w:ind w:firstLine="640"/>
        <w:rPr>
          <w:rFonts w:ascii="仿宋_GB2312" w:eastAsia="仿宋_GB2312" w:hAnsi="宋体" w:cs="宋体"/>
          <w:sz w:val="32"/>
          <w:szCs w:val="32"/>
        </w:rPr>
      </w:pPr>
    </w:p>
    <w:p w:rsidR="008F5135" w:rsidRPr="005F4E6A" w:rsidRDefault="008F5135" w:rsidP="00B1293B">
      <w:pPr>
        <w:spacing w:line="600" w:lineRule="exact"/>
        <w:ind w:firstLine="640"/>
        <w:rPr>
          <w:rFonts w:ascii="仿宋_GB2312" w:eastAsia="仿宋_GB2312" w:hAnsi="宋体" w:cs="宋体"/>
          <w:sz w:val="32"/>
          <w:szCs w:val="32"/>
        </w:rPr>
      </w:pPr>
    </w:p>
    <w:p w:rsidR="008F5135" w:rsidRPr="005F4E6A" w:rsidRDefault="008F5135" w:rsidP="00B1293B">
      <w:pPr>
        <w:spacing w:line="600" w:lineRule="exact"/>
        <w:ind w:firstLine="640"/>
        <w:rPr>
          <w:rFonts w:ascii="仿宋_GB2312" w:eastAsia="仿宋_GB2312" w:hAnsi="宋体" w:cs="宋体"/>
          <w:sz w:val="32"/>
          <w:szCs w:val="32"/>
        </w:rPr>
      </w:pPr>
    </w:p>
    <w:p w:rsidR="008F5135" w:rsidRPr="005F4E6A" w:rsidRDefault="008F5135" w:rsidP="004104FA">
      <w:pPr>
        <w:autoSpaceDE w:val="0"/>
        <w:autoSpaceDN w:val="0"/>
        <w:adjustRightInd w:val="0"/>
        <w:spacing w:line="600" w:lineRule="exact"/>
        <w:ind w:firstLineChars="200" w:firstLine="640"/>
        <w:rPr>
          <w:rFonts w:ascii="楷体_GB2312" w:eastAsia="楷体_GB2312" w:cs="楷体_GB2312"/>
          <w:kern w:val="0"/>
          <w:sz w:val="32"/>
          <w:szCs w:val="32"/>
        </w:rPr>
      </w:pPr>
      <w:r w:rsidRPr="005F4E6A">
        <w:rPr>
          <w:rFonts w:ascii="楷体_GB2312" w:eastAsia="楷体_GB2312" w:cs="楷体_GB2312" w:hint="eastAsia"/>
          <w:kern w:val="0"/>
          <w:sz w:val="32"/>
          <w:szCs w:val="32"/>
        </w:rPr>
        <w:t>（二）一般公共预算支出</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hint="eastAsia"/>
          <w:snapToGrid w:val="0"/>
          <w:sz w:val="32"/>
          <w:szCs w:val="32"/>
        </w:rPr>
        <w:t>根据</w:t>
      </w:r>
      <w:r w:rsidRPr="005F4E6A">
        <w:rPr>
          <w:rFonts w:ascii="仿宋_GB2312" w:eastAsia="仿宋_GB2312" w:hAnsi="宋体" w:cs="宋体"/>
          <w:snapToGrid w:val="0"/>
          <w:sz w:val="32"/>
          <w:szCs w:val="32"/>
        </w:rPr>
        <w:t>2020</w:t>
      </w:r>
      <w:r w:rsidRPr="005F4E6A">
        <w:rPr>
          <w:rFonts w:ascii="仿宋_GB2312" w:eastAsia="仿宋_GB2312" w:hAnsi="宋体" w:cs="宋体" w:hint="eastAsia"/>
          <w:snapToGrid w:val="0"/>
          <w:sz w:val="32"/>
          <w:szCs w:val="32"/>
        </w:rPr>
        <w:t>年一般公共预算收入安排和现行财政体制结算，</w:t>
      </w:r>
      <w:r w:rsidRPr="005F4E6A">
        <w:rPr>
          <w:rFonts w:ascii="仿宋_GB2312" w:eastAsia="仿宋_GB2312" w:hAnsi="宋体" w:cs="宋体"/>
          <w:snapToGrid w:val="0"/>
          <w:sz w:val="32"/>
          <w:szCs w:val="32"/>
        </w:rPr>
        <w:t xml:space="preserve"> </w:t>
      </w:r>
      <w:r w:rsidRPr="005F4E6A">
        <w:rPr>
          <w:rFonts w:ascii="仿宋_GB2312" w:eastAsia="仿宋_GB2312" w:hAnsi="宋体" w:cs="宋体" w:hint="eastAsia"/>
          <w:snapToGrid w:val="0"/>
          <w:sz w:val="32"/>
          <w:szCs w:val="32"/>
        </w:rPr>
        <w:t>预计全</w:t>
      </w:r>
      <w:r w:rsidRPr="005F4E6A">
        <w:rPr>
          <w:rFonts w:ascii="仿宋_GB2312" w:eastAsia="仿宋_GB2312" w:hAnsi="宋体" w:hint="eastAsia"/>
          <w:snapToGrid w:val="0"/>
          <w:sz w:val="32"/>
          <w:szCs w:val="32"/>
        </w:rPr>
        <w:t>区</w:t>
      </w:r>
      <w:r w:rsidRPr="005F4E6A">
        <w:rPr>
          <w:rFonts w:ascii="仿宋_GB2312" w:eastAsia="仿宋_GB2312" w:hAnsi="宋体" w:cs="宋体" w:hint="eastAsia"/>
          <w:snapToGrid w:val="0"/>
          <w:sz w:val="32"/>
          <w:szCs w:val="32"/>
        </w:rPr>
        <w:t>一般公共预算可用资金</w:t>
      </w:r>
      <w:r w:rsidRPr="005F4E6A">
        <w:rPr>
          <w:rFonts w:ascii="仿宋_GB2312" w:eastAsia="仿宋_GB2312" w:hAnsi="宋体" w:cs="宋体"/>
          <w:snapToGrid w:val="0"/>
          <w:sz w:val="32"/>
          <w:szCs w:val="32"/>
        </w:rPr>
        <w:t>126.56</w:t>
      </w:r>
      <w:r w:rsidRPr="005F4E6A">
        <w:rPr>
          <w:rFonts w:ascii="仿宋_GB2312" w:eastAsia="仿宋_GB2312" w:hAnsi="宋体" w:cs="宋体" w:hint="eastAsia"/>
          <w:snapToGrid w:val="0"/>
          <w:sz w:val="32"/>
          <w:szCs w:val="32"/>
        </w:rPr>
        <w:t>亿元。其中：</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w:t>
      </w:r>
      <w:r w:rsidRPr="005F4E6A">
        <w:rPr>
          <w:rFonts w:ascii="仿宋_GB2312" w:eastAsia="仿宋_GB2312" w:hAnsi="宋体" w:cs="宋体" w:hint="eastAsia"/>
          <w:snapToGrid w:val="0"/>
          <w:sz w:val="32"/>
          <w:szCs w:val="32"/>
        </w:rPr>
        <w:t>上年结余</w:t>
      </w:r>
      <w:r w:rsidRPr="005F4E6A">
        <w:rPr>
          <w:rFonts w:ascii="仿宋_GB2312" w:eastAsia="仿宋_GB2312" w:hAnsi="宋体" w:cs="宋体"/>
          <w:snapToGrid w:val="0"/>
          <w:sz w:val="32"/>
          <w:szCs w:val="32"/>
        </w:rPr>
        <w:t>8.17</w:t>
      </w:r>
      <w:r w:rsidRPr="005F4E6A">
        <w:rPr>
          <w:rFonts w:ascii="仿宋_GB2312" w:eastAsia="仿宋_GB2312" w:hAnsi="宋体" w:cs="宋体" w:hint="eastAsia"/>
          <w:snapToGrid w:val="0"/>
          <w:sz w:val="32"/>
          <w:szCs w:val="32"/>
        </w:rPr>
        <w:t>亿元（专项结转</w:t>
      </w:r>
      <w:r w:rsidRPr="005F4E6A">
        <w:rPr>
          <w:rFonts w:ascii="仿宋_GB2312" w:eastAsia="仿宋_GB2312" w:hAnsi="宋体" w:cs="宋体"/>
          <w:snapToGrid w:val="0"/>
          <w:sz w:val="32"/>
          <w:szCs w:val="32"/>
        </w:rPr>
        <w:t>7.88</w:t>
      </w:r>
      <w:r w:rsidRPr="005F4E6A">
        <w:rPr>
          <w:rFonts w:ascii="仿宋_GB2312" w:eastAsia="仿宋_GB2312" w:hAnsi="宋体" w:cs="宋体" w:hint="eastAsia"/>
          <w:snapToGrid w:val="0"/>
          <w:sz w:val="32"/>
          <w:szCs w:val="32"/>
        </w:rPr>
        <w:t>亿元、预算稳定调节基金</w:t>
      </w:r>
      <w:r w:rsidRPr="005F4E6A">
        <w:rPr>
          <w:rFonts w:ascii="仿宋_GB2312" w:eastAsia="仿宋_GB2312" w:hAnsi="宋体" w:cs="宋体"/>
          <w:snapToGrid w:val="0"/>
          <w:sz w:val="32"/>
          <w:szCs w:val="32"/>
        </w:rPr>
        <w:t>0.29</w:t>
      </w:r>
      <w:r w:rsidRPr="005F4E6A">
        <w:rPr>
          <w:rFonts w:ascii="仿宋_GB2312" w:eastAsia="仿宋_GB2312" w:hAnsi="宋体" w:cs="宋体" w:hint="eastAsia"/>
          <w:snapToGrid w:val="0"/>
          <w:sz w:val="32"/>
          <w:szCs w:val="32"/>
        </w:rPr>
        <w:t>亿元）。</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2.</w:t>
      </w:r>
      <w:r w:rsidRPr="005F4E6A">
        <w:rPr>
          <w:rFonts w:ascii="仿宋_GB2312" w:eastAsia="仿宋_GB2312" w:hAnsi="宋体" w:cs="宋体" w:hint="eastAsia"/>
          <w:snapToGrid w:val="0"/>
          <w:sz w:val="32"/>
          <w:szCs w:val="32"/>
        </w:rPr>
        <w:t>当年体制分成</w:t>
      </w:r>
      <w:r w:rsidRPr="005F4E6A">
        <w:rPr>
          <w:rFonts w:ascii="仿宋_GB2312" w:eastAsia="仿宋_GB2312" w:hAnsi="宋体" w:cs="宋体"/>
          <w:snapToGrid w:val="0"/>
          <w:sz w:val="32"/>
          <w:szCs w:val="32"/>
        </w:rPr>
        <w:t>66.00</w:t>
      </w:r>
      <w:r w:rsidRPr="005F4E6A">
        <w:rPr>
          <w:rFonts w:ascii="仿宋_GB2312" w:eastAsia="仿宋_GB2312" w:hAnsi="宋体" w:cs="宋体" w:hint="eastAsia"/>
          <w:snapToGrid w:val="0"/>
          <w:sz w:val="32"/>
          <w:szCs w:val="32"/>
        </w:rPr>
        <w:t>亿元。</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3.</w:t>
      </w:r>
      <w:r w:rsidRPr="005F4E6A">
        <w:rPr>
          <w:rFonts w:ascii="仿宋_GB2312" w:eastAsia="仿宋_GB2312" w:hAnsi="宋体" w:cs="宋体" w:hint="eastAsia"/>
          <w:snapToGrid w:val="0"/>
          <w:sz w:val="32"/>
          <w:szCs w:val="32"/>
        </w:rPr>
        <w:t>省市专款补助</w:t>
      </w:r>
      <w:r w:rsidRPr="005F4E6A">
        <w:rPr>
          <w:rFonts w:ascii="仿宋_GB2312" w:eastAsia="仿宋_GB2312" w:hAnsi="宋体" w:cs="宋体"/>
          <w:snapToGrid w:val="0"/>
          <w:sz w:val="32"/>
          <w:szCs w:val="32"/>
        </w:rPr>
        <w:t>20.00</w:t>
      </w:r>
      <w:r w:rsidRPr="005F4E6A">
        <w:rPr>
          <w:rFonts w:ascii="仿宋_GB2312" w:eastAsia="仿宋_GB2312" w:hAnsi="宋体" w:cs="宋体" w:hint="eastAsia"/>
          <w:snapToGrid w:val="0"/>
          <w:sz w:val="32"/>
          <w:szCs w:val="32"/>
        </w:rPr>
        <w:t>亿元。</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4.</w:t>
      </w:r>
      <w:r w:rsidRPr="005F4E6A">
        <w:rPr>
          <w:rFonts w:ascii="仿宋_GB2312" w:eastAsia="仿宋_GB2312" w:hAnsi="宋体" w:cs="宋体" w:hint="eastAsia"/>
          <w:snapToGrid w:val="0"/>
          <w:sz w:val="32"/>
          <w:szCs w:val="32"/>
        </w:rPr>
        <w:t>一般债券置换收入</w:t>
      </w:r>
      <w:r w:rsidRPr="005F4E6A">
        <w:rPr>
          <w:rFonts w:ascii="仿宋_GB2312" w:eastAsia="仿宋_GB2312" w:hAnsi="宋体" w:cs="宋体"/>
          <w:snapToGrid w:val="0"/>
          <w:sz w:val="32"/>
          <w:szCs w:val="32"/>
        </w:rPr>
        <w:t>14.00</w:t>
      </w:r>
      <w:r w:rsidRPr="005F4E6A">
        <w:rPr>
          <w:rFonts w:ascii="仿宋_GB2312" w:eastAsia="仿宋_GB2312" w:hAnsi="宋体" w:cs="宋体" w:hint="eastAsia"/>
          <w:snapToGrid w:val="0"/>
          <w:sz w:val="32"/>
          <w:szCs w:val="32"/>
        </w:rPr>
        <w:t>亿元。</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5.</w:t>
      </w:r>
      <w:r w:rsidRPr="005F4E6A">
        <w:rPr>
          <w:rFonts w:ascii="仿宋_GB2312" w:eastAsia="仿宋_GB2312" w:hAnsi="宋体" w:cs="宋体" w:hint="eastAsia"/>
          <w:snapToGrid w:val="0"/>
          <w:sz w:val="32"/>
          <w:szCs w:val="32"/>
        </w:rPr>
        <w:t>调入资金</w:t>
      </w:r>
      <w:r w:rsidRPr="005F4E6A">
        <w:rPr>
          <w:rFonts w:ascii="仿宋_GB2312" w:eastAsia="仿宋_GB2312" w:hAnsi="宋体" w:cs="宋体"/>
          <w:snapToGrid w:val="0"/>
          <w:sz w:val="32"/>
          <w:szCs w:val="32"/>
        </w:rPr>
        <w:t>18.39</w:t>
      </w:r>
      <w:r w:rsidRPr="005F4E6A">
        <w:rPr>
          <w:rFonts w:ascii="仿宋_GB2312" w:eastAsia="仿宋_GB2312" w:hAnsi="宋体" w:cs="宋体" w:hint="eastAsia"/>
          <w:snapToGrid w:val="0"/>
          <w:sz w:val="32"/>
          <w:szCs w:val="32"/>
        </w:rPr>
        <w:t>亿元，其中政府性基金调入</w:t>
      </w:r>
      <w:r w:rsidRPr="005F4E6A">
        <w:rPr>
          <w:rFonts w:ascii="仿宋_GB2312" w:eastAsia="仿宋_GB2312" w:hAnsi="宋体" w:cs="宋体"/>
          <w:snapToGrid w:val="0"/>
          <w:sz w:val="32"/>
          <w:szCs w:val="32"/>
        </w:rPr>
        <w:t>16.00</w:t>
      </w:r>
      <w:r w:rsidRPr="005F4E6A">
        <w:rPr>
          <w:rFonts w:ascii="仿宋_GB2312" w:eastAsia="仿宋_GB2312" w:hAnsi="宋体" w:cs="宋体" w:hint="eastAsia"/>
          <w:snapToGrid w:val="0"/>
          <w:sz w:val="32"/>
          <w:szCs w:val="32"/>
        </w:rPr>
        <w:t>亿元、财政专户统筹资金调入</w:t>
      </w:r>
      <w:r w:rsidRPr="005F4E6A">
        <w:rPr>
          <w:rFonts w:ascii="仿宋_GB2312" w:eastAsia="仿宋_GB2312" w:hAnsi="宋体" w:cs="宋体"/>
          <w:snapToGrid w:val="0"/>
          <w:sz w:val="32"/>
          <w:szCs w:val="32"/>
        </w:rPr>
        <w:t>2.35</w:t>
      </w:r>
      <w:r w:rsidRPr="005F4E6A">
        <w:rPr>
          <w:rFonts w:ascii="仿宋_GB2312" w:eastAsia="仿宋_GB2312" w:hAnsi="宋体" w:cs="宋体" w:hint="eastAsia"/>
          <w:snapToGrid w:val="0"/>
          <w:sz w:val="32"/>
          <w:szCs w:val="32"/>
        </w:rPr>
        <w:t>亿元（上年结余</w:t>
      </w:r>
      <w:r w:rsidRPr="005F4E6A">
        <w:rPr>
          <w:rFonts w:ascii="仿宋_GB2312" w:eastAsia="仿宋_GB2312" w:hAnsi="宋体" w:cs="宋体"/>
          <w:snapToGrid w:val="0"/>
          <w:sz w:val="32"/>
          <w:szCs w:val="32"/>
        </w:rPr>
        <w:t>0.35</w:t>
      </w:r>
      <w:r w:rsidRPr="005F4E6A">
        <w:rPr>
          <w:rFonts w:ascii="仿宋_GB2312" w:eastAsia="仿宋_GB2312" w:hAnsi="宋体" w:cs="宋体" w:hint="eastAsia"/>
          <w:snapToGrid w:val="0"/>
          <w:sz w:val="32"/>
          <w:szCs w:val="32"/>
        </w:rPr>
        <w:t>亿元、当年收入</w:t>
      </w:r>
      <w:r w:rsidRPr="005F4E6A">
        <w:rPr>
          <w:rFonts w:ascii="仿宋_GB2312" w:eastAsia="仿宋_GB2312" w:hAnsi="宋体" w:cs="宋体"/>
          <w:snapToGrid w:val="0"/>
          <w:sz w:val="32"/>
          <w:szCs w:val="32"/>
        </w:rPr>
        <w:t>2.00</w:t>
      </w:r>
      <w:r w:rsidRPr="005F4E6A">
        <w:rPr>
          <w:rFonts w:ascii="仿宋_GB2312" w:eastAsia="仿宋_GB2312" w:hAnsi="宋体" w:cs="宋体" w:hint="eastAsia"/>
          <w:snapToGrid w:val="0"/>
          <w:sz w:val="32"/>
          <w:szCs w:val="32"/>
        </w:rPr>
        <w:t>亿元）、国有资本经营预算资金调入</w:t>
      </w:r>
      <w:r w:rsidRPr="005F4E6A">
        <w:rPr>
          <w:rFonts w:ascii="仿宋_GB2312" w:eastAsia="仿宋_GB2312" w:hAnsi="宋体" w:cs="宋体"/>
          <w:snapToGrid w:val="0"/>
          <w:sz w:val="32"/>
          <w:szCs w:val="32"/>
        </w:rPr>
        <w:t>0.04</w:t>
      </w:r>
      <w:r w:rsidRPr="005F4E6A">
        <w:rPr>
          <w:rFonts w:ascii="仿宋_GB2312" w:eastAsia="仿宋_GB2312" w:hAnsi="宋体" w:cs="宋体" w:hint="eastAsia"/>
          <w:snapToGrid w:val="0"/>
          <w:sz w:val="32"/>
          <w:szCs w:val="32"/>
        </w:rPr>
        <w:t>亿元。</w:t>
      </w:r>
    </w:p>
    <w:p w:rsidR="008F5135" w:rsidRPr="005F4E6A" w:rsidRDefault="004A0B92" w:rsidP="00A53BD3">
      <w:pPr>
        <w:snapToGrid w:val="0"/>
        <w:spacing w:line="600" w:lineRule="exact"/>
        <w:ind w:firstLineChars="200" w:firstLine="640"/>
        <w:rPr>
          <w:rFonts w:ascii="仿宋_GB2312" w:eastAsia="仿宋_GB2312" w:hAnsi="宋体" w:cs="宋体"/>
          <w:snapToGrid w:val="0"/>
          <w:sz w:val="32"/>
          <w:szCs w:val="32"/>
        </w:rPr>
      </w:pPr>
      <w:r>
        <w:rPr>
          <w:rFonts w:ascii="仿宋_GB2312" w:eastAsia="仿宋_GB2312" w:hAnsi="宋体" w:cs="宋体" w:hint="eastAsia"/>
          <w:snapToGrid w:val="0"/>
          <w:sz w:val="32"/>
          <w:szCs w:val="32"/>
        </w:rPr>
        <w:t>根据可用资金测算情况，</w:t>
      </w:r>
      <w:r w:rsidR="008F5135" w:rsidRPr="005F4E6A">
        <w:rPr>
          <w:rFonts w:ascii="仿宋_GB2312" w:eastAsia="仿宋_GB2312" w:hAnsi="宋体" w:cs="宋体"/>
          <w:snapToGrid w:val="0"/>
          <w:sz w:val="32"/>
          <w:szCs w:val="32"/>
        </w:rPr>
        <w:t>2020</w:t>
      </w:r>
      <w:r w:rsidR="008F5135" w:rsidRPr="005F4E6A">
        <w:rPr>
          <w:rFonts w:ascii="仿宋_GB2312" w:eastAsia="仿宋_GB2312" w:hAnsi="宋体" w:cs="宋体" w:hint="eastAsia"/>
          <w:snapToGrid w:val="0"/>
          <w:sz w:val="32"/>
          <w:szCs w:val="32"/>
        </w:rPr>
        <w:t>年全</w:t>
      </w:r>
      <w:r w:rsidR="008F5135" w:rsidRPr="005F4E6A">
        <w:rPr>
          <w:rFonts w:ascii="仿宋_GB2312" w:eastAsia="仿宋_GB2312" w:hAnsi="宋体" w:hint="eastAsia"/>
          <w:snapToGrid w:val="0"/>
          <w:sz w:val="32"/>
          <w:szCs w:val="32"/>
        </w:rPr>
        <w:t>区</w:t>
      </w:r>
      <w:r w:rsidR="008F5135" w:rsidRPr="005F4E6A">
        <w:rPr>
          <w:rFonts w:ascii="仿宋_GB2312" w:eastAsia="仿宋_GB2312" w:hAnsi="宋体" w:cs="宋体" w:hint="eastAsia"/>
          <w:snapToGrid w:val="0"/>
          <w:sz w:val="32"/>
          <w:szCs w:val="32"/>
        </w:rPr>
        <w:t>一般公共预算支出</w:t>
      </w:r>
      <w:r>
        <w:rPr>
          <w:rFonts w:ascii="仿宋_GB2312" w:eastAsia="仿宋_GB2312" w:hAnsi="宋体" w:hint="eastAsia"/>
          <w:snapToGrid w:val="0"/>
          <w:sz w:val="32"/>
          <w:szCs w:val="32"/>
        </w:rPr>
        <w:t>拟</w:t>
      </w:r>
      <w:r w:rsidR="008F5135" w:rsidRPr="005F4E6A">
        <w:rPr>
          <w:rFonts w:ascii="仿宋_GB2312" w:eastAsia="仿宋_GB2312" w:hAnsi="宋体" w:cs="宋体" w:hint="eastAsia"/>
          <w:snapToGrid w:val="0"/>
          <w:sz w:val="32"/>
          <w:szCs w:val="32"/>
        </w:rPr>
        <w:t>安排</w:t>
      </w:r>
      <w:r w:rsidR="008F5135" w:rsidRPr="005F4E6A">
        <w:rPr>
          <w:rFonts w:ascii="仿宋_GB2312" w:eastAsia="仿宋_GB2312" w:hAnsi="宋体" w:cs="宋体"/>
          <w:snapToGrid w:val="0"/>
          <w:sz w:val="32"/>
          <w:szCs w:val="32"/>
        </w:rPr>
        <w:t>92.00</w:t>
      </w:r>
      <w:r w:rsidR="008F5135" w:rsidRPr="005F4E6A">
        <w:rPr>
          <w:rFonts w:ascii="仿宋_GB2312" w:eastAsia="仿宋_GB2312" w:hAnsi="宋体" w:cs="宋体" w:hint="eastAsia"/>
          <w:snapToGrid w:val="0"/>
          <w:sz w:val="32"/>
          <w:szCs w:val="32"/>
        </w:rPr>
        <w:t>亿元，同比下降</w:t>
      </w:r>
      <w:r w:rsidR="008F5135" w:rsidRPr="005F4E6A">
        <w:rPr>
          <w:rFonts w:ascii="仿宋_GB2312" w:eastAsia="仿宋_GB2312" w:hAnsi="宋体" w:cs="宋体"/>
          <w:snapToGrid w:val="0"/>
          <w:sz w:val="32"/>
          <w:szCs w:val="32"/>
        </w:rPr>
        <w:t>12.8%</w:t>
      </w:r>
      <w:r w:rsidR="008F5135" w:rsidRPr="005F4E6A">
        <w:rPr>
          <w:rFonts w:ascii="仿宋_GB2312" w:eastAsia="仿宋_GB2312" w:hAnsi="宋体" w:cs="宋体" w:hint="eastAsia"/>
          <w:snapToGrid w:val="0"/>
          <w:sz w:val="32"/>
          <w:szCs w:val="32"/>
        </w:rPr>
        <w:t>，一般公共预算下降原因是</w:t>
      </w:r>
      <w:r w:rsidR="008F5135" w:rsidRPr="005F4E6A">
        <w:rPr>
          <w:rFonts w:ascii="仿宋_GB2312" w:eastAsia="仿宋_GB2312" w:hAnsi="宋体" w:cs="宋体"/>
          <w:snapToGrid w:val="0"/>
          <w:sz w:val="32"/>
          <w:szCs w:val="32"/>
        </w:rPr>
        <w:t>2019</w:t>
      </w:r>
      <w:r w:rsidR="008F5135" w:rsidRPr="005F4E6A">
        <w:rPr>
          <w:rFonts w:ascii="仿宋_GB2312" w:eastAsia="仿宋_GB2312" w:hAnsi="宋体" w:cs="宋体" w:hint="eastAsia"/>
          <w:snapToGrid w:val="0"/>
          <w:sz w:val="32"/>
          <w:szCs w:val="32"/>
        </w:rPr>
        <w:t>年上级财政一次性转移支付</w:t>
      </w:r>
      <w:r w:rsidR="008F5135" w:rsidRPr="005F4E6A">
        <w:rPr>
          <w:rFonts w:ascii="仿宋_GB2312" w:eastAsia="仿宋_GB2312" w:hAnsi="宋体" w:cs="宋体"/>
          <w:snapToGrid w:val="0"/>
          <w:sz w:val="32"/>
          <w:szCs w:val="32"/>
        </w:rPr>
        <w:t>20.67</w:t>
      </w:r>
      <w:r w:rsidR="008F5135" w:rsidRPr="005F4E6A">
        <w:rPr>
          <w:rFonts w:ascii="仿宋_GB2312" w:eastAsia="仿宋_GB2312" w:hAnsi="宋体" w:cs="宋体" w:hint="eastAsia"/>
          <w:snapToGrid w:val="0"/>
          <w:sz w:val="32"/>
          <w:szCs w:val="32"/>
        </w:rPr>
        <w:t>亿元（杭州绕城西复线建设</w:t>
      </w:r>
      <w:r w:rsidR="008F5135" w:rsidRPr="005F4E6A">
        <w:rPr>
          <w:rFonts w:ascii="仿宋_GB2312" w:eastAsia="仿宋_GB2312" w:hAnsi="宋体" w:cs="宋体"/>
          <w:snapToGrid w:val="0"/>
          <w:sz w:val="32"/>
          <w:szCs w:val="32"/>
        </w:rPr>
        <w:t>18.00</w:t>
      </w:r>
      <w:r w:rsidR="008F5135" w:rsidRPr="005F4E6A">
        <w:rPr>
          <w:rFonts w:ascii="仿宋_GB2312" w:eastAsia="仿宋_GB2312" w:hAnsi="宋体" w:cs="宋体" w:hint="eastAsia"/>
          <w:snapToGrid w:val="0"/>
          <w:sz w:val="32"/>
          <w:szCs w:val="32"/>
        </w:rPr>
        <w:t>亿元、公交亏损补贴</w:t>
      </w:r>
      <w:r w:rsidR="008F5135" w:rsidRPr="005F4E6A">
        <w:rPr>
          <w:rFonts w:ascii="仿宋_GB2312" w:eastAsia="仿宋_GB2312" w:hAnsi="宋体" w:cs="宋体"/>
          <w:snapToGrid w:val="0"/>
          <w:sz w:val="32"/>
          <w:szCs w:val="32"/>
        </w:rPr>
        <w:t>1.50</w:t>
      </w:r>
      <w:r w:rsidR="008F5135" w:rsidRPr="005F4E6A">
        <w:rPr>
          <w:rFonts w:ascii="仿宋_GB2312" w:eastAsia="仿宋_GB2312" w:hAnsi="宋体" w:cs="宋体" w:hint="eastAsia"/>
          <w:snapToGrid w:val="0"/>
          <w:sz w:val="32"/>
          <w:szCs w:val="32"/>
        </w:rPr>
        <w:t>亿元、公交收购补贴</w:t>
      </w:r>
      <w:r w:rsidR="008F5135" w:rsidRPr="005F4E6A">
        <w:rPr>
          <w:rFonts w:ascii="仿宋_GB2312" w:eastAsia="仿宋_GB2312" w:hAnsi="宋体" w:cs="宋体"/>
          <w:snapToGrid w:val="0"/>
          <w:sz w:val="32"/>
          <w:szCs w:val="32"/>
        </w:rPr>
        <w:t>1.17</w:t>
      </w:r>
      <w:r w:rsidR="008F5135" w:rsidRPr="005F4E6A">
        <w:rPr>
          <w:rFonts w:ascii="仿宋_GB2312" w:eastAsia="仿宋_GB2312" w:hAnsi="宋体" w:cs="宋体" w:hint="eastAsia"/>
          <w:snapToGrid w:val="0"/>
          <w:sz w:val="32"/>
          <w:szCs w:val="32"/>
        </w:rPr>
        <w:lastRenderedPageBreak/>
        <w:t>亿元），剔除一次性因素</w:t>
      </w:r>
      <w:r w:rsidR="008F5135" w:rsidRPr="005F4E6A">
        <w:rPr>
          <w:rFonts w:ascii="仿宋_GB2312" w:eastAsia="仿宋_GB2312" w:hAnsi="宋体" w:cs="宋体"/>
          <w:snapToGrid w:val="0"/>
          <w:sz w:val="32"/>
          <w:szCs w:val="32"/>
        </w:rPr>
        <w:t>,</w:t>
      </w:r>
      <w:r w:rsidR="008F5135" w:rsidRPr="005F4E6A">
        <w:rPr>
          <w:rFonts w:ascii="仿宋_GB2312" w:eastAsia="仿宋_GB2312" w:hAnsi="宋体" w:cs="宋体" w:hint="eastAsia"/>
          <w:snapToGrid w:val="0"/>
          <w:sz w:val="32"/>
          <w:szCs w:val="32"/>
        </w:rPr>
        <w:t>实际增长</w:t>
      </w:r>
      <w:r w:rsidR="008F5135" w:rsidRPr="005F4E6A">
        <w:rPr>
          <w:rFonts w:ascii="仿宋_GB2312" w:eastAsia="仿宋_GB2312" w:hAnsi="宋体" w:cs="宋体"/>
          <w:snapToGrid w:val="0"/>
          <w:sz w:val="32"/>
          <w:szCs w:val="32"/>
        </w:rPr>
        <w:t>8.5%</w:t>
      </w:r>
      <w:r w:rsidR="008F5135" w:rsidRPr="005F4E6A">
        <w:rPr>
          <w:rFonts w:ascii="仿宋_GB2312" w:eastAsia="仿宋_GB2312" w:hAnsi="宋体" w:cs="宋体" w:hint="eastAsia"/>
          <w:snapToGrid w:val="0"/>
          <w:sz w:val="32"/>
          <w:szCs w:val="32"/>
        </w:rPr>
        <w:t>。</w:t>
      </w:r>
      <w:proofErr w:type="gramStart"/>
      <w:r w:rsidR="008F5135" w:rsidRPr="005F4E6A">
        <w:rPr>
          <w:rFonts w:ascii="仿宋_GB2312" w:eastAsia="仿宋_GB2312" w:hAnsi="宋体" w:cs="宋体" w:hint="eastAsia"/>
          <w:snapToGrid w:val="0"/>
          <w:sz w:val="32"/>
          <w:szCs w:val="32"/>
        </w:rPr>
        <w:t>加一般</w:t>
      </w:r>
      <w:proofErr w:type="gramEnd"/>
      <w:r w:rsidR="008F5135" w:rsidRPr="005F4E6A">
        <w:rPr>
          <w:rFonts w:ascii="仿宋_GB2312" w:eastAsia="仿宋_GB2312" w:hAnsi="宋体" w:cs="宋体" w:hint="eastAsia"/>
          <w:snapToGrid w:val="0"/>
          <w:sz w:val="32"/>
          <w:szCs w:val="32"/>
        </w:rPr>
        <w:t>债券还本支出</w:t>
      </w:r>
      <w:r w:rsidR="008F5135" w:rsidRPr="005F4E6A">
        <w:rPr>
          <w:rFonts w:ascii="仿宋_GB2312" w:eastAsia="仿宋_GB2312" w:hAnsi="宋体" w:cs="宋体"/>
          <w:snapToGrid w:val="0"/>
          <w:sz w:val="32"/>
          <w:szCs w:val="32"/>
        </w:rPr>
        <w:t>27.00</w:t>
      </w:r>
      <w:r w:rsidR="008F5135" w:rsidRPr="005F4E6A">
        <w:rPr>
          <w:rFonts w:ascii="仿宋_GB2312" w:eastAsia="仿宋_GB2312" w:hAnsi="宋体" w:cs="宋体" w:hint="eastAsia"/>
          <w:snapToGrid w:val="0"/>
          <w:sz w:val="32"/>
          <w:szCs w:val="32"/>
        </w:rPr>
        <w:t>亿元，合计支出</w:t>
      </w:r>
      <w:r w:rsidR="008F5135" w:rsidRPr="005F4E6A">
        <w:rPr>
          <w:rFonts w:ascii="仿宋_GB2312" w:eastAsia="仿宋_GB2312" w:hAnsi="宋体" w:cs="宋体"/>
          <w:snapToGrid w:val="0"/>
          <w:sz w:val="32"/>
          <w:szCs w:val="32"/>
        </w:rPr>
        <w:t>119.00</w:t>
      </w:r>
      <w:r w:rsidR="008F5135" w:rsidRPr="005F4E6A">
        <w:rPr>
          <w:rFonts w:ascii="仿宋_GB2312" w:eastAsia="仿宋_GB2312" w:hAnsi="宋体" w:cs="宋体" w:hint="eastAsia"/>
          <w:snapToGrid w:val="0"/>
          <w:sz w:val="32"/>
          <w:szCs w:val="32"/>
        </w:rPr>
        <w:t>亿元，其中</w:t>
      </w:r>
      <w:r w:rsidR="008F5135" w:rsidRPr="005F4E6A">
        <w:rPr>
          <w:rFonts w:ascii="仿宋_GB2312" w:eastAsia="仿宋_GB2312" w:hAnsi="宋体" w:cs="宋体"/>
          <w:snapToGrid w:val="0"/>
          <w:sz w:val="32"/>
          <w:szCs w:val="32"/>
        </w:rPr>
        <w:t>:</w:t>
      </w:r>
      <w:r w:rsidR="008F5135" w:rsidRPr="005F4E6A">
        <w:rPr>
          <w:rFonts w:ascii="仿宋_GB2312" w:eastAsia="仿宋_GB2312" w:hAnsi="宋体" w:cs="宋体" w:hint="eastAsia"/>
          <w:snapToGrid w:val="0"/>
          <w:sz w:val="32"/>
          <w:szCs w:val="32"/>
        </w:rPr>
        <w:t>区级部门运转支出</w:t>
      </w:r>
      <w:r w:rsidR="008F5135" w:rsidRPr="005F4E6A">
        <w:rPr>
          <w:rFonts w:ascii="仿宋_GB2312" w:eastAsia="仿宋_GB2312" w:hAnsi="宋体" w:cs="宋体"/>
          <w:snapToGrid w:val="0"/>
          <w:sz w:val="32"/>
          <w:szCs w:val="32"/>
        </w:rPr>
        <w:t>44.00</w:t>
      </w:r>
      <w:r w:rsidR="008F5135" w:rsidRPr="005F4E6A">
        <w:rPr>
          <w:rFonts w:ascii="仿宋_GB2312" w:eastAsia="仿宋_GB2312" w:hAnsi="宋体" w:cs="宋体" w:hint="eastAsia"/>
          <w:snapToGrid w:val="0"/>
          <w:sz w:val="32"/>
          <w:szCs w:val="32"/>
        </w:rPr>
        <w:t>亿元，乡镇（街道）、开发区及富春湾体制结算</w:t>
      </w:r>
      <w:r w:rsidR="008F5135" w:rsidRPr="005F4E6A">
        <w:rPr>
          <w:rFonts w:ascii="仿宋_GB2312" w:eastAsia="仿宋_GB2312" w:hAnsi="宋体" w:cs="宋体"/>
          <w:snapToGrid w:val="0"/>
          <w:sz w:val="32"/>
          <w:szCs w:val="32"/>
        </w:rPr>
        <w:t>20.00</w:t>
      </w:r>
      <w:r w:rsidR="008F5135" w:rsidRPr="005F4E6A">
        <w:rPr>
          <w:rFonts w:ascii="仿宋_GB2312" w:eastAsia="仿宋_GB2312" w:hAnsi="宋体" w:cs="宋体" w:hint="eastAsia"/>
          <w:snapToGrid w:val="0"/>
          <w:sz w:val="32"/>
          <w:szCs w:val="32"/>
        </w:rPr>
        <w:t>亿元，上年专项结转项目及上级补助支出</w:t>
      </w:r>
      <w:r w:rsidR="008F5135" w:rsidRPr="005F4E6A">
        <w:rPr>
          <w:rFonts w:ascii="仿宋_GB2312" w:eastAsia="仿宋_GB2312" w:hAnsi="宋体" w:cs="宋体"/>
          <w:snapToGrid w:val="0"/>
          <w:sz w:val="32"/>
          <w:szCs w:val="32"/>
        </w:rPr>
        <w:t>13.60</w:t>
      </w:r>
      <w:r w:rsidR="008F5135" w:rsidRPr="005F4E6A">
        <w:rPr>
          <w:rFonts w:ascii="仿宋_GB2312" w:eastAsia="仿宋_GB2312" w:hAnsi="宋体" w:cs="宋体" w:hint="eastAsia"/>
          <w:snapToGrid w:val="0"/>
          <w:sz w:val="32"/>
          <w:szCs w:val="32"/>
        </w:rPr>
        <w:t>亿元，政府专项支出</w:t>
      </w:r>
      <w:r w:rsidR="008F5135" w:rsidRPr="005F4E6A">
        <w:rPr>
          <w:rFonts w:ascii="仿宋_GB2312" w:eastAsia="仿宋_GB2312" w:hAnsi="宋体" w:cs="宋体"/>
          <w:snapToGrid w:val="0"/>
          <w:sz w:val="32"/>
          <w:szCs w:val="32"/>
        </w:rPr>
        <w:t>38.90</w:t>
      </w:r>
      <w:r w:rsidR="008F5135" w:rsidRPr="005F4E6A">
        <w:rPr>
          <w:rFonts w:ascii="仿宋_GB2312" w:eastAsia="仿宋_GB2312" w:hAnsi="宋体" w:cs="宋体" w:hint="eastAsia"/>
          <w:snapToGrid w:val="0"/>
          <w:sz w:val="32"/>
          <w:szCs w:val="32"/>
        </w:rPr>
        <w:t>亿元，预备费</w:t>
      </w:r>
      <w:r w:rsidR="008F5135" w:rsidRPr="005F4E6A">
        <w:rPr>
          <w:rFonts w:ascii="仿宋_GB2312" w:eastAsia="仿宋_GB2312" w:hAnsi="宋体" w:cs="宋体"/>
          <w:snapToGrid w:val="0"/>
          <w:sz w:val="32"/>
          <w:szCs w:val="32"/>
        </w:rPr>
        <w:t>2.50</w:t>
      </w:r>
      <w:r w:rsidR="008F5135" w:rsidRPr="005F4E6A">
        <w:rPr>
          <w:rFonts w:ascii="仿宋_GB2312" w:eastAsia="仿宋_GB2312" w:hAnsi="宋体" w:cs="宋体" w:hint="eastAsia"/>
          <w:snapToGrid w:val="0"/>
          <w:sz w:val="32"/>
          <w:szCs w:val="32"/>
        </w:rPr>
        <w:t>亿元。一般公共预算支出主要项目预算安排如下（详见附表十一）：</w:t>
      </w:r>
    </w:p>
    <w:p w:rsidR="008F5135" w:rsidRPr="005F4E6A" w:rsidRDefault="008F5135" w:rsidP="00A53BD3">
      <w:pPr>
        <w:snapToGrid w:val="0"/>
        <w:spacing w:line="57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1.</w:t>
      </w:r>
      <w:r w:rsidRPr="005F4E6A">
        <w:rPr>
          <w:rFonts w:ascii="仿宋_GB2312" w:eastAsia="仿宋_GB2312" w:hAnsi="宋体" w:cs="宋体" w:hint="eastAsia"/>
          <w:snapToGrid w:val="0"/>
          <w:sz w:val="32"/>
          <w:szCs w:val="32"/>
        </w:rPr>
        <w:t>一般公共服务支出</w:t>
      </w:r>
      <w:r w:rsidRPr="005F4E6A">
        <w:rPr>
          <w:rFonts w:ascii="仿宋_GB2312" w:eastAsia="仿宋_GB2312" w:hAnsi="宋体" w:cs="宋体"/>
          <w:snapToGrid w:val="0"/>
          <w:sz w:val="32"/>
          <w:szCs w:val="32"/>
        </w:rPr>
        <w:t>10.00</w:t>
      </w:r>
      <w:r w:rsidRPr="005F4E6A">
        <w:rPr>
          <w:rFonts w:ascii="仿宋_GB2312" w:eastAsia="仿宋_GB2312" w:hAnsi="宋体" w:cs="宋体" w:hint="eastAsia"/>
          <w:snapToGrid w:val="0"/>
          <w:sz w:val="32"/>
          <w:szCs w:val="32"/>
        </w:rPr>
        <w:t>亿元，同比增长</w:t>
      </w:r>
      <w:r w:rsidRPr="005F4E6A">
        <w:rPr>
          <w:rFonts w:ascii="仿宋_GB2312" w:eastAsia="仿宋_GB2312" w:hAnsi="宋体" w:cs="宋体"/>
          <w:snapToGrid w:val="0"/>
          <w:sz w:val="32"/>
          <w:szCs w:val="32"/>
        </w:rPr>
        <w:t>4.1%</w:t>
      </w:r>
      <w:r w:rsidRPr="005F4E6A">
        <w:rPr>
          <w:rFonts w:ascii="仿宋_GB2312" w:eastAsia="仿宋_GB2312" w:hAnsi="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宋体" w:cs="宋体"/>
          <w:snapToGrid w:val="0"/>
          <w:sz w:val="32"/>
          <w:szCs w:val="32"/>
        </w:rPr>
      </w:pPr>
      <w:r w:rsidRPr="005F4E6A">
        <w:rPr>
          <w:rFonts w:ascii="仿宋_GB2312" w:eastAsia="仿宋_GB2312" w:hAnsi="宋体" w:cs="宋体"/>
          <w:snapToGrid w:val="0"/>
          <w:sz w:val="32"/>
          <w:szCs w:val="32"/>
        </w:rPr>
        <w:t>2.</w:t>
      </w:r>
      <w:r w:rsidRPr="005F4E6A">
        <w:rPr>
          <w:rFonts w:ascii="仿宋_GB2312" w:eastAsia="仿宋_GB2312" w:hAnsi="宋体" w:cs="宋体" w:hint="eastAsia"/>
          <w:snapToGrid w:val="0"/>
          <w:sz w:val="32"/>
          <w:szCs w:val="32"/>
        </w:rPr>
        <w:t>公共安全支出</w:t>
      </w:r>
      <w:r w:rsidRPr="005F4E6A">
        <w:rPr>
          <w:rFonts w:ascii="仿宋_GB2312" w:eastAsia="仿宋_GB2312" w:hAnsi="宋体" w:cs="宋体"/>
          <w:snapToGrid w:val="0"/>
          <w:sz w:val="32"/>
          <w:szCs w:val="32"/>
        </w:rPr>
        <w:t>5.20</w:t>
      </w:r>
      <w:r w:rsidRPr="005F4E6A">
        <w:rPr>
          <w:rFonts w:ascii="仿宋_GB2312" w:eastAsia="仿宋_GB2312" w:hAnsi="宋体" w:cs="宋体" w:hint="eastAsia"/>
          <w:snapToGrid w:val="0"/>
          <w:sz w:val="32"/>
          <w:szCs w:val="32"/>
        </w:rPr>
        <w:t>亿元，同比增长</w:t>
      </w:r>
      <w:r w:rsidRPr="005F4E6A">
        <w:rPr>
          <w:rFonts w:ascii="仿宋_GB2312" w:eastAsia="仿宋_GB2312" w:hAnsi="宋体" w:cs="宋体"/>
          <w:snapToGrid w:val="0"/>
          <w:sz w:val="32"/>
          <w:szCs w:val="32"/>
        </w:rPr>
        <w:t>2.6%</w:t>
      </w:r>
      <w:r w:rsidRPr="005F4E6A">
        <w:rPr>
          <w:rFonts w:ascii="仿宋_GB2312" w:eastAsia="仿宋_GB2312" w:hAnsi="宋体" w:cs="宋体" w:hint="eastAsia"/>
          <w:snapToGrid w:val="0"/>
          <w:sz w:val="32"/>
          <w:szCs w:val="32"/>
        </w:rPr>
        <w:t>。</w:t>
      </w:r>
    </w:p>
    <w:p w:rsidR="008F5135" w:rsidRPr="005F4E6A" w:rsidRDefault="008F5135" w:rsidP="005350E5">
      <w:pPr>
        <w:snapToGrid w:val="0"/>
        <w:spacing w:line="570" w:lineRule="exact"/>
        <w:rPr>
          <w:rFonts w:ascii="仿宋_GB2312" w:eastAsia="仿宋_GB2312" w:hAnsi="新宋体" w:cs="宋体"/>
          <w:snapToGrid w:val="0"/>
          <w:sz w:val="32"/>
          <w:szCs w:val="32"/>
        </w:rPr>
      </w:pPr>
      <w:r w:rsidRPr="005F4E6A">
        <w:rPr>
          <w:rFonts w:ascii="仿宋_GB2312" w:eastAsia="仿宋_GB2312" w:hAnsi="宋体" w:cs="宋体"/>
          <w:snapToGrid w:val="0"/>
          <w:sz w:val="32"/>
          <w:szCs w:val="32"/>
        </w:rPr>
        <w:t xml:space="preserve">    3.</w:t>
      </w:r>
      <w:r w:rsidRPr="005F4E6A">
        <w:rPr>
          <w:rFonts w:ascii="仿宋_GB2312" w:eastAsia="仿宋_GB2312" w:hAnsi="宋体" w:cs="宋体" w:hint="eastAsia"/>
          <w:snapToGrid w:val="0"/>
          <w:sz w:val="32"/>
          <w:szCs w:val="32"/>
        </w:rPr>
        <w:t>教育支出</w:t>
      </w:r>
      <w:r w:rsidRPr="005F4E6A">
        <w:rPr>
          <w:rFonts w:ascii="仿宋_GB2312" w:eastAsia="仿宋_GB2312" w:hAnsi="宋体" w:cs="宋体"/>
          <w:snapToGrid w:val="0"/>
          <w:sz w:val="32"/>
          <w:szCs w:val="32"/>
        </w:rPr>
        <w:t>23.00</w:t>
      </w:r>
      <w:r w:rsidRPr="005F4E6A">
        <w:rPr>
          <w:rFonts w:ascii="仿宋_GB2312" w:eastAsia="仿宋_GB2312" w:hAnsi="宋体" w:cs="宋体" w:hint="eastAsia"/>
          <w:snapToGrid w:val="0"/>
          <w:sz w:val="32"/>
          <w:szCs w:val="32"/>
        </w:rPr>
        <w:t>亿元，同比增长</w:t>
      </w:r>
      <w:r w:rsidRPr="005F4E6A">
        <w:rPr>
          <w:rFonts w:ascii="仿宋_GB2312" w:eastAsia="仿宋_GB2312" w:hAnsi="宋体" w:cs="宋体"/>
          <w:snapToGrid w:val="0"/>
          <w:sz w:val="32"/>
          <w:szCs w:val="32"/>
        </w:rPr>
        <w:t>5.1%</w:t>
      </w:r>
      <w:r w:rsidRPr="005F4E6A">
        <w:rPr>
          <w:rFonts w:ascii="仿宋_GB2312" w:eastAsia="仿宋_GB2312" w:hAnsi="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4.</w:t>
      </w:r>
      <w:r w:rsidRPr="005F4E6A">
        <w:rPr>
          <w:rFonts w:ascii="仿宋_GB2312" w:eastAsia="仿宋_GB2312" w:hAnsi="新宋体" w:cs="宋体" w:hint="eastAsia"/>
          <w:snapToGrid w:val="0"/>
          <w:sz w:val="32"/>
          <w:szCs w:val="32"/>
        </w:rPr>
        <w:t>科学技术支出</w:t>
      </w:r>
      <w:r w:rsidRPr="005F4E6A">
        <w:rPr>
          <w:rFonts w:ascii="仿宋_GB2312" w:eastAsia="仿宋_GB2312" w:hAnsi="新宋体" w:cs="宋体"/>
          <w:snapToGrid w:val="0"/>
          <w:sz w:val="32"/>
          <w:szCs w:val="32"/>
        </w:rPr>
        <w:t>5.70</w:t>
      </w:r>
      <w:r w:rsidRPr="005F4E6A">
        <w:rPr>
          <w:rFonts w:ascii="仿宋_GB2312" w:eastAsia="仿宋_GB2312" w:hAnsi="新宋体" w:cs="宋体" w:hint="eastAsia"/>
          <w:snapToGrid w:val="0"/>
          <w:sz w:val="32"/>
          <w:szCs w:val="32"/>
        </w:rPr>
        <w:t>亿元，同比增长</w:t>
      </w:r>
      <w:r w:rsidRPr="005F4E6A">
        <w:rPr>
          <w:rFonts w:ascii="仿宋_GB2312" w:eastAsia="仿宋_GB2312" w:hAnsi="新宋体" w:cs="宋体"/>
          <w:snapToGrid w:val="0"/>
          <w:sz w:val="32"/>
          <w:szCs w:val="32"/>
        </w:rPr>
        <w:t>1.2%</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5.</w:t>
      </w:r>
      <w:r w:rsidRPr="005F4E6A">
        <w:rPr>
          <w:rFonts w:ascii="仿宋_GB2312" w:eastAsia="仿宋_GB2312" w:hAnsi="新宋体" w:cs="宋体" w:hint="eastAsia"/>
          <w:snapToGrid w:val="0"/>
          <w:sz w:val="32"/>
          <w:szCs w:val="32"/>
        </w:rPr>
        <w:t>文化旅游体育与传媒</w:t>
      </w:r>
      <w:r w:rsidRPr="005F4E6A">
        <w:rPr>
          <w:rFonts w:ascii="仿宋_GB2312" w:eastAsia="仿宋_GB2312" w:hAnsi="新宋体" w:cs="宋体"/>
          <w:snapToGrid w:val="0"/>
          <w:sz w:val="32"/>
          <w:szCs w:val="32"/>
        </w:rPr>
        <w:t>1.80</w:t>
      </w:r>
      <w:r w:rsidRPr="005F4E6A">
        <w:rPr>
          <w:rFonts w:ascii="仿宋_GB2312" w:eastAsia="仿宋_GB2312" w:hAnsi="新宋体" w:cs="宋体" w:hint="eastAsia"/>
          <w:snapToGrid w:val="0"/>
          <w:sz w:val="32"/>
          <w:szCs w:val="32"/>
        </w:rPr>
        <w:t>亿元，同比增长</w:t>
      </w:r>
      <w:r w:rsidRPr="005F4E6A">
        <w:rPr>
          <w:rFonts w:ascii="仿宋_GB2312" w:eastAsia="仿宋_GB2312" w:hAnsi="新宋体" w:cs="宋体"/>
          <w:snapToGrid w:val="0"/>
          <w:sz w:val="32"/>
          <w:szCs w:val="32"/>
        </w:rPr>
        <w:t>0.7%</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6.</w:t>
      </w:r>
      <w:r w:rsidRPr="005F4E6A">
        <w:rPr>
          <w:rFonts w:ascii="仿宋_GB2312" w:eastAsia="仿宋_GB2312" w:hAnsi="新宋体" w:cs="宋体" w:hint="eastAsia"/>
          <w:snapToGrid w:val="0"/>
          <w:sz w:val="32"/>
          <w:szCs w:val="32"/>
        </w:rPr>
        <w:t>社会保障和就业支出</w:t>
      </w:r>
      <w:r w:rsidRPr="005F4E6A">
        <w:rPr>
          <w:rFonts w:ascii="仿宋_GB2312" w:eastAsia="仿宋_GB2312" w:hAnsi="新宋体" w:cs="宋体"/>
          <w:snapToGrid w:val="0"/>
          <w:sz w:val="32"/>
          <w:szCs w:val="32"/>
        </w:rPr>
        <w:t>3.80</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3.3</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7.</w:t>
      </w:r>
      <w:r w:rsidRPr="005F4E6A">
        <w:rPr>
          <w:rFonts w:ascii="仿宋_GB2312" w:eastAsia="仿宋_GB2312" w:hAnsi="新宋体" w:cs="宋体" w:hint="eastAsia"/>
          <w:snapToGrid w:val="0"/>
          <w:sz w:val="32"/>
          <w:szCs w:val="32"/>
        </w:rPr>
        <w:t>卫生健康支出</w:t>
      </w:r>
      <w:r w:rsidRPr="005F4E6A">
        <w:rPr>
          <w:rFonts w:ascii="仿宋_GB2312" w:eastAsia="仿宋_GB2312" w:hAnsi="新宋体" w:cs="宋体"/>
          <w:snapToGrid w:val="0"/>
          <w:sz w:val="32"/>
          <w:szCs w:val="32"/>
        </w:rPr>
        <w:t>6.00</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5.3</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8.</w:t>
      </w:r>
      <w:r w:rsidRPr="005F4E6A">
        <w:rPr>
          <w:rFonts w:ascii="仿宋_GB2312" w:eastAsia="仿宋_GB2312" w:hAnsi="新宋体" w:cs="宋体" w:hint="eastAsia"/>
          <w:snapToGrid w:val="0"/>
          <w:sz w:val="32"/>
          <w:szCs w:val="32"/>
        </w:rPr>
        <w:t>节能环保支出</w:t>
      </w:r>
      <w:r w:rsidRPr="005F4E6A">
        <w:rPr>
          <w:rFonts w:ascii="仿宋_GB2312" w:eastAsia="仿宋_GB2312" w:hAnsi="新宋体" w:cs="宋体"/>
          <w:snapToGrid w:val="0"/>
          <w:sz w:val="32"/>
          <w:szCs w:val="32"/>
        </w:rPr>
        <w:t>5.50</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同比下降</w:t>
      </w:r>
      <w:r w:rsidRPr="005F4E6A">
        <w:rPr>
          <w:rFonts w:ascii="仿宋_GB2312" w:eastAsia="仿宋_GB2312" w:hAnsi="宋体" w:cs="宋体"/>
          <w:snapToGrid w:val="0"/>
          <w:sz w:val="32"/>
          <w:szCs w:val="32"/>
        </w:rPr>
        <w:t>5.4</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9.</w:t>
      </w:r>
      <w:r w:rsidRPr="005F4E6A">
        <w:rPr>
          <w:rFonts w:ascii="仿宋_GB2312" w:eastAsia="仿宋_GB2312" w:hAnsi="新宋体" w:cs="宋体" w:hint="eastAsia"/>
          <w:snapToGrid w:val="0"/>
          <w:sz w:val="32"/>
          <w:szCs w:val="32"/>
        </w:rPr>
        <w:t>城乡社区事务支出</w:t>
      </w:r>
      <w:r w:rsidRPr="005F4E6A">
        <w:rPr>
          <w:rFonts w:ascii="仿宋_GB2312" w:eastAsia="仿宋_GB2312" w:hAnsi="新宋体" w:cs="宋体"/>
          <w:snapToGrid w:val="0"/>
          <w:sz w:val="32"/>
          <w:szCs w:val="32"/>
        </w:rPr>
        <w:t>9.20</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4.8%</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10.</w:t>
      </w:r>
      <w:r w:rsidRPr="005F4E6A">
        <w:rPr>
          <w:rFonts w:ascii="仿宋_GB2312" w:eastAsia="仿宋_GB2312" w:hAnsi="新宋体" w:cs="宋体" w:hint="eastAsia"/>
          <w:snapToGrid w:val="0"/>
          <w:sz w:val="32"/>
          <w:szCs w:val="32"/>
        </w:rPr>
        <w:t>农林水事务支出</w:t>
      </w:r>
      <w:r w:rsidRPr="005F4E6A">
        <w:rPr>
          <w:rFonts w:ascii="仿宋_GB2312" w:eastAsia="仿宋_GB2312" w:hAnsi="新宋体" w:cs="宋体"/>
          <w:snapToGrid w:val="0"/>
          <w:sz w:val="32"/>
          <w:szCs w:val="32"/>
        </w:rPr>
        <w:t>8.50</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7.1</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宋体" w:cs="宋体"/>
          <w:snapToGrid w:val="0"/>
          <w:sz w:val="32"/>
          <w:szCs w:val="32"/>
        </w:rPr>
        <w:t>11.</w:t>
      </w:r>
      <w:r w:rsidRPr="005F4E6A">
        <w:rPr>
          <w:rFonts w:ascii="仿宋_GB2312" w:eastAsia="仿宋_GB2312" w:hAnsi="宋体" w:cs="宋体" w:hint="eastAsia"/>
          <w:snapToGrid w:val="0"/>
          <w:sz w:val="32"/>
          <w:szCs w:val="32"/>
        </w:rPr>
        <w:t>交通运输支出</w:t>
      </w:r>
      <w:r w:rsidRPr="005F4E6A">
        <w:rPr>
          <w:rFonts w:ascii="仿宋_GB2312" w:eastAsia="仿宋_GB2312" w:hAnsi="宋体" w:cs="宋体"/>
          <w:snapToGrid w:val="0"/>
          <w:sz w:val="32"/>
          <w:szCs w:val="32"/>
        </w:rPr>
        <w:t>1.80</w:t>
      </w:r>
      <w:r w:rsidRPr="005F4E6A">
        <w:rPr>
          <w:rFonts w:ascii="仿宋_GB2312" w:eastAsia="仿宋_GB2312" w:hAnsi="宋体" w:cs="宋体" w:hint="eastAsia"/>
          <w:snapToGrid w:val="0"/>
          <w:sz w:val="32"/>
          <w:szCs w:val="32"/>
        </w:rPr>
        <w:t>亿元，同比下降</w:t>
      </w:r>
      <w:r w:rsidRPr="005F4E6A">
        <w:rPr>
          <w:rFonts w:ascii="仿宋_GB2312" w:eastAsia="仿宋_GB2312" w:hAnsi="宋体" w:cs="宋体"/>
          <w:snapToGrid w:val="0"/>
          <w:sz w:val="32"/>
          <w:szCs w:val="32"/>
        </w:rPr>
        <w:t>91.1%</w:t>
      </w:r>
      <w:r w:rsidRPr="005F4E6A">
        <w:rPr>
          <w:rFonts w:ascii="仿宋_GB2312" w:eastAsia="仿宋_GB2312" w:hAnsi="新宋体" w:cs="宋体" w:hint="eastAsia"/>
          <w:snapToGrid w:val="0"/>
          <w:sz w:val="32"/>
          <w:szCs w:val="32"/>
        </w:rPr>
        <w:t>。</w:t>
      </w:r>
    </w:p>
    <w:p w:rsidR="008F5135" w:rsidRPr="005F4E6A" w:rsidRDefault="008F5135" w:rsidP="00A53BD3">
      <w:pPr>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12.</w:t>
      </w:r>
      <w:r w:rsidRPr="005F4E6A">
        <w:rPr>
          <w:rFonts w:ascii="仿宋" w:eastAsia="仿宋" w:hAnsi="仿宋" w:hint="eastAsia"/>
          <w:sz w:val="32"/>
          <w:szCs w:val="32"/>
        </w:rPr>
        <w:t>资源勘探信息等事务支出</w:t>
      </w:r>
      <w:r w:rsidRPr="005F4E6A">
        <w:rPr>
          <w:rFonts w:ascii="仿宋" w:eastAsia="仿宋" w:hAnsi="仿宋"/>
          <w:sz w:val="32"/>
          <w:szCs w:val="32"/>
        </w:rPr>
        <w:t>1.20</w:t>
      </w:r>
      <w:r w:rsidRPr="005F4E6A">
        <w:rPr>
          <w:rFonts w:ascii="仿宋" w:eastAsia="仿宋" w:hAnsi="仿宋" w:hint="eastAsia"/>
          <w:sz w:val="32"/>
          <w:szCs w:val="32"/>
        </w:rPr>
        <w:t>亿元</w:t>
      </w:r>
      <w:r w:rsidRPr="005F4E6A">
        <w:rPr>
          <w:rFonts w:ascii="仿宋" w:eastAsia="仿宋" w:hAnsi="仿宋"/>
          <w:sz w:val="32"/>
          <w:szCs w:val="32"/>
        </w:rPr>
        <w:t>,</w:t>
      </w:r>
      <w:r w:rsidRPr="005F4E6A">
        <w:rPr>
          <w:rFonts w:ascii="仿宋" w:eastAsia="仿宋" w:hAnsi="仿宋" w:hint="eastAsia"/>
          <w:sz w:val="32"/>
          <w:szCs w:val="32"/>
        </w:rPr>
        <w:t>同比下降</w:t>
      </w:r>
      <w:r w:rsidRPr="005F4E6A">
        <w:rPr>
          <w:rFonts w:ascii="仿宋" w:eastAsia="仿宋" w:hAnsi="仿宋"/>
          <w:sz w:val="32"/>
          <w:szCs w:val="32"/>
        </w:rPr>
        <w:t>11.9%</w:t>
      </w:r>
      <w:r w:rsidRPr="005F4E6A">
        <w:rPr>
          <w:rFonts w:ascii="仿宋" w:eastAsia="仿宋" w:hAnsi="仿宋" w:hint="eastAsia"/>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13.</w:t>
      </w:r>
      <w:r w:rsidRPr="005F4E6A">
        <w:rPr>
          <w:rFonts w:ascii="仿宋_GB2312" w:eastAsia="仿宋_GB2312" w:hAnsi="新宋体" w:cs="宋体" w:hint="eastAsia"/>
          <w:snapToGrid w:val="0"/>
          <w:sz w:val="32"/>
          <w:szCs w:val="32"/>
        </w:rPr>
        <w:t>住房保障支出</w:t>
      </w:r>
      <w:r w:rsidRPr="005F4E6A">
        <w:rPr>
          <w:rFonts w:ascii="仿宋_GB2312" w:eastAsia="仿宋_GB2312" w:hAnsi="新宋体" w:cs="宋体"/>
          <w:snapToGrid w:val="0"/>
          <w:sz w:val="32"/>
          <w:szCs w:val="32"/>
        </w:rPr>
        <w:t>2.12</w:t>
      </w:r>
      <w:r w:rsidRPr="005F4E6A">
        <w:rPr>
          <w:rFonts w:ascii="仿宋_GB2312" w:eastAsia="仿宋_GB2312" w:hAnsi="新宋体" w:cs="宋体" w:hint="eastAsia"/>
          <w:snapToGrid w:val="0"/>
          <w:sz w:val="32"/>
          <w:szCs w:val="32"/>
        </w:rPr>
        <w:t>亿元</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同比增长</w:t>
      </w:r>
      <w:r w:rsidRPr="005F4E6A">
        <w:rPr>
          <w:rFonts w:ascii="仿宋_GB2312" w:eastAsia="仿宋_GB2312" w:hAnsi="新宋体" w:cs="宋体"/>
          <w:snapToGrid w:val="0"/>
          <w:sz w:val="32"/>
          <w:szCs w:val="32"/>
        </w:rPr>
        <w:t>0.5%</w:t>
      </w:r>
      <w:r w:rsidRPr="005F4E6A">
        <w:rPr>
          <w:rFonts w:ascii="仿宋_GB2312" w:eastAsia="仿宋_GB2312" w:hAnsi="新宋体" w:cs="宋体" w:hint="eastAsia"/>
          <w:snapToGrid w:val="0"/>
          <w:sz w:val="32"/>
          <w:szCs w:val="32"/>
        </w:rPr>
        <w:t>。</w:t>
      </w:r>
    </w:p>
    <w:p w:rsidR="008F5135" w:rsidRPr="005F4E6A" w:rsidRDefault="008F5135" w:rsidP="00A53BD3">
      <w:pPr>
        <w:snapToGrid w:val="0"/>
        <w:spacing w:line="570" w:lineRule="exact"/>
        <w:ind w:firstLineChars="200" w:firstLine="640"/>
        <w:rPr>
          <w:rFonts w:ascii="仿宋_GB2312" w:eastAsia="仿宋_GB2312" w:hAnsi="新宋体" w:cs="宋体"/>
          <w:snapToGrid w:val="0"/>
          <w:sz w:val="32"/>
          <w:szCs w:val="32"/>
        </w:rPr>
      </w:pPr>
      <w:r w:rsidRPr="005F4E6A">
        <w:rPr>
          <w:rFonts w:ascii="仿宋_GB2312" w:eastAsia="仿宋_GB2312" w:hAnsi="新宋体" w:cs="宋体"/>
          <w:snapToGrid w:val="0"/>
          <w:sz w:val="32"/>
          <w:szCs w:val="32"/>
        </w:rPr>
        <w:t>14.</w:t>
      </w:r>
      <w:r w:rsidRPr="005F4E6A">
        <w:rPr>
          <w:rFonts w:ascii="仿宋_GB2312" w:eastAsia="仿宋_GB2312" w:hAnsi="新宋体" w:cs="宋体" w:hint="eastAsia"/>
          <w:snapToGrid w:val="0"/>
          <w:sz w:val="32"/>
          <w:szCs w:val="32"/>
        </w:rPr>
        <w:t>债务还本付息支出</w:t>
      </w:r>
      <w:r w:rsidRPr="005F4E6A">
        <w:rPr>
          <w:rFonts w:ascii="仿宋_GB2312" w:eastAsia="仿宋_GB2312" w:hAnsi="新宋体" w:cs="宋体"/>
          <w:snapToGrid w:val="0"/>
          <w:sz w:val="32"/>
          <w:szCs w:val="32"/>
        </w:rPr>
        <w:t>3.15</w:t>
      </w:r>
      <w:r w:rsidRPr="005F4E6A">
        <w:rPr>
          <w:rFonts w:ascii="仿宋_GB2312" w:eastAsia="仿宋_GB2312" w:hAnsi="新宋体" w:cs="宋体" w:hint="eastAsia"/>
          <w:snapToGrid w:val="0"/>
          <w:sz w:val="32"/>
          <w:szCs w:val="32"/>
        </w:rPr>
        <w:t>亿元，</w:t>
      </w:r>
      <w:r w:rsidRPr="005F4E6A">
        <w:rPr>
          <w:rFonts w:ascii="仿宋_GB2312" w:eastAsia="仿宋_GB2312" w:hAnsi="宋体" w:cs="宋体" w:hint="eastAsia"/>
          <w:snapToGrid w:val="0"/>
          <w:sz w:val="32"/>
          <w:szCs w:val="32"/>
        </w:rPr>
        <w:t>同比增长</w:t>
      </w:r>
      <w:r w:rsidRPr="005F4E6A">
        <w:rPr>
          <w:rFonts w:ascii="仿宋_GB2312" w:eastAsia="仿宋_GB2312" w:hAnsi="宋体" w:cs="宋体"/>
          <w:snapToGrid w:val="0"/>
          <w:sz w:val="32"/>
          <w:szCs w:val="32"/>
        </w:rPr>
        <w:t>0.5</w:t>
      </w:r>
      <w:r w:rsidRPr="005F4E6A">
        <w:rPr>
          <w:rFonts w:ascii="仿宋_GB2312" w:eastAsia="仿宋_GB2312" w:hAnsi="新宋体" w:cs="宋体"/>
          <w:snapToGrid w:val="0"/>
          <w:sz w:val="32"/>
          <w:szCs w:val="32"/>
        </w:rPr>
        <w:t>%</w:t>
      </w:r>
      <w:r w:rsidRPr="005F4E6A">
        <w:rPr>
          <w:rFonts w:ascii="仿宋_GB2312" w:eastAsia="仿宋_GB2312" w:hAnsi="新宋体" w:cs="宋体" w:hint="eastAsia"/>
          <w:snapToGrid w:val="0"/>
          <w:sz w:val="32"/>
          <w:szCs w:val="32"/>
        </w:rPr>
        <w:t>。</w:t>
      </w:r>
    </w:p>
    <w:p w:rsidR="008F5135"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napToGrid w:val="0"/>
          <w:sz w:val="32"/>
          <w:szCs w:val="32"/>
        </w:rPr>
        <w:t>收支相抵，</w:t>
      </w: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年末一般公共预算结余</w:t>
      </w:r>
      <w:r w:rsidRPr="005F4E6A">
        <w:rPr>
          <w:rFonts w:ascii="仿宋_GB2312" w:eastAsia="仿宋_GB2312" w:hAnsi="宋体"/>
          <w:snapToGrid w:val="0"/>
          <w:sz w:val="32"/>
          <w:szCs w:val="32"/>
        </w:rPr>
        <w:t>7.56</w:t>
      </w:r>
      <w:r w:rsidRPr="005F4E6A">
        <w:rPr>
          <w:rFonts w:ascii="仿宋_GB2312" w:eastAsia="仿宋_GB2312" w:hAnsi="宋体" w:hint="eastAsia"/>
          <w:snapToGrid w:val="0"/>
          <w:sz w:val="32"/>
          <w:szCs w:val="32"/>
        </w:rPr>
        <w:t>亿元，其中：专项结转</w:t>
      </w:r>
      <w:r w:rsidRPr="005F4E6A">
        <w:rPr>
          <w:rFonts w:ascii="仿宋_GB2312" w:eastAsia="仿宋_GB2312" w:hAnsi="宋体"/>
          <w:snapToGrid w:val="0"/>
          <w:sz w:val="32"/>
          <w:szCs w:val="32"/>
        </w:rPr>
        <w:t>7.26</w:t>
      </w:r>
      <w:r w:rsidRPr="005F4E6A">
        <w:rPr>
          <w:rFonts w:ascii="仿宋_GB2312" w:eastAsia="仿宋_GB2312" w:hAnsi="宋体" w:hint="eastAsia"/>
          <w:snapToGrid w:val="0"/>
          <w:sz w:val="32"/>
          <w:szCs w:val="32"/>
        </w:rPr>
        <w:t>亿元，净结余</w:t>
      </w:r>
      <w:r w:rsidRPr="005F4E6A">
        <w:rPr>
          <w:rFonts w:ascii="仿宋_GB2312" w:eastAsia="仿宋_GB2312" w:hAnsi="宋体"/>
          <w:snapToGrid w:val="0"/>
          <w:sz w:val="32"/>
          <w:szCs w:val="32"/>
        </w:rPr>
        <w:t>0.30</w:t>
      </w:r>
      <w:r w:rsidRPr="005F4E6A">
        <w:rPr>
          <w:rFonts w:ascii="仿宋_GB2312" w:eastAsia="仿宋_GB2312" w:hAnsi="宋体" w:hint="eastAsia"/>
          <w:snapToGrid w:val="0"/>
          <w:sz w:val="32"/>
          <w:szCs w:val="32"/>
        </w:rPr>
        <w:t>亿元。</w:t>
      </w:r>
    </w:p>
    <w:p w:rsidR="008C0A99" w:rsidRPr="005F4E6A" w:rsidRDefault="008C0A99" w:rsidP="00A53BD3">
      <w:pPr>
        <w:spacing w:line="600" w:lineRule="exact"/>
        <w:ind w:firstLineChars="200" w:firstLine="640"/>
        <w:rPr>
          <w:rFonts w:ascii="仿宋_GB2312" w:eastAsia="仿宋_GB2312" w:hAnsi="宋体"/>
          <w:snapToGrid w:val="0"/>
          <w:sz w:val="32"/>
          <w:szCs w:val="32"/>
        </w:rPr>
      </w:pPr>
    </w:p>
    <w:p w:rsidR="008F5135" w:rsidRPr="005F4E6A" w:rsidRDefault="00E76440" w:rsidP="00A53BD3">
      <w:pPr>
        <w:spacing w:line="600" w:lineRule="exact"/>
        <w:ind w:firstLineChars="200" w:firstLine="420"/>
        <w:rPr>
          <w:rFonts w:ascii="仿宋_GB2312" w:eastAsia="仿宋_GB2312" w:hAnsi="宋体"/>
          <w:snapToGrid w:val="0"/>
          <w:sz w:val="32"/>
          <w:szCs w:val="32"/>
        </w:rPr>
      </w:pPr>
      <w:r>
        <w:rPr>
          <w:noProof/>
        </w:rPr>
        <w:lastRenderedPageBreak/>
        <w:drawing>
          <wp:anchor distT="0" distB="0" distL="114300" distR="114300" simplePos="0" relativeHeight="251658752" behindDoc="0" locked="0" layoutInCell="1" allowOverlap="1">
            <wp:simplePos x="0" y="0"/>
            <wp:positionH relativeFrom="column">
              <wp:posOffset>144145</wp:posOffset>
            </wp:positionH>
            <wp:positionV relativeFrom="paragraph">
              <wp:posOffset>198120</wp:posOffset>
            </wp:positionV>
            <wp:extent cx="5297170" cy="3458210"/>
            <wp:effectExtent l="19050" t="0" r="0" b="0"/>
            <wp:wrapNone/>
            <wp:docPr id="4"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11" cstate="print"/>
                    <a:srcRect/>
                    <a:stretch>
                      <a:fillRect/>
                    </a:stretch>
                  </pic:blipFill>
                  <pic:spPr bwMode="auto">
                    <a:xfrm>
                      <a:off x="0" y="0"/>
                      <a:ext cx="5297170" cy="3458210"/>
                    </a:xfrm>
                    <a:prstGeom prst="rect">
                      <a:avLst/>
                    </a:prstGeom>
                    <a:noFill/>
                  </pic:spPr>
                </pic:pic>
              </a:graphicData>
            </a:graphic>
          </wp:anchor>
        </w:drawing>
      </w: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仿宋_GB2312" w:eastAsia="仿宋_GB2312" w:hAnsi="宋体"/>
          <w:snapToGrid w:val="0"/>
          <w:sz w:val="32"/>
          <w:szCs w:val="32"/>
        </w:rPr>
      </w:pP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二、</w:t>
      </w:r>
      <w:r w:rsidRPr="005F4E6A">
        <w:rPr>
          <w:rFonts w:ascii="方正黑体简体" w:eastAsia="方正黑体简体" w:hAnsi="宋体"/>
          <w:snapToGrid w:val="0"/>
          <w:sz w:val="32"/>
          <w:szCs w:val="32"/>
        </w:rPr>
        <w:t>2020</w:t>
      </w:r>
      <w:r w:rsidRPr="005F4E6A">
        <w:rPr>
          <w:rFonts w:ascii="方正黑体简体" w:eastAsia="方正黑体简体" w:hAnsi="宋体" w:hint="eastAsia"/>
          <w:snapToGrid w:val="0"/>
          <w:sz w:val="32"/>
          <w:szCs w:val="32"/>
        </w:rPr>
        <w:t>年政府性基金预算</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年，政府性基金收入预算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260.00</w:t>
      </w:r>
      <w:r w:rsidRPr="005F4E6A">
        <w:rPr>
          <w:rFonts w:ascii="仿宋_GB2312" w:eastAsia="仿宋_GB2312" w:hAnsi="宋体" w:hint="eastAsia"/>
          <w:snapToGrid w:val="0"/>
          <w:sz w:val="32"/>
          <w:szCs w:val="32"/>
        </w:rPr>
        <w:t>亿元，为上年实绩的</w:t>
      </w:r>
      <w:r w:rsidRPr="005F4E6A">
        <w:rPr>
          <w:rFonts w:ascii="仿宋_GB2312" w:eastAsia="仿宋_GB2312" w:hAnsi="宋体"/>
          <w:snapToGrid w:val="0"/>
          <w:sz w:val="32"/>
          <w:szCs w:val="32"/>
        </w:rPr>
        <w:t>81.7%</w:t>
      </w:r>
      <w:r w:rsidRPr="005F4E6A">
        <w:rPr>
          <w:rFonts w:ascii="仿宋_GB2312" w:eastAsia="仿宋_GB2312" w:hAnsi="宋体" w:hint="eastAsia"/>
          <w:snapToGrid w:val="0"/>
          <w:sz w:val="32"/>
          <w:szCs w:val="32"/>
        </w:rPr>
        <w:t>，加专项债券置换收入</w:t>
      </w:r>
      <w:r w:rsidRPr="005F4E6A">
        <w:rPr>
          <w:rFonts w:ascii="仿宋_GB2312" w:eastAsia="仿宋_GB2312" w:hAnsi="宋体"/>
          <w:snapToGrid w:val="0"/>
          <w:sz w:val="32"/>
          <w:szCs w:val="32"/>
        </w:rPr>
        <w:t>2.20</w:t>
      </w:r>
      <w:r w:rsidRPr="005F4E6A">
        <w:rPr>
          <w:rFonts w:ascii="仿宋_GB2312" w:eastAsia="仿宋_GB2312" w:hAnsi="宋体" w:hint="eastAsia"/>
          <w:snapToGrid w:val="0"/>
          <w:sz w:val="32"/>
          <w:szCs w:val="32"/>
        </w:rPr>
        <w:t>亿元，合计收入</w:t>
      </w:r>
      <w:r w:rsidRPr="005F4E6A">
        <w:rPr>
          <w:rFonts w:ascii="仿宋_GB2312" w:eastAsia="仿宋_GB2312" w:hAnsi="宋体"/>
          <w:snapToGrid w:val="0"/>
          <w:sz w:val="32"/>
          <w:szCs w:val="32"/>
        </w:rPr>
        <w:t>262.20</w:t>
      </w:r>
      <w:r w:rsidRPr="005F4E6A">
        <w:rPr>
          <w:rFonts w:ascii="仿宋_GB2312" w:eastAsia="仿宋_GB2312" w:hAnsi="宋体" w:hint="eastAsia"/>
          <w:snapToGrid w:val="0"/>
          <w:sz w:val="32"/>
          <w:szCs w:val="32"/>
        </w:rPr>
        <w:t>亿元；政府性基金支出预算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245.00</w:t>
      </w:r>
      <w:r w:rsidRPr="005F4E6A">
        <w:rPr>
          <w:rFonts w:ascii="仿宋_GB2312" w:eastAsia="仿宋_GB2312" w:hAnsi="宋体" w:hint="eastAsia"/>
          <w:snapToGrid w:val="0"/>
          <w:sz w:val="32"/>
          <w:szCs w:val="32"/>
        </w:rPr>
        <w:t>亿元，为上年实绩的</w:t>
      </w:r>
      <w:r w:rsidRPr="005F4E6A">
        <w:rPr>
          <w:rFonts w:ascii="仿宋_GB2312" w:eastAsia="仿宋_GB2312" w:hAnsi="宋体"/>
          <w:snapToGrid w:val="0"/>
          <w:sz w:val="32"/>
          <w:szCs w:val="32"/>
        </w:rPr>
        <w:t>78.4%</w:t>
      </w:r>
      <w:r w:rsidRPr="005F4E6A">
        <w:rPr>
          <w:rFonts w:ascii="仿宋_GB2312" w:eastAsia="仿宋_GB2312" w:hAnsi="宋体" w:hint="eastAsia"/>
          <w:snapToGrid w:val="0"/>
          <w:sz w:val="32"/>
          <w:szCs w:val="32"/>
        </w:rPr>
        <w:t>，加专项债券支出</w:t>
      </w:r>
      <w:r w:rsidRPr="005F4E6A">
        <w:rPr>
          <w:rFonts w:ascii="仿宋_GB2312" w:eastAsia="仿宋_GB2312" w:hAnsi="宋体"/>
          <w:snapToGrid w:val="0"/>
          <w:sz w:val="32"/>
          <w:szCs w:val="32"/>
        </w:rPr>
        <w:t>2.20</w:t>
      </w:r>
      <w:r w:rsidRPr="005F4E6A">
        <w:rPr>
          <w:rFonts w:ascii="仿宋_GB2312" w:eastAsia="仿宋_GB2312" w:hAnsi="宋体" w:hint="eastAsia"/>
          <w:snapToGrid w:val="0"/>
          <w:sz w:val="32"/>
          <w:szCs w:val="32"/>
        </w:rPr>
        <w:t>亿元，合计支出</w:t>
      </w:r>
      <w:r w:rsidRPr="005F4E6A">
        <w:rPr>
          <w:rFonts w:ascii="仿宋_GB2312" w:eastAsia="仿宋_GB2312" w:hAnsi="宋体"/>
          <w:snapToGrid w:val="0"/>
          <w:sz w:val="32"/>
          <w:szCs w:val="32"/>
        </w:rPr>
        <w:t>247.20</w:t>
      </w:r>
      <w:r w:rsidRPr="005F4E6A">
        <w:rPr>
          <w:rFonts w:ascii="仿宋_GB2312" w:eastAsia="仿宋_GB2312" w:hAnsi="宋体" w:hint="eastAsia"/>
          <w:snapToGrid w:val="0"/>
          <w:sz w:val="32"/>
          <w:szCs w:val="32"/>
        </w:rPr>
        <w:t>亿元</w:t>
      </w:r>
      <w:r w:rsidRPr="005F4E6A">
        <w:rPr>
          <w:rFonts w:ascii="仿宋_GB2312" w:eastAsia="仿宋_GB2312" w:hAnsi="宋体" w:cs="宋体" w:hint="eastAsia"/>
          <w:snapToGrid w:val="0"/>
          <w:sz w:val="32"/>
          <w:szCs w:val="32"/>
        </w:rPr>
        <w:t>（详见附表十二、十三）；上年结余</w:t>
      </w:r>
      <w:r w:rsidRPr="005F4E6A">
        <w:rPr>
          <w:rFonts w:ascii="仿宋_GB2312" w:eastAsia="仿宋_GB2312" w:hAnsi="宋体" w:cs="宋体"/>
          <w:snapToGrid w:val="0"/>
          <w:sz w:val="32"/>
          <w:szCs w:val="32"/>
        </w:rPr>
        <w:t>2.32</w:t>
      </w:r>
      <w:r w:rsidRPr="005F4E6A">
        <w:rPr>
          <w:rFonts w:ascii="仿宋_GB2312" w:eastAsia="仿宋_GB2312" w:hAnsi="宋体" w:cs="宋体" w:hint="eastAsia"/>
          <w:snapToGrid w:val="0"/>
          <w:sz w:val="32"/>
          <w:szCs w:val="32"/>
        </w:rPr>
        <w:t>亿元（专项结转</w:t>
      </w:r>
      <w:r w:rsidRPr="005F4E6A">
        <w:rPr>
          <w:rFonts w:ascii="仿宋_GB2312" w:eastAsia="仿宋_GB2312" w:hAnsi="宋体" w:cs="宋体"/>
          <w:snapToGrid w:val="0"/>
          <w:sz w:val="32"/>
          <w:szCs w:val="32"/>
        </w:rPr>
        <w:t>2.15</w:t>
      </w:r>
      <w:r w:rsidRPr="005F4E6A">
        <w:rPr>
          <w:rFonts w:ascii="仿宋_GB2312" w:eastAsia="仿宋_GB2312" w:hAnsi="宋体" w:cs="宋体" w:hint="eastAsia"/>
          <w:snapToGrid w:val="0"/>
          <w:sz w:val="32"/>
          <w:szCs w:val="32"/>
        </w:rPr>
        <w:t>亿元，净结余</w:t>
      </w:r>
      <w:r w:rsidRPr="005F4E6A">
        <w:rPr>
          <w:rFonts w:ascii="仿宋_GB2312" w:eastAsia="仿宋_GB2312" w:hAnsi="宋体" w:cs="宋体"/>
          <w:snapToGrid w:val="0"/>
          <w:sz w:val="32"/>
          <w:szCs w:val="32"/>
        </w:rPr>
        <w:t>0.17</w:t>
      </w:r>
      <w:r w:rsidRPr="005F4E6A">
        <w:rPr>
          <w:rFonts w:ascii="仿宋_GB2312" w:eastAsia="仿宋_GB2312" w:hAnsi="宋体" w:cs="宋体" w:hint="eastAsia"/>
          <w:snapToGrid w:val="0"/>
          <w:sz w:val="32"/>
          <w:szCs w:val="32"/>
        </w:rPr>
        <w:t>亿元），调出至一般公共预算资金</w:t>
      </w:r>
      <w:r w:rsidRPr="005F4E6A">
        <w:rPr>
          <w:rFonts w:ascii="仿宋_GB2312" w:eastAsia="仿宋_GB2312" w:hAnsi="宋体" w:cs="宋体"/>
          <w:snapToGrid w:val="0"/>
          <w:sz w:val="32"/>
          <w:szCs w:val="32"/>
        </w:rPr>
        <w:t>16.00</w:t>
      </w:r>
      <w:r w:rsidRPr="005F4E6A">
        <w:rPr>
          <w:rFonts w:ascii="仿宋_GB2312" w:eastAsia="仿宋_GB2312" w:hAnsi="宋体" w:cs="宋体" w:hint="eastAsia"/>
          <w:snapToGrid w:val="0"/>
          <w:sz w:val="32"/>
          <w:szCs w:val="32"/>
        </w:rPr>
        <w:t>亿元，收支相抵结余</w:t>
      </w:r>
      <w:r w:rsidRPr="005F4E6A">
        <w:rPr>
          <w:rFonts w:ascii="仿宋_GB2312" w:eastAsia="仿宋_GB2312" w:hAnsi="宋体" w:cs="宋体"/>
          <w:snapToGrid w:val="0"/>
          <w:sz w:val="32"/>
          <w:szCs w:val="32"/>
        </w:rPr>
        <w:t>1.35</w:t>
      </w:r>
      <w:r w:rsidRPr="005F4E6A">
        <w:rPr>
          <w:rFonts w:ascii="仿宋_GB2312" w:eastAsia="仿宋_GB2312" w:hAnsi="宋体" w:cs="宋体" w:hint="eastAsia"/>
          <w:snapToGrid w:val="0"/>
          <w:sz w:val="32"/>
          <w:szCs w:val="32"/>
        </w:rPr>
        <w:t>亿元（专项结转</w:t>
      </w:r>
      <w:r w:rsidRPr="005F4E6A">
        <w:rPr>
          <w:rFonts w:ascii="仿宋_GB2312" w:eastAsia="仿宋_GB2312" w:hAnsi="宋体" w:cs="宋体"/>
          <w:snapToGrid w:val="0"/>
          <w:sz w:val="32"/>
          <w:szCs w:val="32"/>
        </w:rPr>
        <w:t>1.16</w:t>
      </w:r>
      <w:r w:rsidRPr="005F4E6A">
        <w:rPr>
          <w:rFonts w:ascii="仿宋_GB2312" w:eastAsia="仿宋_GB2312" w:hAnsi="宋体" w:cs="宋体" w:hint="eastAsia"/>
          <w:snapToGrid w:val="0"/>
          <w:sz w:val="32"/>
          <w:szCs w:val="32"/>
        </w:rPr>
        <w:t>亿元，净结余</w:t>
      </w:r>
      <w:r w:rsidRPr="005F4E6A">
        <w:rPr>
          <w:rFonts w:ascii="仿宋_GB2312" w:eastAsia="仿宋_GB2312" w:hAnsi="宋体" w:cs="宋体"/>
          <w:snapToGrid w:val="0"/>
          <w:sz w:val="32"/>
          <w:szCs w:val="32"/>
        </w:rPr>
        <w:t>0.16</w:t>
      </w:r>
      <w:r w:rsidRPr="005F4E6A">
        <w:rPr>
          <w:rFonts w:ascii="仿宋_GB2312" w:eastAsia="仿宋_GB2312" w:hAnsi="宋体" w:cs="宋体" w:hint="eastAsia"/>
          <w:snapToGrid w:val="0"/>
          <w:sz w:val="32"/>
          <w:szCs w:val="32"/>
        </w:rPr>
        <w:t>亿元）。</w:t>
      </w:r>
      <w:r w:rsidRPr="005F4E6A">
        <w:rPr>
          <w:rFonts w:ascii="仿宋_GB2312" w:eastAsia="仿宋_GB2312" w:hAnsi="宋体" w:hint="eastAsia"/>
          <w:snapToGrid w:val="0"/>
          <w:sz w:val="32"/>
          <w:szCs w:val="32"/>
        </w:rPr>
        <w:t>其中</w:t>
      </w:r>
      <w:r w:rsidRPr="005F4E6A">
        <w:rPr>
          <w:rFonts w:ascii="仿宋_GB2312" w:eastAsia="仿宋_GB2312" w:hAnsi="宋体"/>
          <w:snapToGrid w:val="0"/>
          <w:sz w:val="32"/>
          <w:szCs w:val="32"/>
        </w:rPr>
        <w:t>:</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hint="eastAsia"/>
          <w:snapToGrid w:val="0"/>
          <w:sz w:val="32"/>
          <w:szCs w:val="32"/>
        </w:rPr>
        <w:t>土地出让金收入预算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230.00</w:t>
      </w:r>
      <w:r w:rsidRPr="005F4E6A">
        <w:rPr>
          <w:rFonts w:ascii="仿宋_GB2312" w:eastAsia="仿宋_GB2312" w:hAnsi="宋体" w:hint="eastAsia"/>
          <w:snapToGrid w:val="0"/>
          <w:sz w:val="32"/>
          <w:szCs w:val="32"/>
        </w:rPr>
        <w:t>亿元</w:t>
      </w:r>
      <w:r w:rsidRPr="005F4E6A">
        <w:rPr>
          <w:rFonts w:ascii="仿宋_GB2312" w:eastAsia="仿宋_GB2312" w:hAnsi="宋体"/>
          <w:snapToGrid w:val="0"/>
          <w:sz w:val="32"/>
          <w:szCs w:val="32"/>
        </w:rPr>
        <w:t>,</w:t>
      </w:r>
      <w:r w:rsidRPr="005F4E6A">
        <w:rPr>
          <w:rFonts w:ascii="仿宋_GB2312" w:eastAsia="仿宋_GB2312" w:hAnsi="宋体" w:hint="eastAsia"/>
          <w:snapToGrid w:val="0"/>
          <w:sz w:val="32"/>
          <w:szCs w:val="32"/>
        </w:rPr>
        <w:t>为上年实绩的</w:t>
      </w:r>
      <w:r w:rsidRPr="005F4E6A">
        <w:rPr>
          <w:rFonts w:ascii="仿宋_GB2312" w:eastAsia="仿宋_GB2312" w:hAnsi="宋体"/>
          <w:snapToGrid w:val="0"/>
          <w:sz w:val="32"/>
          <w:szCs w:val="32"/>
        </w:rPr>
        <w:t>80.0%,</w:t>
      </w:r>
      <w:r w:rsidRPr="005F4E6A">
        <w:rPr>
          <w:rFonts w:ascii="仿宋_GB2312" w:eastAsia="仿宋_GB2312" w:hAnsi="宋体" w:hint="eastAsia"/>
          <w:snapToGrid w:val="0"/>
          <w:sz w:val="32"/>
          <w:szCs w:val="32"/>
        </w:rPr>
        <w:t>土地出让金支出预算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217.90</w:t>
      </w:r>
      <w:r w:rsidRPr="005F4E6A">
        <w:rPr>
          <w:rFonts w:ascii="仿宋_GB2312" w:eastAsia="仿宋_GB2312" w:hAnsi="宋体" w:hint="eastAsia"/>
          <w:snapToGrid w:val="0"/>
          <w:sz w:val="32"/>
          <w:szCs w:val="32"/>
        </w:rPr>
        <w:t>亿元，为上年实绩的</w:t>
      </w:r>
      <w:r w:rsidRPr="005F4E6A">
        <w:rPr>
          <w:rFonts w:ascii="仿宋_GB2312" w:eastAsia="仿宋_GB2312" w:hAnsi="宋体"/>
          <w:snapToGrid w:val="0"/>
          <w:sz w:val="32"/>
          <w:szCs w:val="32"/>
        </w:rPr>
        <w:t>76.9%</w:t>
      </w:r>
      <w:r w:rsidRPr="005F4E6A">
        <w:rPr>
          <w:rFonts w:ascii="仿宋_GB2312" w:eastAsia="仿宋_GB2312" w:hAnsi="宋体" w:cs="宋体" w:hint="eastAsia"/>
          <w:snapToGrid w:val="0"/>
          <w:sz w:val="32"/>
          <w:szCs w:val="32"/>
        </w:rPr>
        <w:t>。</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hint="eastAsia"/>
          <w:snapToGrid w:val="0"/>
          <w:sz w:val="32"/>
          <w:szCs w:val="32"/>
        </w:rPr>
        <w:t>其他政府性基金收入预算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5.00</w:t>
      </w:r>
      <w:r w:rsidRPr="005F4E6A">
        <w:rPr>
          <w:rFonts w:ascii="仿宋_GB2312" w:eastAsia="仿宋_GB2312" w:hAnsi="宋体" w:hint="eastAsia"/>
          <w:snapToGrid w:val="0"/>
          <w:sz w:val="32"/>
          <w:szCs w:val="32"/>
        </w:rPr>
        <w:t>亿元，为上年实绩的</w:t>
      </w:r>
      <w:r w:rsidRPr="005F4E6A">
        <w:rPr>
          <w:rFonts w:ascii="仿宋_GB2312" w:eastAsia="仿宋_GB2312" w:hAnsi="宋体"/>
          <w:snapToGrid w:val="0"/>
          <w:sz w:val="32"/>
          <w:szCs w:val="32"/>
        </w:rPr>
        <w:lastRenderedPageBreak/>
        <w:t>87.2%</w:t>
      </w:r>
      <w:r w:rsidRPr="005F4E6A">
        <w:rPr>
          <w:rFonts w:ascii="仿宋_GB2312" w:eastAsia="仿宋_GB2312" w:hAnsi="宋体" w:hint="eastAsia"/>
          <w:snapToGrid w:val="0"/>
          <w:sz w:val="32"/>
          <w:szCs w:val="32"/>
        </w:rPr>
        <w:t>，其他政府性基金支出预算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2.10</w:t>
      </w:r>
      <w:r w:rsidRPr="005F4E6A">
        <w:rPr>
          <w:rFonts w:ascii="仿宋_GB2312" w:eastAsia="仿宋_GB2312" w:hAnsi="宋体" w:hint="eastAsia"/>
          <w:snapToGrid w:val="0"/>
          <w:sz w:val="32"/>
          <w:szCs w:val="32"/>
        </w:rPr>
        <w:t>亿元</w:t>
      </w:r>
      <w:r w:rsidRPr="005F4E6A">
        <w:rPr>
          <w:rFonts w:ascii="仿宋_GB2312" w:eastAsia="仿宋_GB2312" w:hAnsi="宋体"/>
          <w:snapToGrid w:val="0"/>
          <w:sz w:val="32"/>
          <w:szCs w:val="32"/>
        </w:rPr>
        <w:t>,</w:t>
      </w:r>
      <w:r w:rsidRPr="005F4E6A">
        <w:rPr>
          <w:rFonts w:ascii="仿宋_GB2312" w:eastAsia="仿宋_GB2312" w:hAnsi="宋体" w:hint="eastAsia"/>
          <w:snapToGrid w:val="0"/>
          <w:sz w:val="32"/>
          <w:szCs w:val="32"/>
        </w:rPr>
        <w:t>为上年实绩的</w:t>
      </w:r>
      <w:r w:rsidRPr="005F4E6A">
        <w:rPr>
          <w:rFonts w:ascii="仿宋_GB2312" w:eastAsia="仿宋_GB2312" w:hAnsi="宋体"/>
          <w:snapToGrid w:val="0"/>
          <w:sz w:val="32"/>
          <w:szCs w:val="32"/>
        </w:rPr>
        <w:t>53.7%</w:t>
      </w:r>
      <w:r w:rsidRPr="005F4E6A">
        <w:rPr>
          <w:rFonts w:ascii="仿宋_GB2312" w:eastAsia="仿宋_GB2312" w:hAnsi="宋体" w:cs="宋体" w:hint="eastAsia"/>
          <w:snapToGrid w:val="0"/>
          <w:sz w:val="32"/>
          <w:szCs w:val="32"/>
        </w:rPr>
        <w:t>。</w:t>
      </w:r>
    </w:p>
    <w:p w:rsidR="008F5135" w:rsidRPr="005F4E6A" w:rsidRDefault="008F5135" w:rsidP="00A53BD3">
      <w:pPr>
        <w:spacing w:line="600" w:lineRule="exact"/>
        <w:ind w:firstLineChars="200" w:firstLine="640"/>
        <w:rPr>
          <w:rFonts w:ascii="仿宋_GB2312" w:eastAsia="仿宋_GB2312" w:hAnsi="宋体" w:cs="宋体"/>
          <w:snapToGrid w:val="0"/>
          <w:sz w:val="32"/>
          <w:szCs w:val="32"/>
        </w:rPr>
      </w:pPr>
      <w:r w:rsidRPr="005F4E6A">
        <w:rPr>
          <w:rFonts w:ascii="仿宋_GB2312" w:eastAsia="仿宋_GB2312" w:hAnsi="宋体" w:hint="eastAsia"/>
          <w:snapToGrid w:val="0"/>
          <w:sz w:val="32"/>
          <w:szCs w:val="32"/>
        </w:rPr>
        <w:t>新增债券收入预算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25.00</w:t>
      </w:r>
      <w:r w:rsidRPr="005F4E6A">
        <w:rPr>
          <w:rFonts w:ascii="仿宋_GB2312" w:eastAsia="仿宋_GB2312" w:hAnsi="宋体" w:hint="eastAsia"/>
          <w:snapToGrid w:val="0"/>
          <w:sz w:val="32"/>
          <w:szCs w:val="32"/>
        </w:rPr>
        <w:t>亿元，为上年实绩的</w:t>
      </w:r>
      <w:r w:rsidRPr="005F4E6A">
        <w:rPr>
          <w:rFonts w:ascii="仿宋_GB2312" w:eastAsia="仿宋_GB2312" w:hAnsi="宋体"/>
          <w:snapToGrid w:val="0"/>
          <w:sz w:val="32"/>
          <w:szCs w:val="32"/>
        </w:rPr>
        <w:t>100.0%</w:t>
      </w:r>
      <w:r w:rsidRPr="005F4E6A">
        <w:rPr>
          <w:rFonts w:ascii="仿宋_GB2312" w:eastAsia="仿宋_GB2312" w:hAnsi="宋体" w:hint="eastAsia"/>
          <w:snapToGrid w:val="0"/>
          <w:sz w:val="32"/>
          <w:szCs w:val="32"/>
        </w:rPr>
        <w:t>，新增债券支出预算</w:t>
      </w:r>
      <w:r w:rsidR="004A0B92">
        <w:rPr>
          <w:rFonts w:ascii="仿宋_GB2312" w:eastAsia="仿宋_GB2312" w:hAnsi="宋体" w:hint="eastAsia"/>
          <w:snapToGrid w:val="0"/>
          <w:sz w:val="32"/>
          <w:szCs w:val="32"/>
        </w:rPr>
        <w:t>拟安排</w:t>
      </w:r>
      <w:r w:rsidRPr="005F4E6A">
        <w:rPr>
          <w:rFonts w:ascii="仿宋_GB2312" w:eastAsia="仿宋_GB2312" w:hAnsi="宋体"/>
          <w:snapToGrid w:val="0"/>
          <w:sz w:val="32"/>
          <w:szCs w:val="32"/>
        </w:rPr>
        <w:t>25.00</w:t>
      </w:r>
      <w:r w:rsidRPr="005F4E6A">
        <w:rPr>
          <w:rFonts w:ascii="仿宋_GB2312" w:eastAsia="仿宋_GB2312" w:hAnsi="宋体" w:hint="eastAsia"/>
          <w:snapToGrid w:val="0"/>
          <w:sz w:val="32"/>
          <w:szCs w:val="32"/>
        </w:rPr>
        <w:t>亿元</w:t>
      </w:r>
      <w:r w:rsidRPr="005F4E6A">
        <w:rPr>
          <w:rFonts w:ascii="仿宋_GB2312" w:eastAsia="仿宋_GB2312" w:hAnsi="宋体"/>
          <w:snapToGrid w:val="0"/>
          <w:sz w:val="32"/>
          <w:szCs w:val="32"/>
        </w:rPr>
        <w:t>,</w:t>
      </w:r>
      <w:r w:rsidRPr="005F4E6A">
        <w:rPr>
          <w:rFonts w:ascii="仿宋_GB2312" w:eastAsia="仿宋_GB2312" w:hAnsi="宋体" w:hint="eastAsia"/>
          <w:snapToGrid w:val="0"/>
          <w:sz w:val="32"/>
          <w:szCs w:val="32"/>
        </w:rPr>
        <w:t>为上年实绩的</w:t>
      </w:r>
      <w:r w:rsidRPr="005F4E6A">
        <w:rPr>
          <w:rFonts w:ascii="仿宋_GB2312" w:eastAsia="仿宋_GB2312" w:hAnsi="宋体"/>
          <w:snapToGrid w:val="0"/>
          <w:sz w:val="32"/>
          <w:szCs w:val="32"/>
        </w:rPr>
        <w:t>100.0%</w:t>
      </w:r>
      <w:r w:rsidRPr="005F4E6A">
        <w:rPr>
          <w:rFonts w:ascii="仿宋_GB2312" w:eastAsia="仿宋_GB2312" w:hAnsi="宋体" w:cs="宋体" w:hint="eastAsia"/>
          <w:snapToGrid w:val="0"/>
          <w:sz w:val="32"/>
          <w:szCs w:val="32"/>
        </w:rPr>
        <w:t>。</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三、</w:t>
      </w:r>
      <w:r w:rsidRPr="005F4E6A">
        <w:rPr>
          <w:rFonts w:ascii="方正黑体简体" w:eastAsia="方正黑体简体" w:hAnsi="宋体"/>
          <w:snapToGrid w:val="0"/>
          <w:sz w:val="32"/>
          <w:szCs w:val="32"/>
        </w:rPr>
        <w:t>2020</w:t>
      </w:r>
      <w:r w:rsidRPr="005F4E6A">
        <w:rPr>
          <w:rFonts w:ascii="方正黑体简体" w:eastAsia="方正黑体简体" w:hAnsi="宋体" w:hint="eastAsia"/>
          <w:snapToGrid w:val="0"/>
          <w:sz w:val="32"/>
          <w:szCs w:val="32"/>
        </w:rPr>
        <w:t>年国有资本经营预算</w:t>
      </w:r>
    </w:p>
    <w:p w:rsidR="008F5135" w:rsidRPr="005F4E6A" w:rsidRDefault="008F5135" w:rsidP="00A53BD3">
      <w:pPr>
        <w:spacing w:line="600" w:lineRule="exact"/>
        <w:ind w:firstLineChars="200" w:firstLine="640"/>
        <w:rPr>
          <w:rFonts w:ascii="仿宋_GB2312" w:eastAsia="仿宋_GB2312" w:hAnsi="宋体"/>
          <w:sz w:val="32"/>
          <w:szCs w:val="32"/>
        </w:rPr>
      </w:pPr>
      <w:r w:rsidRPr="005F4E6A">
        <w:rPr>
          <w:rFonts w:ascii="仿宋_GB2312" w:eastAsia="仿宋_GB2312" w:hAnsi="宋体" w:hint="eastAsia"/>
          <w:sz w:val="32"/>
          <w:szCs w:val="32"/>
        </w:rPr>
        <w:t>国有资本经营收入预算</w:t>
      </w:r>
      <w:r w:rsidR="004A0B92">
        <w:rPr>
          <w:rFonts w:ascii="仿宋_GB2312" w:eastAsia="仿宋_GB2312" w:hAnsi="宋体" w:hint="eastAsia"/>
          <w:snapToGrid w:val="0"/>
          <w:sz w:val="32"/>
          <w:szCs w:val="32"/>
        </w:rPr>
        <w:t>拟安排</w:t>
      </w:r>
      <w:r w:rsidRPr="005F4E6A">
        <w:rPr>
          <w:rFonts w:ascii="仿宋_GB2312" w:eastAsia="仿宋_GB2312" w:hAnsi="宋体"/>
          <w:sz w:val="32"/>
          <w:szCs w:val="32"/>
        </w:rPr>
        <w:t>0.15</w:t>
      </w:r>
      <w:r w:rsidRPr="005F4E6A">
        <w:rPr>
          <w:rFonts w:ascii="仿宋_GB2312" w:eastAsia="仿宋_GB2312" w:hAnsi="宋体" w:hint="eastAsia"/>
          <w:sz w:val="32"/>
          <w:szCs w:val="32"/>
        </w:rPr>
        <w:t>亿元，为上年实绩的</w:t>
      </w:r>
      <w:r w:rsidRPr="005F4E6A">
        <w:rPr>
          <w:rFonts w:ascii="仿宋_GB2312" w:eastAsia="仿宋_GB2312" w:hAnsi="宋体"/>
          <w:sz w:val="32"/>
          <w:szCs w:val="32"/>
        </w:rPr>
        <w:t>127.3%</w:t>
      </w:r>
      <w:r w:rsidRPr="005F4E6A">
        <w:rPr>
          <w:rFonts w:ascii="仿宋_GB2312" w:eastAsia="仿宋_GB2312" w:hAnsi="宋体" w:hint="eastAsia"/>
          <w:sz w:val="32"/>
          <w:szCs w:val="32"/>
        </w:rPr>
        <w:t>，主要是国有企业利润收入。国有资本经营支出预算</w:t>
      </w:r>
      <w:r w:rsidR="004A0B92">
        <w:rPr>
          <w:rFonts w:ascii="仿宋_GB2312" w:eastAsia="仿宋_GB2312" w:hAnsi="宋体" w:hint="eastAsia"/>
          <w:snapToGrid w:val="0"/>
          <w:sz w:val="32"/>
          <w:szCs w:val="32"/>
        </w:rPr>
        <w:t>拟安排</w:t>
      </w:r>
      <w:r w:rsidRPr="005F4E6A">
        <w:rPr>
          <w:rFonts w:ascii="仿宋_GB2312" w:eastAsia="仿宋_GB2312" w:hAnsi="宋体"/>
          <w:sz w:val="32"/>
          <w:szCs w:val="32"/>
        </w:rPr>
        <w:t>0.11</w:t>
      </w:r>
      <w:r w:rsidRPr="005F4E6A">
        <w:rPr>
          <w:rFonts w:ascii="仿宋_GB2312" w:eastAsia="仿宋_GB2312" w:hAnsi="宋体" w:hint="eastAsia"/>
          <w:sz w:val="32"/>
          <w:szCs w:val="32"/>
        </w:rPr>
        <w:t>亿元，为上年实绩的</w:t>
      </w:r>
      <w:r w:rsidRPr="005F4E6A">
        <w:rPr>
          <w:rFonts w:ascii="仿宋_GB2312" w:eastAsia="仿宋_GB2312" w:hAnsi="宋体"/>
          <w:sz w:val="32"/>
          <w:szCs w:val="32"/>
        </w:rPr>
        <w:t>143.4%</w:t>
      </w:r>
      <w:r w:rsidRPr="005F4E6A">
        <w:rPr>
          <w:rFonts w:ascii="仿宋_GB2312" w:eastAsia="仿宋_GB2312" w:hAnsi="宋体" w:hint="eastAsia"/>
          <w:sz w:val="32"/>
          <w:szCs w:val="32"/>
        </w:rPr>
        <w:t>，主要用于国有企业资本金注入支出。上年结余</w:t>
      </w:r>
      <w:r w:rsidRPr="005F4E6A">
        <w:rPr>
          <w:rFonts w:ascii="仿宋_GB2312" w:eastAsia="仿宋_GB2312" w:hAnsi="宋体"/>
          <w:sz w:val="32"/>
          <w:szCs w:val="32"/>
        </w:rPr>
        <w:t>0.16</w:t>
      </w:r>
      <w:r w:rsidRPr="005F4E6A">
        <w:rPr>
          <w:rFonts w:ascii="仿宋_GB2312" w:eastAsia="仿宋_GB2312" w:hAnsi="宋体" w:hint="eastAsia"/>
          <w:sz w:val="32"/>
          <w:szCs w:val="32"/>
        </w:rPr>
        <w:t>亿元，调出至一般公共预算专项用于社会保障支出</w:t>
      </w:r>
      <w:r w:rsidRPr="005F4E6A">
        <w:rPr>
          <w:rFonts w:ascii="仿宋_GB2312" w:eastAsia="仿宋_GB2312" w:hAnsi="宋体"/>
          <w:sz w:val="32"/>
          <w:szCs w:val="32"/>
        </w:rPr>
        <w:t>0.04</w:t>
      </w:r>
      <w:r w:rsidRPr="005F4E6A">
        <w:rPr>
          <w:rFonts w:ascii="仿宋_GB2312" w:eastAsia="仿宋_GB2312" w:hAnsi="宋体" w:hint="eastAsia"/>
          <w:sz w:val="32"/>
          <w:szCs w:val="32"/>
        </w:rPr>
        <w:t>亿元，收支相抵结余</w:t>
      </w:r>
      <w:r w:rsidRPr="005F4E6A">
        <w:rPr>
          <w:rFonts w:ascii="仿宋_GB2312" w:eastAsia="仿宋_GB2312" w:hAnsi="宋体"/>
          <w:sz w:val="32"/>
          <w:szCs w:val="32"/>
        </w:rPr>
        <w:t>0.16</w:t>
      </w:r>
      <w:r w:rsidRPr="005F4E6A">
        <w:rPr>
          <w:rFonts w:ascii="仿宋_GB2312" w:eastAsia="仿宋_GB2312" w:hAnsi="宋体" w:hint="eastAsia"/>
          <w:sz w:val="32"/>
          <w:szCs w:val="32"/>
        </w:rPr>
        <w:t>亿元（详见附表十四）。</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四、</w:t>
      </w:r>
      <w:r w:rsidRPr="005F4E6A">
        <w:rPr>
          <w:rFonts w:ascii="方正黑体简体" w:eastAsia="方正黑体简体" w:hAnsi="宋体"/>
          <w:snapToGrid w:val="0"/>
          <w:sz w:val="32"/>
          <w:szCs w:val="32"/>
        </w:rPr>
        <w:t>2020</w:t>
      </w:r>
      <w:r w:rsidRPr="005F4E6A">
        <w:rPr>
          <w:rFonts w:ascii="方正黑体简体" w:eastAsia="方正黑体简体" w:hAnsi="宋体" w:hint="eastAsia"/>
          <w:snapToGrid w:val="0"/>
          <w:sz w:val="32"/>
          <w:szCs w:val="32"/>
        </w:rPr>
        <w:t>年社会保险基金预算</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hint="eastAsia"/>
          <w:sz w:val="32"/>
          <w:szCs w:val="32"/>
        </w:rPr>
        <w:t>社会保险基金收入预算</w:t>
      </w:r>
      <w:r w:rsidR="004A0B92">
        <w:rPr>
          <w:rFonts w:ascii="仿宋_GB2312" w:eastAsia="仿宋_GB2312" w:hAnsi="宋体" w:hint="eastAsia"/>
          <w:snapToGrid w:val="0"/>
          <w:sz w:val="32"/>
          <w:szCs w:val="32"/>
        </w:rPr>
        <w:t>拟安排</w:t>
      </w:r>
      <w:r w:rsidRPr="005F4E6A">
        <w:rPr>
          <w:rFonts w:ascii="仿宋_GB2312" w:eastAsia="仿宋_GB2312" w:hAnsi="宋体"/>
          <w:sz w:val="32"/>
          <w:szCs w:val="32"/>
        </w:rPr>
        <w:t>8.10</w:t>
      </w:r>
      <w:r w:rsidRPr="005F4E6A">
        <w:rPr>
          <w:rFonts w:ascii="仿宋_GB2312" w:eastAsia="仿宋_GB2312" w:hAnsi="宋体" w:hint="eastAsia"/>
          <w:sz w:val="32"/>
          <w:szCs w:val="32"/>
        </w:rPr>
        <w:t>亿元，为上年实绩的</w:t>
      </w:r>
      <w:r w:rsidRPr="005F4E6A">
        <w:rPr>
          <w:rFonts w:ascii="仿宋_GB2312" w:eastAsia="仿宋_GB2312" w:hAnsi="宋体"/>
          <w:sz w:val="32"/>
          <w:szCs w:val="32"/>
        </w:rPr>
        <w:t>107.0%</w:t>
      </w:r>
      <w:r w:rsidRPr="005F4E6A">
        <w:rPr>
          <w:rFonts w:ascii="仿宋_GB2312" w:eastAsia="仿宋_GB2312" w:hAnsi="宋体" w:hint="eastAsia"/>
          <w:sz w:val="32"/>
          <w:szCs w:val="32"/>
        </w:rPr>
        <w:t>；社会保险基金支出预算</w:t>
      </w:r>
      <w:r w:rsidR="004A0B92">
        <w:rPr>
          <w:rFonts w:ascii="仿宋_GB2312" w:eastAsia="仿宋_GB2312" w:hAnsi="宋体" w:hint="eastAsia"/>
          <w:snapToGrid w:val="0"/>
          <w:sz w:val="32"/>
          <w:szCs w:val="32"/>
        </w:rPr>
        <w:t>拟安排</w:t>
      </w:r>
      <w:r w:rsidRPr="005F4E6A">
        <w:rPr>
          <w:rFonts w:ascii="仿宋_GB2312" w:eastAsia="仿宋_GB2312" w:hAnsi="宋体"/>
          <w:sz w:val="32"/>
          <w:szCs w:val="32"/>
        </w:rPr>
        <w:t>8.09</w:t>
      </w:r>
      <w:r w:rsidRPr="005F4E6A">
        <w:rPr>
          <w:rFonts w:ascii="仿宋_GB2312" w:eastAsia="仿宋_GB2312" w:hAnsi="宋体" w:hint="eastAsia"/>
          <w:sz w:val="32"/>
          <w:szCs w:val="32"/>
        </w:rPr>
        <w:t>亿元，为上年实绩的</w:t>
      </w:r>
      <w:r w:rsidRPr="005F4E6A">
        <w:rPr>
          <w:rFonts w:ascii="仿宋_GB2312" w:eastAsia="仿宋_GB2312" w:hAnsi="宋体"/>
          <w:sz w:val="32"/>
          <w:szCs w:val="32"/>
        </w:rPr>
        <w:t>106.9%</w:t>
      </w:r>
      <w:r w:rsidRPr="005F4E6A">
        <w:rPr>
          <w:rFonts w:ascii="仿宋_GB2312" w:eastAsia="仿宋_GB2312" w:hAnsi="宋体" w:hint="eastAsia"/>
          <w:sz w:val="32"/>
          <w:szCs w:val="32"/>
        </w:rPr>
        <w:t>。</w:t>
      </w:r>
      <w:r w:rsidRPr="005F4E6A">
        <w:rPr>
          <w:rFonts w:ascii="仿宋_GB2312" w:eastAsia="仿宋_GB2312" w:hAnsi="宋体" w:cs="宋体" w:hint="eastAsia"/>
          <w:snapToGrid w:val="0"/>
          <w:sz w:val="32"/>
          <w:szCs w:val="32"/>
        </w:rPr>
        <w:t>（详见附表十五、十六）</w:t>
      </w:r>
      <w:r w:rsidRPr="005F4E6A">
        <w:rPr>
          <w:rFonts w:ascii="仿宋_GB2312" w:eastAsia="仿宋_GB2312" w:hAnsi="宋体" w:hint="eastAsia"/>
          <w:snapToGrid w:val="0"/>
          <w:sz w:val="32"/>
          <w:szCs w:val="32"/>
        </w:rPr>
        <w:t>。</w:t>
      </w:r>
    </w:p>
    <w:p w:rsidR="008F5135" w:rsidRPr="005F4E6A" w:rsidRDefault="008F5135" w:rsidP="00A53BD3">
      <w:pPr>
        <w:spacing w:line="600" w:lineRule="exact"/>
        <w:ind w:firstLineChars="200" w:firstLine="640"/>
        <w:rPr>
          <w:rFonts w:ascii="方正黑体简体" w:eastAsia="方正黑体简体" w:hAnsi="宋体"/>
          <w:snapToGrid w:val="0"/>
          <w:sz w:val="32"/>
          <w:szCs w:val="32"/>
        </w:rPr>
      </w:pPr>
      <w:r w:rsidRPr="005F4E6A">
        <w:rPr>
          <w:rFonts w:ascii="方正黑体简体" w:eastAsia="方正黑体简体" w:hAnsi="宋体" w:hint="eastAsia"/>
          <w:snapToGrid w:val="0"/>
          <w:sz w:val="32"/>
          <w:szCs w:val="32"/>
        </w:rPr>
        <w:t>五、</w:t>
      </w:r>
      <w:r w:rsidRPr="005F4E6A">
        <w:rPr>
          <w:rFonts w:ascii="方正黑体简体" w:eastAsia="方正黑体简体" w:hAnsi="宋体"/>
          <w:snapToGrid w:val="0"/>
          <w:sz w:val="32"/>
          <w:szCs w:val="32"/>
        </w:rPr>
        <w:t>2020</w:t>
      </w:r>
      <w:r w:rsidRPr="005F4E6A">
        <w:rPr>
          <w:rFonts w:ascii="方正黑体简体" w:eastAsia="方正黑体简体" w:hAnsi="宋体" w:hint="eastAsia"/>
          <w:snapToGrid w:val="0"/>
          <w:sz w:val="32"/>
          <w:szCs w:val="32"/>
        </w:rPr>
        <w:t>年政府债务情况</w:t>
      </w:r>
    </w:p>
    <w:p w:rsidR="008F5135" w:rsidRPr="005F4E6A" w:rsidRDefault="008F5135" w:rsidP="00A53BD3">
      <w:pPr>
        <w:spacing w:line="600" w:lineRule="exact"/>
        <w:ind w:firstLineChars="200" w:firstLine="640"/>
        <w:rPr>
          <w:rFonts w:ascii="仿宋_GB2312" w:eastAsia="仿宋_GB2312" w:hAnsi="宋体"/>
          <w:snapToGrid w:val="0"/>
          <w:sz w:val="32"/>
          <w:szCs w:val="32"/>
        </w:rPr>
      </w:pPr>
      <w:r w:rsidRPr="005F4E6A">
        <w:rPr>
          <w:rFonts w:ascii="仿宋_GB2312" w:eastAsia="仿宋_GB2312" w:hAnsi="宋体"/>
          <w:snapToGrid w:val="0"/>
          <w:sz w:val="32"/>
          <w:szCs w:val="32"/>
        </w:rPr>
        <w:t>2019</w:t>
      </w:r>
      <w:r w:rsidRPr="005F4E6A">
        <w:rPr>
          <w:rFonts w:ascii="仿宋_GB2312" w:eastAsia="仿宋_GB2312" w:hAnsi="宋体" w:hint="eastAsia"/>
          <w:snapToGrid w:val="0"/>
          <w:sz w:val="32"/>
          <w:szCs w:val="32"/>
        </w:rPr>
        <w:t>年底，我区地方政府债务余额为</w:t>
      </w:r>
      <w:r w:rsidRPr="005F4E6A">
        <w:rPr>
          <w:rFonts w:ascii="仿宋_GB2312" w:eastAsia="仿宋_GB2312" w:hAnsi="宋体"/>
          <w:snapToGrid w:val="0"/>
          <w:sz w:val="32"/>
          <w:szCs w:val="32"/>
        </w:rPr>
        <w:t>160.64</w:t>
      </w:r>
      <w:r w:rsidRPr="005F4E6A">
        <w:rPr>
          <w:rFonts w:ascii="仿宋_GB2312" w:eastAsia="仿宋_GB2312" w:hAnsi="宋体" w:hint="eastAsia"/>
          <w:snapToGrid w:val="0"/>
          <w:sz w:val="32"/>
          <w:szCs w:val="32"/>
        </w:rPr>
        <w:t>亿元。</w:t>
      </w: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年，到期归还地方政府债券</w:t>
      </w:r>
      <w:r w:rsidRPr="005F4E6A">
        <w:rPr>
          <w:rFonts w:ascii="仿宋_GB2312" w:eastAsia="仿宋_GB2312" w:hAnsi="宋体"/>
          <w:snapToGrid w:val="0"/>
          <w:sz w:val="32"/>
          <w:szCs w:val="32"/>
        </w:rPr>
        <w:t>29.20</w:t>
      </w:r>
      <w:r w:rsidRPr="005F4E6A">
        <w:rPr>
          <w:rFonts w:ascii="仿宋_GB2312" w:eastAsia="仿宋_GB2312" w:hAnsi="宋体" w:hint="eastAsia"/>
          <w:snapToGrid w:val="0"/>
          <w:sz w:val="32"/>
          <w:szCs w:val="32"/>
        </w:rPr>
        <w:t>亿元，预计政府债券置换收入</w:t>
      </w:r>
      <w:r w:rsidRPr="005F4E6A">
        <w:rPr>
          <w:rFonts w:ascii="仿宋_GB2312" w:eastAsia="仿宋_GB2312" w:hAnsi="宋体"/>
          <w:snapToGrid w:val="0"/>
          <w:sz w:val="32"/>
          <w:szCs w:val="32"/>
        </w:rPr>
        <w:t>16.20</w:t>
      </w:r>
      <w:r w:rsidRPr="005F4E6A">
        <w:rPr>
          <w:rFonts w:ascii="仿宋_GB2312" w:eastAsia="仿宋_GB2312" w:hAnsi="宋体" w:hint="eastAsia"/>
          <w:snapToGrid w:val="0"/>
          <w:sz w:val="32"/>
          <w:szCs w:val="32"/>
        </w:rPr>
        <w:t>亿元，新增专项债券</w:t>
      </w:r>
      <w:r w:rsidRPr="005F4E6A">
        <w:rPr>
          <w:rFonts w:ascii="仿宋_GB2312" w:eastAsia="仿宋_GB2312" w:hAnsi="宋体"/>
          <w:snapToGrid w:val="0"/>
          <w:sz w:val="32"/>
          <w:szCs w:val="32"/>
        </w:rPr>
        <w:t>25.00</w:t>
      </w:r>
      <w:r w:rsidRPr="005F4E6A">
        <w:rPr>
          <w:rFonts w:ascii="仿宋_GB2312" w:eastAsia="仿宋_GB2312" w:hAnsi="宋体" w:hint="eastAsia"/>
          <w:snapToGrid w:val="0"/>
          <w:sz w:val="32"/>
          <w:szCs w:val="32"/>
        </w:rPr>
        <w:t>亿元，其中</w:t>
      </w:r>
      <w:r w:rsidRPr="005F4E6A">
        <w:rPr>
          <w:rFonts w:ascii="仿宋_GB2312" w:eastAsia="仿宋_GB2312" w:hAnsi="宋体"/>
          <w:snapToGrid w:val="0"/>
          <w:sz w:val="32"/>
          <w:szCs w:val="32"/>
        </w:rPr>
        <w:t>2019</w:t>
      </w:r>
      <w:r w:rsidRPr="005F4E6A">
        <w:rPr>
          <w:rFonts w:ascii="仿宋_GB2312" w:eastAsia="仿宋_GB2312" w:hAnsi="宋体" w:hint="eastAsia"/>
          <w:snapToGrid w:val="0"/>
          <w:sz w:val="32"/>
          <w:szCs w:val="32"/>
        </w:rPr>
        <w:t>年已提前下达我区</w:t>
      </w:r>
      <w:r w:rsidRPr="005F4E6A">
        <w:rPr>
          <w:rFonts w:ascii="仿宋_GB2312" w:eastAsia="仿宋_GB2312" w:hAnsi="宋体"/>
          <w:snapToGrid w:val="0"/>
          <w:sz w:val="32"/>
          <w:szCs w:val="32"/>
        </w:rPr>
        <w:t>2020</w:t>
      </w:r>
      <w:r w:rsidRPr="005F4E6A">
        <w:rPr>
          <w:rFonts w:ascii="仿宋_GB2312" w:eastAsia="仿宋_GB2312" w:hAnsi="宋体" w:hint="eastAsia"/>
          <w:snapToGrid w:val="0"/>
          <w:sz w:val="32"/>
          <w:szCs w:val="32"/>
        </w:rPr>
        <w:t>年专项债券新增额度</w:t>
      </w:r>
      <w:r w:rsidRPr="005F4E6A">
        <w:rPr>
          <w:rFonts w:ascii="仿宋_GB2312" w:eastAsia="仿宋_GB2312" w:hAnsi="宋体"/>
          <w:snapToGrid w:val="0"/>
          <w:sz w:val="32"/>
          <w:szCs w:val="32"/>
        </w:rPr>
        <w:t>20</w:t>
      </w:r>
      <w:r w:rsidRPr="005F4E6A">
        <w:rPr>
          <w:rFonts w:ascii="仿宋_GB2312" w:eastAsia="仿宋_GB2312" w:hAnsi="宋体" w:hint="eastAsia"/>
          <w:snapToGrid w:val="0"/>
          <w:sz w:val="32"/>
          <w:szCs w:val="32"/>
        </w:rPr>
        <w:t>亿元。至年底，预计我区地方政府债务为</w:t>
      </w:r>
      <w:r w:rsidRPr="005F4E6A">
        <w:rPr>
          <w:rFonts w:ascii="仿宋_GB2312" w:eastAsia="仿宋_GB2312" w:hAnsi="宋体"/>
          <w:snapToGrid w:val="0"/>
          <w:sz w:val="32"/>
          <w:szCs w:val="32"/>
        </w:rPr>
        <w:t>172.64</w:t>
      </w:r>
      <w:r w:rsidRPr="005F4E6A">
        <w:rPr>
          <w:rFonts w:ascii="仿宋_GB2312" w:eastAsia="仿宋_GB2312" w:hAnsi="宋体" w:hint="eastAsia"/>
          <w:snapToGrid w:val="0"/>
          <w:sz w:val="32"/>
          <w:szCs w:val="32"/>
        </w:rPr>
        <w:t>亿元。全年新增地方债务限额，待上级财政部门下达后，列入预算调整方案，报人大常委会批准。</w:t>
      </w:r>
    </w:p>
    <w:p w:rsidR="000C2843" w:rsidRPr="000C2843" w:rsidRDefault="000C2843" w:rsidP="000C2843">
      <w:pPr>
        <w:snapToGrid w:val="0"/>
        <w:spacing w:line="560" w:lineRule="exact"/>
        <w:ind w:firstLineChars="200" w:firstLine="640"/>
        <w:rPr>
          <w:rFonts w:ascii="仿宋_GB2312" w:eastAsia="仿宋_GB2312"/>
          <w:sz w:val="32"/>
          <w:szCs w:val="32"/>
        </w:rPr>
      </w:pPr>
      <w:r w:rsidRPr="000C2843">
        <w:rPr>
          <w:rFonts w:ascii="仿宋_GB2312" w:eastAsia="仿宋_GB2312" w:hint="eastAsia"/>
          <w:sz w:val="32"/>
          <w:szCs w:val="32"/>
        </w:rPr>
        <w:lastRenderedPageBreak/>
        <w:t>六、</w:t>
      </w:r>
      <w:r w:rsidRPr="000C2843">
        <w:rPr>
          <w:rFonts w:ascii="仿宋_GB2312" w:eastAsia="仿宋_GB2312"/>
          <w:sz w:val="32"/>
          <w:szCs w:val="32"/>
        </w:rPr>
        <w:t>2020</w:t>
      </w:r>
      <w:r w:rsidRPr="000C2843">
        <w:rPr>
          <w:rFonts w:ascii="仿宋_GB2312" w:eastAsia="仿宋_GB2312" w:hint="eastAsia"/>
          <w:sz w:val="32"/>
          <w:szCs w:val="32"/>
        </w:rPr>
        <w:t>年工作举措</w:t>
      </w:r>
    </w:p>
    <w:p w:rsidR="000B5B13" w:rsidRDefault="000C2843" w:rsidP="000C2843">
      <w:pPr>
        <w:snapToGrid w:val="0"/>
        <w:spacing w:line="560" w:lineRule="exact"/>
        <w:ind w:firstLineChars="200" w:firstLine="640"/>
        <w:rPr>
          <w:rFonts w:ascii="楷体_GB2312" w:eastAsia="楷体_GB2312"/>
          <w:kern w:val="0"/>
          <w:sz w:val="32"/>
          <w:szCs w:val="32"/>
        </w:rPr>
      </w:pPr>
      <w:r w:rsidRPr="000C2843">
        <w:rPr>
          <w:rFonts w:ascii="仿宋_GB2312" w:eastAsia="仿宋_GB2312" w:hint="eastAsia"/>
          <w:sz w:val="32"/>
          <w:szCs w:val="32"/>
        </w:rPr>
        <w:t>2020年是全面建成小康社会和“十三五”规划收官之年，既是决胜年，又是攻坚年，做好财政工作意义重大。中央经济工作会议、全国、全省财政工作会议等重要会议为当前和今后一个时期的财政工作指明了方向，提供了遵循。结合我区实际，今年将着力做好以下几项工作：</w:t>
      </w:r>
    </w:p>
    <w:p w:rsidR="000C2843" w:rsidRPr="000B5B13" w:rsidRDefault="000C2843" w:rsidP="000C2843">
      <w:pPr>
        <w:snapToGrid w:val="0"/>
        <w:spacing w:line="560" w:lineRule="exact"/>
        <w:ind w:firstLineChars="200" w:firstLine="640"/>
        <w:rPr>
          <w:rFonts w:ascii="楷体_GB2312" w:eastAsia="楷体_GB2312"/>
          <w:kern w:val="0"/>
          <w:sz w:val="32"/>
          <w:szCs w:val="32"/>
        </w:rPr>
      </w:pPr>
      <w:r w:rsidRPr="000B5B13">
        <w:rPr>
          <w:rFonts w:ascii="楷体_GB2312" w:eastAsia="楷体_GB2312" w:hint="eastAsia"/>
          <w:kern w:val="0"/>
          <w:sz w:val="32"/>
          <w:szCs w:val="32"/>
        </w:rPr>
        <w:t>（一）</w:t>
      </w:r>
      <w:r w:rsidR="000B5B13">
        <w:rPr>
          <w:rFonts w:ascii="楷体_GB2312" w:eastAsia="楷体_GB2312" w:hint="eastAsia"/>
          <w:kern w:val="0"/>
          <w:sz w:val="32"/>
          <w:szCs w:val="32"/>
        </w:rPr>
        <w:t>聚焦高新产业发展，全力做大做强富阳经济</w:t>
      </w:r>
    </w:p>
    <w:p w:rsidR="000C2843" w:rsidRPr="000C2843" w:rsidRDefault="000C2843" w:rsidP="000C2843">
      <w:pPr>
        <w:snapToGrid w:val="0"/>
        <w:spacing w:line="560" w:lineRule="exact"/>
        <w:ind w:firstLineChars="200" w:firstLine="640"/>
        <w:rPr>
          <w:rFonts w:ascii="仿宋_GB2312" w:eastAsia="仿宋_GB2312"/>
          <w:sz w:val="32"/>
          <w:szCs w:val="32"/>
        </w:rPr>
      </w:pPr>
      <w:r w:rsidRPr="000C2843">
        <w:rPr>
          <w:rFonts w:ascii="仿宋_GB2312" w:eastAsia="仿宋_GB2312" w:hint="eastAsia"/>
          <w:sz w:val="32"/>
          <w:szCs w:val="32"/>
        </w:rPr>
        <w:t>以涵养财源为核心，促进经济转型升级。</w:t>
      </w:r>
      <w:r w:rsidRPr="000B5B13">
        <w:rPr>
          <w:rFonts w:ascii="仿宋_GB2312" w:eastAsia="仿宋_GB2312" w:hint="eastAsia"/>
          <w:b/>
          <w:sz w:val="32"/>
          <w:szCs w:val="32"/>
        </w:rPr>
        <w:t>一是坚持稳字当头。</w:t>
      </w:r>
      <w:r w:rsidRPr="000C2843">
        <w:rPr>
          <w:rFonts w:ascii="仿宋_GB2312" w:eastAsia="仿宋_GB2312" w:hint="eastAsia"/>
          <w:sz w:val="32"/>
          <w:szCs w:val="32"/>
        </w:rPr>
        <w:t>按照“匹配性、均衡性、可持续性”的要求，全面落实</w:t>
      </w:r>
      <w:proofErr w:type="gramStart"/>
      <w:r w:rsidRPr="000C2843">
        <w:rPr>
          <w:rFonts w:ascii="仿宋_GB2312" w:eastAsia="仿宋_GB2312" w:hint="eastAsia"/>
          <w:sz w:val="32"/>
          <w:szCs w:val="32"/>
        </w:rPr>
        <w:t>稳企业稳增长</w:t>
      </w:r>
      <w:proofErr w:type="gramEnd"/>
      <w:r w:rsidRPr="000C2843">
        <w:rPr>
          <w:rFonts w:ascii="仿宋_GB2312" w:eastAsia="仿宋_GB2312" w:hint="eastAsia"/>
          <w:sz w:val="32"/>
          <w:szCs w:val="32"/>
        </w:rPr>
        <w:t>各项政策措施，合理把握组织收入的力度和节奏，确保良好开局、运行平稳。</w:t>
      </w:r>
      <w:r w:rsidRPr="000B5B13">
        <w:rPr>
          <w:rFonts w:ascii="仿宋_GB2312" w:eastAsia="仿宋_GB2312" w:hint="eastAsia"/>
          <w:b/>
          <w:sz w:val="32"/>
          <w:szCs w:val="32"/>
        </w:rPr>
        <w:t>二是助力破解难题。</w:t>
      </w:r>
      <w:r w:rsidRPr="000C2843">
        <w:rPr>
          <w:rFonts w:ascii="仿宋_GB2312" w:eastAsia="仿宋_GB2312" w:hint="eastAsia"/>
          <w:sz w:val="32"/>
          <w:szCs w:val="32"/>
        </w:rPr>
        <w:t>紧盯国家、省、市产业扶持趋势，积极向上争取资金，及时兑现各</w:t>
      </w:r>
      <w:proofErr w:type="gramStart"/>
      <w:r w:rsidRPr="000C2843">
        <w:rPr>
          <w:rFonts w:ascii="仿宋_GB2312" w:eastAsia="仿宋_GB2312" w:hint="eastAsia"/>
          <w:sz w:val="32"/>
          <w:szCs w:val="32"/>
        </w:rPr>
        <w:t>类奖补政策</w:t>
      </w:r>
      <w:proofErr w:type="gramEnd"/>
      <w:r w:rsidRPr="000C2843">
        <w:rPr>
          <w:rFonts w:ascii="仿宋_GB2312" w:eastAsia="仿宋_GB2312" w:hint="eastAsia"/>
          <w:sz w:val="32"/>
          <w:szCs w:val="32"/>
        </w:rPr>
        <w:t>资金，引导金融机构“支小助微”，深化“政采贷”等金融服务，切实缓解企业资金压力。</w:t>
      </w:r>
      <w:r w:rsidRPr="000B5B13">
        <w:rPr>
          <w:rFonts w:ascii="仿宋_GB2312" w:eastAsia="仿宋_GB2312" w:hint="eastAsia"/>
          <w:b/>
          <w:sz w:val="32"/>
          <w:szCs w:val="32"/>
        </w:rPr>
        <w:t>三是做实产业基金。</w:t>
      </w:r>
      <w:r w:rsidRPr="000C2843">
        <w:rPr>
          <w:rFonts w:ascii="仿宋_GB2312" w:eastAsia="仿宋_GB2312" w:hint="eastAsia"/>
          <w:sz w:val="32"/>
          <w:szCs w:val="32"/>
        </w:rPr>
        <w:t>做实做优政府主导型产业基金，规范管理、强化考核，切实提升产业基金专业化、市场化运作水平，助推高端装备制造业等重点产业发展，全力打造杭州市高新产业强区和高新制造业示范区。</w:t>
      </w:r>
      <w:r w:rsidRPr="000B5B13">
        <w:rPr>
          <w:rFonts w:ascii="仿宋_GB2312" w:eastAsia="仿宋_GB2312" w:hint="eastAsia"/>
          <w:b/>
          <w:sz w:val="32"/>
          <w:szCs w:val="32"/>
        </w:rPr>
        <w:t>四是优化营商环境。</w:t>
      </w:r>
      <w:r w:rsidRPr="000C2843">
        <w:rPr>
          <w:rFonts w:ascii="仿宋_GB2312" w:eastAsia="仿宋_GB2312" w:hint="eastAsia"/>
          <w:sz w:val="32"/>
          <w:szCs w:val="32"/>
        </w:rPr>
        <w:t>充分发挥</w:t>
      </w:r>
      <w:proofErr w:type="gramStart"/>
      <w:r w:rsidRPr="000C2843">
        <w:rPr>
          <w:rFonts w:ascii="仿宋_GB2312" w:eastAsia="仿宋_GB2312" w:hint="eastAsia"/>
          <w:sz w:val="32"/>
          <w:szCs w:val="32"/>
        </w:rPr>
        <w:t>引企强企</w:t>
      </w:r>
      <w:proofErr w:type="gramEnd"/>
      <w:r w:rsidRPr="000C2843">
        <w:rPr>
          <w:rFonts w:ascii="仿宋_GB2312" w:eastAsia="仿宋_GB2312" w:hint="eastAsia"/>
          <w:sz w:val="32"/>
          <w:szCs w:val="32"/>
        </w:rPr>
        <w:t>“蓄水池”、</w:t>
      </w:r>
      <w:proofErr w:type="gramStart"/>
      <w:r w:rsidRPr="000C2843">
        <w:rPr>
          <w:rFonts w:ascii="仿宋_GB2312" w:eastAsia="仿宋_GB2312" w:hint="eastAsia"/>
          <w:sz w:val="32"/>
          <w:szCs w:val="32"/>
        </w:rPr>
        <w:t>留企稳</w:t>
      </w:r>
      <w:proofErr w:type="gramEnd"/>
      <w:r w:rsidRPr="000C2843">
        <w:rPr>
          <w:rFonts w:ascii="仿宋_GB2312" w:eastAsia="仿宋_GB2312" w:hint="eastAsia"/>
          <w:sz w:val="32"/>
          <w:szCs w:val="32"/>
        </w:rPr>
        <w:t>企“拦水坝”作用，坚持服务企业、服务群众、服务基层，协调解决企业发展经营中面临的服务配套和政策需求，全力招引区外优质税源。</w:t>
      </w:r>
    </w:p>
    <w:p w:rsidR="000C2843" w:rsidRPr="000B5B13" w:rsidRDefault="000C2843" w:rsidP="000C2843">
      <w:pPr>
        <w:snapToGrid w:val="0"/>
        <w:spacing w:line="560" w:lineRule="exact"/>
        <w:ind w:firstLineChars="200" w:firstLine="640"/>
        <w:rPr>
          <w:rFonts w:ascii="楷体_GB2312" w:eastAsia="楷体_GB2312"/>
          <w:kern w:val="0"/>
          <w:sz w:val="32"/>
          <w:szCs w:val="32"/>
        </w:rPr>
      </w:pPr>
      <w:r w:rsidRPr="000B5B13">
        <w:rPr>
          <w:rFonts w:ascii="楷体_GB2312" w:eastAsia="楷体_GB2312" w:hint="eastAsia"/>
          <w:kern w:val="0"/>
          <w:sz w:val="32"/>
          <w:szCs w:val="32"/>
        </w:rPr>
        <w:t>（二）聚焦高品质城市建设，全力保障重点项目推进</w:t>
      </w:r>
    </w:p>
    <w:p w:rsidR="000C2843" w:rsidRPr="000C2843" w:rsidRDefault="000C2843" w:rsidP="000C2843">
      <w:pPr>
        <w:snapToGrid w:val="0"/>
        <w:spacing w:line="560" w:lineRule="exact"/>
        <w:ind w:firstLineChars="200" w:firstLine="640"/>
        <w:rPr>
          <w:rFonts w:ascii="仿宋_GB2312" w:eastAsia="仿宋_GB2312"/>
          <w:sz w:val="32"/>
          <w:szCs w:val="32"/>
        </w:rPr>
      </w:pPr>
      <w:r w:rsidRPr="000C2843">
        <w:rPr>
          <w:rFonts w:ascii="仿宋_GB2312" w:eastAsia="仿宋_GB2312" w:hint="eastAsia"/>
          <w:sz w:val="32"/>
          <w:szCs w:val="32"/>
        </w:rPr>
        <w:t>以有效保障为重点，健全财政管理和服务机制。</w:t>
      </w:r>
      <w:r w:rsidRPr="000B5B13">
        <w:rPr>
          <w:rFonts w:ascii="仿宋_GB2312" w:eastAsia="仿宋_GB2312" w:hint="eastAsia"/>
          <w:b/>
          <w:sz w:val="32"/>
          <w:szCs w:val="32"/>
        </w:rPr>
        <w:t>一是支持专业平台建设。</w:t>
      </w:r>
      <w:r w:rsidRPr="000C2843">
        <w:rPr>
          <w:rFonts w:ascii="仿宋_GB2312" w:eastAsia="仿宋_GB2312" w:hint="eastAsia"/>
          <w:sz w:val="32"/>
          <w:szCs w:val="32"/>
        </w:rPr>
        <w:t>坚定“高新产业强区”，围绕富阳经济技术开发区、杭州富春湾新城、</w:t>
      </w:r>
      <w:proofErr w:type="gramStart"/>
      <w:r w:rsidRPr="000C2843">
        <w:rPr>
          <w:rFonts w:ascii="仿宋_GB2312" w:eastAsia="仿宋_GB2312" w:hint="eastAsia"/>
          <w:sz w:val="32"/>
          <w:szCs w:val="32"/>
        </w:rPr>
        <w:t>滨富特别</w:t>
      </w:r>
      <w:proofErr w:type="gramEnd"/>
      <w:r w:rsidRPr="000C2843">
        <w:rPr>
          <w:rFonts w:ascii="仿宋_GB2312" w:eastAsia="仿宋_GB2312" w:hint="eastAsia"/>
          <w:sz w:val="32"/>
          <w:szCs w:val="32"/>
        </w:rPr>
        <w:t>合作区和产业集聚区的发展，支持培育“五优五新”主攻产业，大力实施新制造业计划，在</w:t>
      </w:r>
      <w:r w:rsidRPr="000C2843">
        <w:rPr>
          <w:rFonts w:ascii="仿宋_GB2312" w:eastAsia="仿宋_GB2312" w:hint="eastAsia"/>
          <w:sz w:val="32"/>
          <w:szCs w:val="32"/>
        </w:rPr>
        <w:lastRenderedPageBreak/>
        <w:t>招商引资、空间腾退、项目建设、高端人才引进等方面发挥政策</w:t>
      </w:r>
      <w:proofErr w:type="gramStart"/>
      <w:r w:rsidRPr="000C2843">
        <w:rPr>
          <w:rFonts w:ascii="仿宋_GB2312" w:eastAsia="仿宋_GB2312" w:hint="eastAsia"/>
          <w:sz w:val="32"/>
          <w:szCs w:val="32"/>
        </w:rPr>
        <w:t>撬</w:t>
      </w:r>
      <w:proofErr w:type="gramEnd"/>
      <w:r w:rsidRPr="000C2843">
        <w:rPr>
          <w:rFonts w:ascii="仿宋_GB2312" w:eastAsia="仿宋_GB2312" w:hint="eastAsia"/>
          <w:sz w:val="32"/>
          <w:szCs w:val="32"/>
        </w:rPr>
        <w:t>动作用。</w:t>
      </w:r>
      <w:r w:rsidRPr="000B5B13">
        <w:rPr>
          <w:rFonts w:ascii="仿宋_GB2312" w:eastAsia="仿宋_GB2312" w:hint="eastAsia"/>
          <w:b/>
          <w:sz w:val="32"/>
          <w:szCs w:val="32"/>
        </w:rPr>
        <w:t>二是推进政府投资项目标准化体系建设。</w:t>
      </w:r>
      <w:r w:rsidRPr="000C2843">
        <w:rPr>
          <w:rFonts w:ascii="仿宋_GB2312" w:eastAsia="仿宋_GB2312" w:hint="eastAsia"/>
          <w:sz w:val="32"/>
          <w:szCs w:val="32"/>
        </w:rPr>
        <w:t>严控建设标准，统一安置房、市政道路、背街小巷等</w:t>
      </w:r>
      <w:r w:rsidRPr="000C2843">
        <w:rPr>
          <w:rFonts w:ascii="仿宋_GB2312" w:eastAsia="仿宋_GB2312"/>
          <w:sz w:val="32"/>
          <w:szCs w:val="32"/>
        </w:rPr>
        <w:t>10</w:t>
      </w:r>
      <w:r w:rsidRPr="000C2843">
        <w:rPr>
          <w:rFonts w:ascii="仿宋_GB2312" w:eastAsia="仿宋_GB2312" w:hint="eastAsia"/>
          <w:sz w:val="32"/>
          <w:szCs w:val="32"/>
        </w:rPr>
        <w:t>类重点项目的建设规模、档次，优化项目建设方案，以政府投资项目标准化助推财政资金使用绩效的提升。落实《富阳区政府性投资项目财政审核考核办法》、《富阳区政府性投资项目审核管理办法》，提升审核效率。</w:t>
      </w:r>
      <w:r w:rsidRPr="000B5B13">
        <w:rPr>
          <w:rFonts w:ascii="仿宋_GB2312" w:eastAsia="仿宋_GB2312" w:hint="eastAsia"/>
          <w:b/>
          <w:sz w:val="32"/>
          <w:szCs w:val="32"/>
        </w:rPr>
        <w:t>三是深化国有企业改革。</w:t>
      </w:r>
      <w:r w:rsidRPr="000C2843">
        <w:rPr>
          <w:rFonts w:ascii="仿宋_GB2312" w:eastAsia="仿宋_GB2312" w:hint="eastAsia"/>
          <w:sz w:val="32"/>
          <w:szCs w:val="32"/>
        </w:rPr>
        <w:t>全面提升国企建设、运营、管理三大能力。建立“</w:t>
      </w:r>
      <w:proofErr w:type="gramStart"/>
      <w:r w:rsidRPr="000C2843">
        <w:rPr>
          <w:rFonts w:ascii="仿宋_GB2312" w:eastAsia="仿宋_GB2312" w:hint="eastAsia"/>
          <w:sz w:val="32"/>
          <w:szCs w:val="32"/>
        </w:rPr>
        <w:t>一</w:t>
      </w:r>
      <w:proofErr w:type="gramEnd"/>
      <w:r w:rsidRPr="000C2843">
        <w:rPr>
          <w:rFonts w:ascii="仿宋_GB2312" w:eastAsia="仿宋_GB2312" w:hint="eastAsia"/>
          <w:sz w:val="32"/>
          <w:szCs w:val="32"/>
        </w:rPr>
        <w:t>项目</w:t>
      </w:r>
      <w:proofErr w:type="gramStart"/>
      <w:r w:rsidRPr="000C2843">
        <w:rPr>
          <w:rFonts w:ascii="仿宋_GB2312" w:eastAsia="仿宋_GB2312" w:hint="eastAsia"/>
          <w:sz w:val="32"/>
          <w:szCs w:val="32"/>
        </w:rPr>
        <w:t>一</w:t>
      </w:r>
      <w:proofErr w:type="gramEnd"/>
      <w:r w:rsidRPr="000C2843">
        <w:rPr>
          <w:rFonts w:ascii="仿宋_GB2312" w:eastAsia="仿宋_GB2312" w:hint="eastAsia"/>
          <w:sz w:val="32"/>
          <w:szCs w:val="32"/>
        </w:rPr>
        <w:t>代表”考核挂钩机制；深入推进国企市场化转型，实行公益性项目市场化运营；创新国企人员三级管理制度，深化绩效工资机制改革，切实激发国有企业活力；建立“</w:t>
      </w:r>
      <w:r w:rsidRPr="000C2843">
        <w:rPr>
          <w:rFonts w:ascii="仿宋_GB2312" w:eastAsia="仿宋_GB2312"/>
          <w:sz w:val="32"/>
          <w:szCs w:val="32"/>
        </w:rPr>
        <w:t>1+N</w:t>
      </w:r>
      <w:r w:rsidRPr="000C2843">
        <w:rPr>
          <w:rFonts w:ascii="仿宋_GB2312" w:eastAsia="仿宋_GB2312" w:hint="eastAsia"/>
          <w:sz w:val="32"/>
          <w:szCs w:val="32"/>
        </w:rPr>
        <w:t>”监管制度体系，对国企重大事项实行分级分类监管，推进“清廉国企”建设。</w:t>
      </w:r>
      <w:r w:rsidRPr="000B5B13">
        <w:rPr>
          <w:rFonts w:ascii="仿宋_GB2312" w:eastAsia="仿宋_GB2312" w:hint="eastAsia"/>
          <w:b/>
          <w:sz w:val="32"/>
          <w:szCs w:val="32"/>
        </w:rPr>
        <w:t>四是持续支持乡村振兴战略。</w:t>
      </w:r>
      <w:r w:rsidRPr="000C2843">
        <w:rPr>
          <w:rFonts w:ascii="仿宋_GB2312" w:eastAsia="仿宋_GB2312" w:hint="eastAsia"/>
          <w:sz w:val="32"/>
          <w:szCs w:val="32"/>
        </w:rPr>
        <w:t>着力推动乡村智慧化发展、农业绿色发展、城乡融合发展，支持打造升级</w:t>
      </w:r>
      <w:proofErr w:type="gramStart"/>
      <w:r w:rsidRPr="000C2843">
        <w:rPr>
          <w:rFonts w:ascii="仿宋_GB2312" w:eastAsia="仿宋_GB2312" w:hint="eastAsia"/>
          <w:sz w:val="32"/>
          <w:szCs w:val="32"/>
        </w:rPr>
        <w:t>版美丽</w:t>
      </w:r>
      <w:proofErr w:type="gramEnd"/>
      <w:r w:rsidRPr="000C2843">
        <w:rPr>
          <w:rFonts w:ascii="仿宋_GB2312" w:eastAsia="仿宋_GB2312" w:hint="eastAsia"/>
          <w:sz w:val="32"/>
          <w:szCs w:val="32"/>
        </w:rPr>
        <w:t>乡村，把美丽乡村建设与发展美丽经济结合起来，重点培育农业新业态，推动一二三产业融合发展。</w:t>
      </w:r>
    </w:p>
    <w:p w:rsidR="000C2843" w:rsidRPr="000B5B13" w:rsidRDefault="000C2843" w:rsidP="000B5B13">
      <w:pPr>
        <w:snapToGrid w:val="0"/>
        <w:spacing w:line="560" w:lineRule="exact"/>
        <w:ind w:firstLineChars="200" w:firstLine="640"/>
        <w:rPr>
          <w:rFonts w:ascii="楷体_GB2312" w:eastAsia="楷体_GB2312"/>
          <w:kern w:val="0"/>
          <w:sz w:val="32"/>
          <w:szCs w:val="32"/>
        </w:rPr>
      </w:pPr>
      <w:r w:rsidRPr="000B5B13">
        <w:rPr>
          <w:rFonts w:ascii="楷体_GB2312" w:eastAsia="楷体_GB2312" w:hint="eastAsia"/>
          <w:kern w:val="0"/>
          <w:sz w:val="32"/>
          <w:szCs w:val="32"/>
        </w:rPr>
        <w:t>（三）</w:t>
      </w:r>
      <w:r w:rsidR="000B5B13">
        <w:rPr>
          <w:rFonts w:ascii="楷体_GB2312" w:eastAsia="楷体_GB2312" w:hint="eastAsia"/>
          <w:kern w:val="0"/>
          <w:sz w:val="32"/>
          <w:szCs w:val="32"/>
        </w:rPr>
        <w:t>聚焦高水平社会治理，全力打造现代财政制度</w:t>
      </w:r>
    </w:p>
    <w:p w:rsidR="000C2843" w:rsidRPr="000C2843" w:rsidRDefault="000C2843" w:rsidP="000C2843">
      <w:pPr>
        <w:snapToGrid w:val="0"/>
        <w:spacing w:line="560" w:lineRule="exact"/>
        <w:ind w:firstLineChars="200" w:firstLine="640"/>
        <w:rPr>
          <w:rFonts w:ascii="仿宋_GB2312" w:eastAsia="仿宋_GB2312"/>
          <w:sz w:val="32"/>
          <w:szCs w:val="32"/>
        </w:rPr>
      </w:pPr>
      <w:r w:rsidRPr="000C2843">
        <w:rPr>
          <w:rFonts w:ascii="仿宋_GB2312" w:eastAsia="仿宋_GB2312" w:hint="eastAsia"/>
          <w:sz w:val="32"/>
          <w:szCs w:val="32"/>
        </w:rPr>
        <w:t>以提高绩效为目标，加强财政监督管理。</w:t>
      </w:r>
      <w:r w:rsidRPr="000B5B13">
        <w:rPr>
          <w:rFonts w:ascii="仿宋_GB2312" w:eastAsia="仿宋_GB2312" w:hint="eastAsia"/>
          <w:b/>
          <w:sz w:val="32"/>
          <w:szCs w:val="32"/>
        </w:rPr>
        <w:t>一是坚持集中财力办大事。</w:t>
      </w:r>
      <w:r w:rsidRPr="000C2843">
        <w:rPr>
          <w:rFonts w:ascii="仿宋_GB2312" w:eastAsia="仿宋_GB2312" w:hint="eastAsia"/>
          <w:sz w:val="32"/>
          <w:szCs w:val="32"/>
        </w:rPr>
        <w:t>紧扣区委重大决策部署，完善集中财力办大事财政政策体系，使资金流与决策流、业务流、信息流更好融合。强化财税与金融、产业等政策协同，优化减税降费、政府产业基金、政府采购、</w:t>
      </w:r>
      <w:r w:rsidRPr="000C2843">
        <w:rPr>
          <w:rFonts w:ascii="仿宋_GB2312" w:eastAsia="仿宋_GB2312"/>
          <w:sz w:val="32"/>
          <w:szCs w:val="32"/>
        </w:rPr>
        <w:t>PPP</w:t>
      </w:r>
      <w:r w:rsidRPr="000C2843">
        <w:rPr>
          <w:rFonts w:ascii="仿宋_GB2312" w:eastAsia="仿宋_GB2312" w:hint="eastAsia"/>
          <w:sz w:val="32"/>
          <w:szCs w:val="32"/>
        </w:rPr>
        <w:t>等政策工具的组合搭配，从收入端和支出</w:t>
      </w:r>
      <w:proofErr w:type="gramStart"/>
      <w:r w:rsidRPr="000C2843">
        <w:rPr>
          <w:rFonts w:ascii="仿宋_GB2312" w:eastAsia="仿宋_GB2312" w:hint="eastAsia"/>
          <w:sz w:val="32"/>
          <w:szCs w:val="32"/>
        </w:rPr>
        <w:t>端同时</w:t>
      </w:r>
      <w:proofErr w:type="gramEnd"/>
      <w:r w:rsidRPr="000C2843">
        <w:rPr>
          <w:rFonts w:ascii="仿宋_GB2312" w:eastAsia="仿宋_GB2312" w:hint="eastAsia"/>
          <w:sz w:val="32"/>
          <w:szCs w:val="32"/>
        </w:rPr>
        <w:t>发力，推动积极财政政策提质增效。形成政策合力、资金合力和工作合力，将政策体系转化为实实在在的资金、项目。</w:t>
      </w:r>
      <w:r w:rsidRPr="000B5B13">
        <w:rPr>
          <w:rFonts w:ascii="仿宋_GB2312" w:eastAsia="仿宋_GB2312" w:hint="eastAsia"/>
          <w:b/>
          <w:sz w:val="32"/>
          <w:szCs w:val="32"/>
        </w:rPr>
        <w:t>二是健全预算绩效管理体系。</w:t>
      </w:r>
      <w:r w:rsidRPr="000C2843">
        <w:rPr>
          <w:rFonts w:ascii="仿宋_GB2312" w:eastAsia="仿宋_GB2312" w:hint="eastAsia"/>
          <w:sz w:val="32"/>
          <w:szCs w:val="32"/>
        </w:rPr>
        <w:t>深入实施预算绩效管理三年行动</w:t>
      </w:r>
      <w:r w:rsidRPr="000C2843">
        <w:rPr>
          <w:rFonts w:ascii="仿宋_GB2312" w:eastAsia="仿宋_GB2312" w:hint="eastAsia"/>
          <w:sz w:val="32"/>
          <w:szCs w:val="32"/>
        </w:rPr>
        <w:lastRenderedPageBreak/>
        <w:t>计划，加快构建全方位、全过程、全覆盖预算绩效管理体系，形成“预算编制有目标、预算执行有监控、预算完成有评价、评价结果有应用、结果应用有问责”的闭环管理。</w:t>
      </w:r>
      <w:r w:rsidRPr="000B5B13">
        <w:rPr>
          <w:rFonts w:ascii="仿宋_GB2312" w:eastAsia="仿宋_GB2312" w:hint="eastAsia"/>
          <w:b/>
          <w:sz w:val="32"/>
          <w:szCs w:val="32"/>
        </w:rPr>
        <w:t>三是完善民生保障体系。</w:t>
      </w:r>
      <w:r w:rsidRPr="000C2843">
        <w:rPr>
          <w:rFonts w:ascii="仿宋_GB2312" w:eastAsia="仿宋_GB2312" w:hint="eastAsia"/>
          <w:sz w:val="32"/>
          <w:szCs w:val="32"/>
        </w:rPr>
        <w:t>在加大民生投入的同时，健全长效化、常态化的制度体系，从“花钱买稳定”向“花钱买机制转变”，围绕民生大事急事难事，精准发力，补上短板，做实困难人群的基本生活保障，确保民生事业健康可持续发展。</w:t>
      </w:r>
      <w:r w:rsidRPr="000B5B13">
        <w:rPr>
          <w:rFonts w:ascii="仿宋_GB2312" w:eastAsia="仿宋_GB2312" w:hint="eastAsia"/>
          <w:b/>
          <w:sz w:val="32"/>
          <w:szCs w:val="32"/>
        </w:rPr>
        <w:t>四是提升财政风险防控能力。</w:t>
      </w:r>
      <w:r w:rsidRPr="000C2843">
        <w:rPr>
          <w:rFonts w:ascii="仿宋_GB2312" w:eastAsia="仿宋_GB2312" w:hint="eastAsia"/>
          <w:sz w:val="32"/>
          <w:szCs w:val="32"/>
        </w:rPr>
        <w:t>坚持“防风险与促发展并举、开前门与堵后门并重”的原则，将“三个不得立项”“六必问责”等刚性要求落实到位。密切关注融资政策和运行情况，积极向上争取地方政府债券额度，全力保障项目建设资金需要。进一步压缩隐性债务存量、控制隐性债务增量、规范市场化融资行为、杜绝违法违规举债现象，切实防范和化解债务风险。</w:t>
      </w:r>
    </w:p>
    <w:p w:rsidR="008F5135" w:rsidRPr="005F4E6A" w:rsidRDefault="008F5135" w:rsidP="000C2843">
      <w:pPr>
        <w:snapToGrid w:val="0"/>
        <w:spacing w:line="560" w:lineRule="exact"/>
        <w:ind w:firstLineChars="200" w:firstLine="640"/>
        <w:rPr>
          <w:rFonts w:ascii="仿宋_GB2312" w:eastAsia="仿宋_GB2312"/>
          <w:sz w:val="32"/>
          <w:szCs w:val="32"/>
        </w:rPr>
      </w:pPr>
    </w:p>
    <w:p w:rsidR="000C2843" w:rsidRDefault="000C2843" w:rsidP="00270B23">
      <w:pPr>
        <w:autoSpaceDE w:val="0"/>
        <w:autoSpaceDN w:val="0"/>
        <w:adjustRightInd w:val="0"/>
        <w:spacing w:line="600" w:lineRule="exact"/>
      </w:pPr>
    </w:p>
    <w:p w:rsidR="000C2843" w:rsidRDefault="000C2843" w:rsidP="00270B23">
      <w:pPr>
        <w:autoSpaceDE w:val="0"/>
        <w:autoSpaceDN w:val="0"/>
        <w:adjustRightInd w:val="0"/>
        <w:spacing w:line="600" w:lineRule="exact"/>
      </w:pPr>
    </w:p>
    <w:p w:rsidR="000C2843" w:rsidRDefault="000C2843" w:rsidP="00270B23">
      <w:pPr>
        <w:autoSpaceDE w:val="0"/>
        <w:autoSpaceDN w:val="0"/>
        <w:adjustRightInd w:val="0"/>
        <w:spacing w:line="600" w:lineRule="exact"/>
      </w:pPr>
    </w:p>
    <w:p w:rsidR="00CF7EE0" w:rsidRDefault="00CF7EE0" w:rsidP="00270B23">
      <w:pPr>
        <w:autoSpaceDE w:val="0"/>
        <w:autoSpaceDN w:val="0"/>
        <w:adjustRightInd w:val="0"/>
        <w:spacing w:line="600" w:lineRule="exact"/>
      </w:pPr>
    </w:p>
    <w:p w:rsidR="00CF7EE0" w:rsidRDefault="00CF7EE0" w:rsidP="00270B23">
      <w:pPr>
        <w:autoSpaceDE w:val="0"/>
        <w:autoSpaceDN w:val="0"/>
        <w:adjustRightInd w:val="0"/>
        <w:spacing w:line="600" w:lineRule="exact"/>
      </w:pPr>
    </w:p>
    <w:p w:rsidR="008C0A99" w:rsidRDefault="008C0A99" w:rsidP="00270B23">
      <w:pPr>
        <w:autoSpaceDE w:val="0"/>
        <w:autoSpaceDN w:val="0"/>
        <w:adjustRightInd w:val="0"/>
        <w:spacing w:line="600" w:lineRule="exact"/>
      </w:pPr>
    </w:p>
    <w:p w:rsidR="008C0A99" w:rsidRDefault="008C0A99" w:rsidP="00270B23">
      <w:pPr>
        <w:autoSpaceDE w:val="0"/>
        <w:autoSpaceDN w:val="0"/>
        <w:adjustRightInd w:val="0"/>
        <w:spacing w:line="600" w:lineRule="exact"/>
      </w:pPr>
    </w:p>
    <w:p w:rsidR="008C0A99" w:rsidRDefault="008C0A99" w:rsidP="00270B23">
      <w:pPr>
        <w:autoSpaceDE w:val="0"/>
        <w:autoSpaceDN w:val="0"/>
        <w:adjustRightInd w:val="0"/>
        <w:spacing w:line="600" w:lineRule="exact"/>
      </w:pPr>
    </w:p>
    <w:p w:rsidR="008C0A99" w:rsidRPr="005F4E6A" w:rsidRDefault="008C0A99" w:rsidP="00270B23">
      <w:pPr>
        <w:autoSpaceDE w:val="0"/>
        <w:autoSpaceDN w:val="0"/>
        <w:adjustRightInd w:val="0"/>
        <w:spacing w:line="600" w:lineRule="exact"/>
      </w:pPr>
    </w:p>
    <w:tbl>
      <w:tblPr>
        <w:tblpPr w:leftFromText="180" w:rightFromText="180" w:vertAnchor="text" w:horzAnchor="margin" w:tblpXSpec="center" w:tblpY="159"/>
        <w:tblW w:w="9719" w:type="dxa"/>
        <w:tblLook w:val="0000"/>
      </w:tblPr>
      <w:tblGrid>
        <w:gridCol w:w="2680"/>
        <w:gridCol w:w="1520"/>
        <w:gridCol w:w="1520"/>
        <w:gridCol w:w="1353"/>
        <w:gridCol w:w="1305"/>
        <w:gridCol w:w="1341"/>
      </w:tblGrid>
      <w:tr w:rsidR="008F5135" w:rsidRPr="005F4E6A">
        <w:trPr>
          <w:trHeight w:val="510"/>
        </w:trPr>
        <w:tc>
          <w:tcPr>
            <w:tcW w:w="2680" w:type="dxa"/>
            <w:tcBorders>
              <w:top w:val="nil"/>
              <w:left w:val="nil"/>
              <w:bottom w:val="nil"/>
              <w:right w:val="nil"/>
            </w:tcBorders>
            <w:noWrap/>
            <w:vAlign w:val="bottom"/>
          </w:tcPr>
          <w:p w:rsidR="005B042D" w:rsidRDefault="005B042D" w:rsidP="00BE1BF9">
            <w:pPr>
              <w:widowControl/>
              <w:jc w:val="left"/>
              <w:rPr>
                <w:rFonts w:ascii="宋体" w:hAnsi="宋体" w:cs="宋体"/>
                <w:b/>
                <w:bCs/>
                <w:kern w:val="0"/>
                <w:sz w:val="24"/>
              </w:rPr>
            </w:pPr>
          </w:p>
          <w:p w:rsidR="008F5135" w:rsidRPr="005F4E6A" w:rsidRDefault="008F5135" w:rsidP="00BE1BF9">
            <w:pPr>
              <w:widowControl/>
              <w:jc w:val="left"/>
              <w:rPr>
                <w:rFonts w:ascii="宋体" w:cs="宋体"/>
                <w:b/>
                <w:bCs/>
                <w:kern w:val="0"/>
                <w:sz w:val="24"/>
              </w:rPr>
            </w:pPr>
            <w:r w:rsidRPr="005F4E6A">
              <w:rPr>
                <w:rFonts w:ascii="宋体" w:hAnsi="宋体" w:cs="宋体" w:hint="eastAsia"/>
                <w:b/>
                <w:bCs/>
                <w:kern w:val="0"/>
                <w:sz w:val="24"/>
              </w:rPr>
              <w:lastRenderedPageBreak/>
              <w:t>附表</w:t>
            </w:r>
            <w:proofErr w:type="gramStart"/>
            <w:r w:rsidRPr="005F4E6A">
              <w:rPr>
                <w:rFonts w:ascii="宋体" w:hAnsi="宋体" w:cs="宋体" w:hint="eastAsia"/>
                <w:b/>
                <w:bCs/>
                <w:kern w:val="0"/>
                <w:sz w:val="24"/>
              </w:rPr>
              <w:t>一</w:t>
            </w:r>
            <w:proofErr w:type="gramEnd"/>
          </w:p>
        </w:tc>
        <w:tc>
          <w:tcPr>
            <w:tcW w:w="1520" w:type="dxa"/>
            <w:tcBorders>
              <w:top w:val="nil"/>
              <w:left w:val="nil"/>
              <w:bottom w:val="nil"/>
              <w:right w:val="nil"/>
            </w:tcBorders>
            <w:noWrap/>
            <w:vAlign w:val="bottom"/>
          </w:tcPr>
          <w:p w:rsidR="008F5135" w:rsidRPr="005F4E6A" w:rsidRDefault="008F5135" w:rsidP="00BE1BF9">
            <w:pPr>
              <w:widowControl/>
              <w:jc w:val="left"/>
              <w:rPr>
                <w:rFonts w:ascii="宋体" w:cs="宋体"/>
                <w:kern w:val="0"/>
                <w:sz w:val="24"/>
              </w:rPr>
            </w:pPr>
          </w:p>
        </w:tc>
        <w:tc>
          <w:tcPr>
            <w:tcW w:w="1520" w:type="dxa"/>
            <w:tcBorders>
              <w:top w:val="nil"/>
              <w:left w:val="nil"/>
              <w:bottom w:val="nil"/>
              <w:right w:val="nil"/>
            </w:tcBorders>
            <w:shd w:val="clear" w:color="000000" w:fill="FFFFFF"/>
            <w:noWrap/>
            <w:vAlign w:val="bottom"/>
          </w:tcPr>
          <w:p w:rsidR="008F5135" w:rsidRPr="005F4E6A" w:rsidRDefault="008F5135" w:rsidP="00BE1BF9">
            <w:pPr>
              <w:widowControl/>
              <w:jc w:val="left"/>
              <w:rPr>
                <w:rFonts w:ascii="宋体" w:cs="宋体"/>
                <w:kern w:val="0"/>
                <w:sz w:val="24"/>
              </w:rPr>
            </w:pPr>
            <w:r w:rsidRPr="005F4E6A">
              <w:rPr>
                <w:rFonts w:ascii="宋体" w:hAnsi="宋体" w:cs="宋体" w:hint="eastAsia"/>
                <w:kern w:val="0"/>
                <w:sz w:val="24"/>
              </w:rPr>
              <w:t xml:space="preserve">　</w:t>
            </w:r>
          </w:p>
        </w:tc>
        <w:tc>
          <w:tcPr>
            <w:tcW w:w="1353" w:type="dxa"/>
            <w:tcBorders>
              <w:top w:val="nil"/>
              <w:left w:val="nil"/>
              <w:bottom w:val="nil"/>
              <w:right w:val="nil"/>
            </w:tcBorders>
            <w:noWrap/>
            <w:vAlign w:val="bottom"/>
          </w:tcPr>
          <w:p w:rsidR="008F5135" w:rsidRPr="005F4E6A" w:rsidRDefault="008F5135" w:rsidP="00BE1BF9">
            <w:pPr>
              <w:widowControl/>
              <w:jc w:val="left"/>
              <w:rPr>
                <w:rFonts w:ascii="宋体" w:cs="宋体"/>
                <w:kern w:val="0"/>
                <w:sz w:val="24"/>
              </w:rPr>
            </w:pPr>
          </w:p>
        </w:tc>
        <w:tc>
          <w:tcPr>
            <w:tcW w:w="1305" w:type="dxa"/>
            <w:tcBorders>
              <w:top w:val="nil"/>
              <w:left w:val="nil"/>
              <w:bottom w:val="nil"/>
              <w:right w:val="nil"/>
            </w:tcBorders>
            <w:noWrap/>
            <w:vAlign w:val="bottom"/>
          </w:tcPr>
          <w:p w:rsidR="008F5135" w:rsidRPr="005F4E6A" w:rsidRDefault="008F5135" w:rsidP="00BE1BF9">
            <w:pPr>
              <w:widowControl/>
              <w:jc w:val="left"/>
              <w:rPr>
                <w:rFonts w:ascii="宋体" w:cs="宋体"/>
                <w:kern w:val="0"/>
                <w:sz w:val="24"/>
              </w:rPr>
            </w:pPr>
          </w:p>
        </w:tc>
        <w:tc>
          <w:tcPr>
            <w:tcW w:w="1341" w:type="dxa"/>
            <w:tcBorders>
              <w:top w:val="nil"/>
              <w:left w:val="nil"/>
              <w:bottom w:val="nil"/>
              <w:right w:val="nil"/>
            </w:tcBorders>
            <w:noWrap/>
            <w:vAlign w:val="bottom"/>
          </w:tcPr>
          <w:p w:rsidR="008F5135" w:rsidRPr="005F4E6A" w:rsidRDefault="008F5135" w:rsidP="00BE1BF9">
            <w:pPr>
              <w:widowControl/>
              <w:jc w:val="left"/>
              <w:rPr>
                <w:rFonts w:ascii="宋体" w:cs="宋体"/>
                <w:kern w:val="0"/>
                <w:sz w:val="24"/>
              </w:rPr>
            </w:pPr>
          </w:p>
        </w:tc>
      </w:tr>
      <w:tr w:rsidR="008F5135" w:rsidRPr="005F4E6A">
        <w:trPr>
          <w:trHeight w:val="675"/>
        </w:trPr>
        <w:tc>
          <w:tcPr>
            <w:tcW w:w="9719" w:type="dxa"/>
            <w:gridSpan w:val="6"/>
            <w:tcBorders>
              <w:top w:val="nil"/>
              <w:left w:val="nil"/>
              <w:bottom w:val="nil"/>
              <w:right w:val="nil"/>
            </w:tcBorders>
            <w:vAlign w:val="center"/>
          </w:tcPr>
          <w:p w:rsidR="008F5135" w:rsidRPr="005F4E6A" w:rsidRDefault="008F5135" w:rsidP="00BE1BF9">
            <w:pPr>
              <w:widowControl/>
              <w:jc w:val="center"/>
              <w:rPr>
                <w:rFonts w:ascii="黑体" w:eastAsia="黑体" w:hAnsi="黑体" w:cs="宋体"/>
                <w:b/>
                <w:bCs/>
                <w:kern w:val="0"/>
                <w:sz w:val="40"/>
                <w:szCs w:val="40"/>
              </w:rPr>
            </w:pPr>
            <w:r w:rsidRPr="005F4E6A">
              <w:rPr>
                <w:rFonts w:ascii="黑体" w:eastAsia="黑体" w:hAnsi="黑体" w:cs="宋体" w:hint="eastAsia"/>
                <w:b/>
                <w:bCs/>
                <w:kern w:val="0"/>
                <w:sz w:val="40"/>
                <w:szCs w:val="40"/>
              </w:rPr>
              <w:lastRenderedPageBreak/>
              <w:t>富阳区</w:t>
            </w:r>
            <w:r w:rsidRPr="005F4E6A">
              <w:rPr>
                <w:rFonts w:ascii="黑体" w:eastAsia="黑体" w:hAnsi="黑体" w:cs="宋体"/>
                <w:b/>
                <w:bCs/>
                <w:kern w:val="0"/>
                <w:sz w:val="40"/>
                <w:szCs w:val="40"/>
              </w:rPr>
              <w:t>2019</w:t>
            </w:r>
            <w:r w:rsidRPr="005F4E6A">
              <w:rPr>
                <w:rFonts w:ascii="黑体" w:eastAsia="黑体" w:hAnsi="黑体" w:cs="宋体" w:hint="eastAsia"/>
                <w:b/>
                <w:bCs/>
                <w:kern w:val="0"/>
                <w:sz w:val="40"/>
                <w:szCs w:val="40"/>
              </w:rPr>
              <w:t>年一般公共预算收入执行情况表</w:t>
            </w:r>
          </w:p>
        </w:tc>
      </w:tr>
      <w:tr w:rsidR="008F5135" w:rsidRPr="005F4E6A">
        <w:trPr>
          <w:trHeight w:val="465"/>
        </w:trPr>
        <w:tc>
          <w:tcPr>
            <w:tcW w:w="9719" w:type="dxa"/>
            <w:gridSpan w:val="6"/>
            <w:tcBorders>
              <w:top w:val="nil"/>
              <w:left w:val="nil"/>
              <w:bottom w:val="nil"/>
              <w:right w:val="nil"/>
            </w:tcBorders>
            <w:vAlign w:val="center"/>
          </w:tcPr>
          <w:p w:rsidR="008F5135" w:rsidRPr="005F4E6A" w:rsidRDefault="008F5135" w:rsidP="005B042D">
            <w:pPr>
              <w:widowControl/>
              <w:rPr>
                <w:rFonts w:ascii="黑体" w:eastAsia="黑体" w:hAnsi="黑体" w:cs="宋体"/>
                <w:kern w:val="0"/>
                <w:sz w:val="22"/>
                <w:szCs w:val="22"/>
              </w:rPr>
            </w:pPr>
          </w:p>
        </w:tc>
      </w:tr>
      <w:tr w:rsidR="008F5135" w:rsidRPr="005F4E6A">
        <w:trPr>
          <w:trHeight w:val="372"/>
        </w:trPr>
        <w:tc>
          <w:tcPr>
            <w:tcW w:w="2680" w:type="dxa"/>
            <w:tcBorders>
              <w:top w:val="nil"/>
              <w:left w:val="nil"/>
              <w:bottom w:val="single" w:sz="4" w:space="0" w:color="auto"/>
              <w:right w:val="nil"/>
            </w:tcBorders>
            <w:vAlign w:val="center"/>
          </w:tcPr>
          <w:p w:rsidR="008F5135" w:rsidRPr="005F4E6A" w:rsidRDefault="008F5135" w:rsidP="00BE1BF9">
            <w:pPr>
              <w:widowControl/>
              <w:jc w:val="center"/>
              <w:rPr>
                <w:rFonts w:ascii="黑体" w:eastAsia="黑体" w:hAnsi="黑体" w:cs="宋体"/>
                <w:b/>
                <w:bCs/>
                <w:kern w:val="0"/>
                <w:sz w:val="24"/>
              </w:rPr>
            </w:pPr>
            <w:r w:rsidRPr="005F4E6A">
              <w:rPr>
                <w:rFonts w:ascii="黑体" w:eastAsia="黑体" w:hAnsi="黑体" w:cs="宋体"/>
                <w:b/>
                <w:bCs/>
                <w:kern w:val="0"/>
                <w:sz w:val="24"/>
              </w:rPr>
              <w:t xml:space="preserve"> </w:t>
            </w:r>
            <w:r w:rsidRPr="005F4E6A">
              <w:rPr>
                <w:rFonts w:ascii="宋体" w:hAnsi="宋体" w:cs="宋体"/>
                <w:kern w:val="0"/>
                <w:sz w:val="24"/>
              </w:rPr>
              <w:t xml:space="preserve">                                         </w:t>
            </w:r>
          </w:p>
        </w:tc>
        <w:tc>
          <w:tcPr>
            <w:tcW w:w="1520" w:type="dxa"/>
            <w:tcBorders>
              <w:top w:val="nil"/>
              <w:left w:val="nil"/>
              <w:bottom w:val="nil"/>
              <w:right w:val="nil"/>
            </w:tcBorders>
            <w:noWrap/>
            <w:vAlign w:val="bottom"/>
          </w:tcPr>
          <w:p w:rsidR="008F5135" w:rsidRPr="005F4E6A" w:rsidRDefault="008F5135" w:rsidP="00BE1BF9">
            <w:pPr>
              <w:widowControl/>
              <w:jc w:val="left"/>
              <w:rPr>
                <w:rFonts w:ascii="宋体" w:cs="宋体"/>
                <w:kern w:val="0"/>
                <w:sz w:val="24"/>
              </w:rPr>
            </w:pPr>
          </w:p>
        </w:tc>
        <w:tc>
          <w:tcPr>
            <w:tcW w:w="1520" w:type="dxa"/>
            <w:tcBorders>
              <w:top w:val="nil"/>
              <w:left w:val="nil"/>
              <w:bottom w:val="nil"/>
              <w:right w:val="nil"/>
            </w:tcBorders>
            <w:shd w:val="clear" w:color="000000" w:fill="FFFFFF"/>
            <w:noWrap/>
            <w:vAlign w:val="bottom"/>
          </w:tcPr>
          <w:p w:rsidR="008F5135" w:rsidRPr="005F4E6A" w:rsidRDefault="008F5135" w:rsidP="00BE1BF9">
            <w:pPr>
              <w:widowControl/>
              <w:jc w:val="left"/>
              <w:rPr>
                <w:rFonts w:ascii="宋体" w:cs="宋体"/>
                <w:kern w:val="0"/>
                <w:sz w:val="24"/>
              </w:rPr>
            </w:pPr>
            <w:r w:rsidRPr="005F4E6A">
              <w:rPr>
                <w:rFonts w:ascii="宋体" w:hAnsi="宋体" w:cs="宋体" w:hint="eastAsia"/>
                <w:kern w:val="0"/>
                <w:sz w:val="24"/>
              </w:rPr>
              <w:t xml:space="preserve">　</w:t>
            </w:r>
          </w:p>
        </w:tc>
        <w:tc>
          <w:tcPr>
            <w:tcW w:w="1353" w:type="dxa"/>
            <w:tcBorders>
              <w:top w:val="nil"/>
              <w:left w:val="nil"/>
              <w:bottom w:val="single" w:sz="4" w:space="0" w:color="auto"/>
              <w:right w:val="nil"/>
            </w:tcBorders>
            <w:vAlign w:val="center"/>
          </w:tcPr>
          <w:p w:rsidR="008F5135" w:rsidRPr="005F4E6A" w:rsidRDefault="008F5135" w:rsidP="00BE1BF9">
            <w:pPr>
              <w:widowControl/>
              <w:jc w:val="left"/>
              <w:rPr>
                <w:rFonts w:ascii="宋体" w:cs="宋体"/>
                <w:kern w:val="0"/>
                <w:sz w:val="24"/>
              </w:rPr>
            </w:pPr>
            <w:r w:rsidRPr="005F4E6A">
              <w:rPr>
                <w:rFonts w:ascii="宋体" w:hAnsi="宋体" w:cs="宋体" w:hint="eastAsia"/>
                <w:kern w:val="0"/>
                <w:sz w:val="24"/>
              </w:rPr>
              <w:t xml:space="preserve">　</w:t>
            </w:r>
          </w:p>
        </w:tc>
        <w:tc>
          <w:tcPr>
            <w:tcW w:w="1305" w:type="dxa"/>
            <w:tcBorders>
              <w:top w:val="nil"/>
              <w:left w:val="nil"/>
              <w:bottom w:val="single" w:sz="4" w:space="0" w:color="auto"/>
              <w:right w:val="nil"/>
            </w:tcBorders>
            <w:vAlign w:val="center"/>
          </w:tcPr>
          <w:p w:rsidR="008F5135" w:rsidRPr="005F4E6A" w:rsidRDefault="008F5135" w:rsidP="00BE1BF9">
            <w:pPr>
              <w:widowControl/>
              <w:jc w:val="left"/>
              <w:rPr>
                <w:rFonts w:ascii="宋体" w:cs="宋体"/>
                <w:kern w:val="0"/>
                <w:sz w:val="24"/>
              </w:rPr>
            </w:pPr>
            <w:r w:rsidRPr="005F4E6A">
              <w:rPr>
                <w:rFonts w:ascii="宋体" w:hAnsi="宋体" w:cs="宋体" w:hint="eastAsia"/>
                <w:kern w:val="0"/>
                <w:sz w:val="24"/>
              </w:rPr>
              <w:t xml:space="preserve">　</w:t>
            </w:r>
          </w:p>
        </w:tc>
        <w:tc>
          <w:tcPr>
            <w:tcW w:w="1341" w:type="dxa"/>
            <w:tcBorders>
              <w:top w:val="nil"/>
              <w:left w:val="nil"/>
              <w:bottom w:val="single" w:sz="4" w:space="0" w:color="auto"/>
              <w:right w:val="nil"/>
            </w:tcBorders>
            <w:vAlign w:val="center"/>
          </w:tcPr>
          <w:p w:rsidR="008F5135" w:rsidRPr="005F4E6A" w:rsidRDefault="008F5135" w:rsidP="00BE1BF9">
            <w:pPr>
              <w:widowControl/>
              <w:jc w:val="left"/>
              <w:rPr>
                <w:rFonts w:ascii="宋体" w:cs="宋体"/>
                <w:kern w:val="0"/>
                <w:sz w:val="22"/>
                <w:szCs w:val="22"/>
              </w:rPr>
            </w:pPr>
            <w:r w:rsidRPr="005F4E6A">
              <w:rPr>
                <w:rFonts w:ascii="宋体" w:hAnsi="宋体" w:cs="宋体" w:hint="eastAsia"/>
                <w:kern w:val="0"/>
                <w:sz w:val="22"/>
                <w:szCs w:val="22"/>
              </w:rPr>
              <w:t>单位</w:t>
            </w:r>
            <w:r w:rsidRPr="005F4E6A">
              <w:rPr>
                <w:rFonts w:ascii="宋体" w:hAnsi="宋体" w:cs="宋体"/>
                <w:kern w:val="0"/>
                <w:sz w:val="22"/>
                <w:szCs w:val="22"/>
              </w:rPr>
              <w:t>:</w:t>
            </w:r>
            <w:r w:rsidRPr="005F4E6A">
              <w:rPr>
                <w:rFonts w:ascii="宋体" w:hAnsi="宋体" w:cs="宋体" w:hint="eastAsia"/>
                <w:kern w:val="0"/>
                <w:sz w:val="22"/>
                <w:szCs w:val="22"/>
              </w:rPr>
              <w:t>万元</w:t>
            </w:r>
          </w:p>
        </w:tc>
      </w:tr>
      <w:tr w:rsidR="008F5135" w:rsidRPr="005F4E6A">
        <w:trPr>
          <w:trHeight w:val="513"/>
        </w:trPr>
        <w:tc>
          <w:tcPr>
            <w:tcW w:w="2680" w:type="dxa"/>
            <w:tcBorders>
              <w:top w:val="nil"/>
              <w:left w:val="single" w:sz="4" w:space="0" w:color="auto"/>
              <w:bottom w:val="single" w:sz="4" w:space="0" w:color="auto"/>
              <w:right w:val="single" w:sz="4" w:space="0" w:color="auto"/>
            </w:tcBorders>
            <w:noWrap/>
            <w:vAlign w:val="center"/>
          </w:tcPr>
          <w:p w:rsidR="008F5135" w:rsidRPr="005F4E6A" w:rsidRDefault="008F5135" w:rsidP="00BE1BF9">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520" w:type="dxa"/>
            <w:tcBorders>
              <w:top w:val="single" w:sz="4" w:space="0" w:color="auto"/>
              <w:left w:val="nil"/>
              <w:bottom w:val="single" w:sz="4" w:space="0" w:color="auto"/>
              <w:right w:val="single" w:sz="4" w:space="0" w:color="auto"/>
            </w:tcBorders>
            <w:vAlign w:val="center"/>
          </w:tcPr>
          <w:p w:rsidR="008F5135" w:rsidRPr="005F4E6A" w:rsidRDefault="008F5135" w:rsidP="00BE1BF9">
            <w:pPr>
              <w:jc w:val="center"/>
              <w:rPr>
                <w:rFonts w:ascii="宋体" w:cs="宋体"/>
                <w:sz w:val="24"/>
              </w:rPr>
            </w:pPr>
            <w:r w:rsidRPr="005F4E6A">
              <w:rPr>
                <w:rFonts w:ascii="宋体" w:hAnsi="宋体" w:hint="eastAsia"/>
              </w:rPr>
              <w:t>年度预算</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rsidP="00BE1BF9">
            <w:pPr>
              <w:jc w:val="center"/>
              <w:rPr>
                <w:rFonts w:ascii="宋体" w:cs="宋体"/>
                <w:sz w:val="24"/>
              </w:rPr>
            </w:pPr>
            <w:r w:rsidRPr="005F4E6A">
              <w:rPr>
                <w:rFonts w:ascii="宋体" w:hAnsi="宋体" w:hint="eastAsia"/>
              </w:rPr>
              <w:t>完成实绩</w:t>
            </w:r>
          </w:p>
        </w:tc>
        <w:tc>
          <w:tcPr>
            <w:tcW w:w="1353" w:type="dxa"/>
            <w:tcBorders>
              <w:top w:val="nil"/>
              <w:left w:val="nil"/>
              <w:bottom w:val="single" w:sz="4" w:space="0" w:color="auto"/>
              <w:right w:val="single" w:sz="4" w:space="0" w:color="auto"/>
            </w:tcBorders>
            <w:shd w:val="clear" w:color="000000" w:fill="FFFFFF"/>
            <w:vAlign w:val="center"/>
          </w:tcPr>
          <w:p w:rsidR="008F5135" w:rsidRPr="005F4E6A" w:rsidRDefault="008F5135" w:rsidP="00BE1BF9">
            <w:pPr>
              <w:jc w:val="center"/>
              <w:rPr>
                <w:rFonts w:ascii="宋体" w:cs="宋体"/>
                <w:sz w:val="24"/>
              </w:rPr>
            </w:pPr>
            <w:r w:rsidRPr="005F4E6A">
              <w:rPr>
                <w:rFonts w:ascii="宋体" w:hAnsi="宋体" w:hint="eastAsia"/>
              </w:rPr>
              <w:t>上年实绩</w:t>
            </w:r>
          </w:p>
        </w:tc>
        <w:tc>
          <w:tcPr>
            <w:tcW w:w="1305" w:type="dxa"/>
            <w:tcBorders>
              <w:top w:val="nil"/>
              <w:left w:val="nil"/>
              <w:bottom w:val="single" w:sz="4" w:space="0" w:color="auto"/>
              <w:right w:val="single" w:sz="4" w:space="0" w:color="auto"/>
            </w:tcBorders>
            <w:shd w:val="clear" w:color="000000" w:fill="FFFFFF"/>
            <w:vAlign w:val="center"/>
          </w:tcPr>
          <w:p w:rsidR="008F5135" w:rsidRPr="005F4E6A" w:rsidRDefault="008F5135" w:rsidP="00BE1BF9">
            <w:pPr>
              <w:jc w:val="center"/>
              <w:rPr>
                <w:rFonts w:ascii="宋体" w:cs="宋体"/>
                <w:sz w:val="24"/>
              </w:rPr>
            </w:pPr>
            <w:r w:rsidRPr="005F4E6A">
              <w:rPr>
                <w:rFonts w:ascii="宋体" w:hAnsi="宋体" w:hint="eastAsia"/>
              </w:rPr>
              <w:t>为上年</w:t>
            </w:r>
            <w:r w:rsidRPr="005F4E6A">
              <w:rPr>
                <w:rFonts w:ascii="宋体" w:hAnsi="宋体"/>
              </w:rPr>
              <w:t>%</w:t>
            </w:r>
          </w:p>
        </w:tc>
        <w:tc>
          <w:tcPr>
            <w:tcW w:w="1341" w:type="dxa"/>
            <w:tcBorders>
              <w:top w:val="nil"/>
              <w:left w:val="nil"/>
              <w:bottom w:val="single" w:sz="4" w:space="0" w:color="auto"/>
              <w:right w:val="single" w:sz="4" w:space="0" w:color="auto"/>
            </w:tcBorders>
            <w:vAlign w:val="center"/>
          </w:tcPr>
          <w:p w:rsidR="008F5135" w:rsidRPr="005F4E6A" w:rsidRDefault="008F5135" w:rsidP="00BE1BF9">
            <w:pPr>
              <w:jc w:val="center"/>
              <w:rPr>
                <w:rFonts w:ascii="宋体" w:cs="宋体"/>
                <w:sz w:val="24"/>
              </w:rPr>
            </w:pPr>
            <w:r w:rsidRPr="005F4E6A">
              <w:rPr>
                <w:rFonts w:ascii="宋体" w:hAnsi="宋体" w:hint="eastAsia"/>
              </w:rPr>
              <w:t>为预算</w:t>
            </w:r>
            <w:r w:rsidRPr="005F4E6A">
              <w:rPr>
                <w:rFonts w:ascii="宋体" w:hAnsi="宋体"/>
              </w:rPr>
              <w:t>%</w:t>
            </w:r>
          </w:p>
        </w:tc>
      </w:tr>
      <w:tr w:rsidR="005B042D" w:rsidRPr="005F4E6A">
        <w:trPr>
          <w:trHeight w:val="513"/>
        </w:trPr>
        <w:tc>
          <w:tcPr>
            <w:tcW w:w="2680" w:type="dxa"/>
            <w:tcBorders>
              <w:top w:val="nil"/>
              <w:left w:val="single" w:sz="4" w:space="0" w:color="auto"/>
              <w:bottom w:val="single" w:sz="4" w:space="0" w:color="auto"/>
              <w:right w:val="single" w:sz="4" w:space="0" w:color="auto"/>
            </w:tcBorders>
            <w:noWrap/>
            <w:vAlign w:val="center"/>
          </w:tcPr>
          <w:p w:rsidR="005B042D" w:rsidRPr="005F4E6A" w:rsidRDefault="005B042D" w:rsidP="005B042D">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财政总收入</w:t>
            </w:r>
          </w:p>
        </w:tc>
        <w:tc>
          <w:tcPr>
            <w:tcW w:w="1520" w:type="dxa"/>
            <w:tcBorders>
              <w:top w:val="single" w:sz="4" w:space="0" w:color="auto"/>
              <w:left w:val="nil"/>
              <w:bottom w:val="single" w:sz="4" w:space="0" w:color="auto"/>
              <w:right w:val="single" w:sz="4" w:space="0" w:color="auto"/>
            </w:tcBorders>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1300000</w:t>
            </w:r>
          </w:p>
        </w:tc>
        <w:tc>
          <w:tcPr>
            <w:tcW w:w="1520" w:type="dxa"/>
            <w:tcBorders>
              <w:top w:val="single" w:sz="4" w:space="0" w:color="auto"/>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1312560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1231750</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106.6 </w:t>
            </w:r>
          </w:p>
        </w:tc>
        <w:tc>
          <w:tcPr>
            <w:tcW w:w="1341"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101.0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黑体" w:eastAsia="黑体" w:hAnsi="黑体" w:cs="宋体"/>
                <w:b/>
                <w:bCs/>
                <w:kern w:val="0"/>
                <w:sz w:val="22"/>
                <w:szCs w:val="22"/>
              </w:rPr>
            </w:pPr>
            <w:r>
              <w:rPr>
                <w:rFonts w:ascii="黑体" w:eastAsia="黑体" w:hAnsi="黑体" w:cs="宋体" w:hint="eastAsia"/>
                <w:b/>
                <w:bCs/>
                <w:kern w:val="0"/>
                <w:sz w:val="22"/>
                <w:szCs w:val="22"/>
              </w:rPr>
              <w:t>一、</w:t>
            </w:r>
            <w:r w:rsidRPr="005F4E6A">
              <w:rPr>
                <w:rFonts w:ascii="黑体" w:eastAsia="黑体" w:hAnsi="黑体" w:cs="宋体" w:hint="eastAsia"/>
                <w:b/>
                <w:bCs/>
                <w:kern w:val="0"/>
                <w:sz w:val="22"/>
                <w:szCs w:val="22"/>
              </w:rPr>
              <w:t>一般公共预算收入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800000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800008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727000</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110.0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100.0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黑体" w:eastAsia="黑体" w:hAnsi="黑体" w:cs="宋体"/>
                <w:b/>
                <w:bCs/>
                <w:kern w:val="0"/>
                <w:sz w:val="22"/>
                <w:szCs w:val="22"/>
              </w:rPr>
            </w:pPr>
            <w:r w:rsidRPr="005F4E6A">
              <w:rPr>
                <w:rFonts w:ascii="宋体" w:hAnsi="宋体" w:cs="宋体" w:hint="eastAsia"/>
                <w:b/>
                <w:bCs/>
                <w:kern w:val="0"/>
                <w:sz w:val="22"/>
                <w:szCs w:val="22"/>
              </w:rPr>
              <w:t>（一）税收收入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718800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721045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660127</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109.2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100.3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r w:rsidRPr="005F4E6A">
              <w:rPr>
                <w:rFonts w:ascii="宋体" w:hAnsi="宋体" w:cs="宋体"/>
                <w:kern w:val="0"/>
                <w:sz w:val="22"/>
                <w:szCs w:val="22"/>
              </w:rPr>
              <w:t>(50%)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171200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189511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213854</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88.6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110.7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w:t>
            </w:r>
            <w:r w:rsidRPr="005F4E6A">
              <w:rPr>
                <w:rFonts w:ascii="宋体" w:hAnsi="宋体" w:cs="宋体" w:hint="eastAsia"/>
                <w:kern w:val="0"/>
                <w:sz w:val="22"/>
                <w:szCs w:val="22"/>
              </w:rPr>
              <w:t>改征增值税</w:t>
            </w:r>
            <w:r w:rsidRPr="005F4E6A">
              <w:rPr>
                <w:rFonts w:ascii="宋体" w:hAnsi="宋体" w:cs="宋体"/>
                <w:kern w:val="0"/>
                <w:sz w:val="22"/>
                <w:szCs w:val="22"/>
              </w:rPr>
              <w:t>(50%)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107300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88004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107629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81.8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82.0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企业所得税（</w:t>
            </w:r>
            <w:r w:rsidRPr="005F4E6A">
              <w:rPr>
                <w:rFonts w:ascii="宋体" w:hAnsi="宋体" w:cs="宋体"/>
                <w:kern w:val="0"/>
                <w:sz w:val="22"/>
                <w:szCs w:val="22"/>
              </w:rPr>
              <w:t>40%</w:t>
            </w:r>
            <w:r w:rsidRPr="005F4E6A">
              <w:rPr>
                <w:rFonts w:ascii="宋体" w:hAnsi="宋体" w:cs="宋体" w:hint="eastAsia"/>
                <w:kern w:val="0"/>
                <w:sz w:val="22"/>
                <w:szCs w:val="22"/>
              </w:rPr>
              <w:t>）</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112200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119306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85416</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139.7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106.3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个人所得税（</w:t>
            </w:r>
            <w:r w:rsidRPr="005F4E6A">
              <w:rPr>
                <w:rFonts w:ascii="宋体" w:hAnsi="宋体" w:cs="宋体"/>
                <w:kern w:val="0"/>
                <w:sz w:val="22"/>
                <w:szCs w:val="22"/>
              </w:rPr>
              <w:t>40%</w:t>
            </w:r>
            <w:r w:rsidRPr="005F4E6A">
              <w:rPr>
                <w:rFonts w:ascii="宋体" w:hAnsi="宋体" w:cs="宋体" w:hint="eastAsia"/>
                <w:kern w:val="0"/>
                <w:sz w:val="22"/>
                <w:szCs w:val="22"/>
              </w:rPr>
              <w:t>）</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34800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36717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36199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101.4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105.5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城市维护建设税</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45700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46589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55909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83.3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101.9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契税和耕地占用税</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99000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102055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52988</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192.6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103.1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其他地方各税</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148600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138863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108132</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128.4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93.4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hint="eastAsia"/>
                <w:b/>
                <w:bCs/>
                <w:kern w:val="0"/>
                <w:sz w:val="22"/>
                <w:szCs w:val="22"/>
              </w:rPr>
              <w:t>（二）非税收入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81200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78963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66873</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118.1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97.2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教附、</w:t>
            </w:r>
            <w:proofErr w:type="gramStart"/>
            <w:r w:rsidRPr="005F4E6A">
              <w:rPr>
                <w:rFonts w:ascii="宋体" w:hAnsi="宋体" w:cs="宋体" w:hint="eastAsia"/>
                <w:kern w:val="0"/>
                <w:sz w:val="22"/>
                <w:szCs w:val="22"/>
              </w:rPr>
              <w:t>地方教附</w:t>
            </w:r>
            <w:proofErr w:type="gramEnd"/>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35000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35703</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39903</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89.5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102.0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残保金</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4881</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4641</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105.2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97.6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其他专项收入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447</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3572</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12.5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4.9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行政性收费收入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11000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9176</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7169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128.0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83.4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罚没收入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17000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15959</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11855</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134.6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93.9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其他收入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17797</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2733</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651.2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197.7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国有企业亏损补贴</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-5000</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-3000</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166.7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hint="eastAsia"/>
                <w:b/>
                <w:bCs/>
                <w:kern w:val="0"/>
                <w:sz w:val="22"/>
                <w:szCs w:val="22"/>
              </w:rPr>
              <w:t>二、上划中央收入</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500000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512552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504750</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101.5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b/>
                <w:bCs/>
                <w:sz w:val="22"/>
                <w:szCs w:val="22"/>
              </w:rPr>
              <w:t xml:space="preserve">102.5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r w:rsidRPr="005F4E6A">
              <w:rPr>
                <w:rFonts w:ascii="宋体" w:hAnsi="宋体" w:cs="宋体"/>
                <w:kern w:val="0"/>
                <w:sz w:val="22"/>
                <w:szCs w:val="22"/>
              </w:rPr>
              <w:t>(50%)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171200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189511 </w:t>
            </w:r>
          </w:p>
        </w:tc>
        <w:tc>
          <w:tcPr>
            <w:tcW w:w="1353"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213854</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88.6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sz w:val="22"/>
                <w:szCs w:val="22"/>
              </w:rPr>
              <w:t xml:space="preserve">110.7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w:t>
            </w:r>
            <w:r w:rsidRPr="005F4E6A">
              <w:rPr>
                <w:rFonts w:ascii="宋体" w:hAnsi="宋体" w:cs="宋体" w:hint="eastAsia"/>
                <w:kern w:val="0"/>
                <w:sz w:val="22"/>
                <w:szCs w:val="22"/>
              </w:rPr>
              <w:t>改征增值税</w:t>
            </w:r>
            <w:r w:rsidRPr="005F4E6A">
              <w:rPr>
                <w:rFonts w:ascii="宋体" w:hAnsi="宋体" w:cs="宋体"/>
                <w:kern w:val="0"/>
                <w:sz w:val="22"/>
                <w:szCs w:val="22"/>
              </w:rPr>
              <w:t>(50%)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107300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88004 </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107629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81.8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82.0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消费税</w:t>
            </w:r>
            <w:r w:rsidRPr="005F4E6A">
              <w:rPr>
                <w:rFonts w:ascii="宋体" w:hAnsi="宋体" w:cs="宋体"/>
                <w:kern w:val="0"/>
                <w:sz w:val="22"/>
                <w:szCs w:val="22"/>
              </w:rPr>
              <w:t>(100%)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1002 </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844</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118.7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100.2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企业所得税（</w:t>
            </w:r>
            <w:r w:rsidRPr="005F4E6A">
              <w:rPr>
                <w:rFonts w:ascii="宋体" w:hAnsi="宋体" w:cs="宋体"/>
                <w:kern w:val="0"/>
                <w:sz w:val="22"/>
                <w:szCs w:val="22"/>
              </w:rPr>
              <w:t>60%</w:t>
            </w:r>
            <w:r w:rsidRPr="005F4E6A">
              <w:rPr>
                <w:rFonts w:ascii="宋体" w:hAnsi="宋体" w:cs="宋体" w:hint="eastAsia"/>
                <w:kern w:val="0"/>
                <w:sz w:val="22"/>
                <w:szCs w:val="22"/>
              </w:rPr>
              <w:t>）</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168300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178959 </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128124</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139.7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106.3 </w:t>
            </w:r>
          </w:p>
        </w:tc>
      </w:tr>
      <w:tr w:rsidR="005B042D" w:rsidRPr="005F4E6A">
        <w:trPr>
          <w:trHeight w:val="439"/>
        </w:trPr>
        <w:tc>
          <w:tcPr>
            <w:tcW w:w="2680" w:type="dxa"/>
            <w:tcBorders>
              <w:top w:val="nil"/>
              <w:left w:val="single" w:sz="4" w:space="0" w:color="auto"/>
              <w:bottom w:val="single" w:sz="4" w:space="0" w:color="auto"/>
              <w:right w:val="single" w:sz="4" w:space="0" w:color="auto"/>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个人所得税（</w:t>
            </w:r>
            <w:r w:rsidRPr="005F4E6A">
              <w:rPr>
                <w:rFonts w:ascii="宋体" w:hAnsi="宋体" w:cs="宋体"/>
                <w:kern w:val="0"/>
                <w:sz w:val="22"/>
                <w:szCs w:val="22"/>
              </w:rPr>
              <w:t>60%</w:t>
            </w:r>
            <w:r w:rsidRPr="005F4E6A">
              <w:rPr>
                <w:rFonts w:ascii="宋体" w:hAnsi="宋体" w:cs="宋体" w:hint="eastAsia"/>
                <w:kern w:val="0"/>
                <w:sz w:val="22"/>
                <w:szCs w:val="22"/>
              </w:rPr>
              <w:t>）</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52200</w:t>
            </w:r>
          </w:p>
        </w:tc>
        <w:tc>
          <w:tcPr>
            <w:tcW w:w="15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55076 </w:t>
            </w:r>
          </w:p>
        </w:tc>
        <w:tc>
          <w:tcPr>
            <w:tcW w:w="1353"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54299</w:t>
            </w:r>
          </w:p>
        </w:tc>
        <w:tc>
          <w:tcPr>
            <w:tcW w:w="1305"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101.4 </w:t>
            </w:r>
          </w:p>
        </w:tc>
        <w:tc>
          <w:tcPr>
            <w:tcW w:w="1341"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105.5 </w:t>
            </w:r>
          </w:p>
        </w:tc>
      </w:tr>
    </w:tbl>
    <w:p w:rsidR="008F5135" w:rsidRPr="005F4E6A" w:rsidRDefault="008F5135" w:rsidP="005E1DF6">
      <w:pPr>
        <w:widowControl/>
        <w:overflowPunct w:val="0"/>
        <w:autoSpaceDE w:val="0"/>
        <w:autoSpaceDN w:val="0"/>
        <w:adjustRightInd w:val="0"/>
        <w:textAlignment w:val="baseline"/>
        <w:rPr>
          <w:szCs w:val="21"/>
        </w:rPr>
      </w:pPr>
    </w:p>
    <w:tbl>
      <w:tblPr>
        <w:tblpPr w:leftFromText="180" w:rightFromText="180" w:vertAnchor="text" w:horzAnchor="margin" w:tblpXSpec="center" w:tblpY="-6"/>
        <w:tblW w:w="9880" w:type="dxa"/>
        <w:tblLook w:val="0000"/>
      </w:tblPr>
      <w:tblGrid>
        <w:gridCol w:w="3220"/>
        <w:gridCol w:w="1360"/>
        <w:gridCol w:w="1360"/>
        <w:gridCol w:w="1360"/>
        <w:gridCol w:w="1220"/>
        <w:gridCol w:w="1360"/>
      </w:tblGrid>
      <w:tr w:rsidR="005B042D" w:rsidRPr="005F4E6A" w:rsidTr="005B042D">
        <w:trPr>
          <w:trHeight w:val="462"/>
        </w:trPr>
        <w:tc>
          <w:tcPr>
            <w:tcW w:w="3220" w:type="dxa"/>
            <w:tcBorders>
              <w:top w:val="nil"/>
              <w:left w:val="nil"/>
              <w:bottom w:val="nil"/>
              <w:right w:val="nil"/>
            </w:tcBorders>
            <w:vAlign w:val="center"/>
          </w:tcPr>
          <w:p w:rsidR="005B042D" w:rsidRPr="005F4E6A" w:rsidRDefault="005B042D" w:rsidP="005B042D">
            <w:pPr>
              <w:widowControl/>
              <w:jc w:val="left"/>
              <w:rPr>
                <w:rFonts w:ascii="宋体" w:cs="宋体"/>
                <w:b/>
                <w:bCs/>
                <w:kern w:val="0"/>
                <w:sz w:val="24"/>
              </w:rPr>
            </w:pPr>
            <w:r w:rsidRPr="005F4E6A">
              <w:rPr>
                <w:rFonts w:ascii="宋体" w:hAnsi="宋体" w:cs="宋体" w:hint="eastAsia"/>
                <w:b/>
                <w:bCs/>
                <w:kern w:val="0"/>
                <w:sz w:val="24"/>
              </w:rPr>
              <w:lastRenderedPageBreak/>
              <w:t>附表二</w:t>
            </w:r>
          </w:p>
        </w:tc>
        <w:tc>
          <w:tcPr>
            <w:tcW w:w="136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kern w:val="0"/>
                <w:sz w:val="24"/>
              </w:rPr>
            </w:pPr>
            <w:r w:rsidRPr="005F4E6A">
              <w:rPr>
                <w:rFonts w:ascii="宋体" w:hAnsi="宋体" w:cs="宋体" w:hint="eastAsia"/>
                <w:kern w:val="0"/>
                <w:sz w:val="24"/>
              </w:rPr>
              <w:t xml:space="preserve">　</w:t>
            </w:r>
          </w:p>
        </w:tc>
        <w:tc>
          <w:tcPr>
            <w:tcW w:w="122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kern w:val="0"/>
                <w:sz w:val="24"/>
              </w:rPr>
            </w:pPr>
            <w:r w:rsidRPr="005F4E6A">
              <w:rPr>
                <w:rFonts w:ascii="宋体" w:hAnsi="宋体" w:cs="宋体" w:hint="eastAsia"/>
                <w:kern w:val="0"/>
                <w:sz w:val="24"/>
              </w:rPr>
              <w:t xml:space="preserve">　</w:t>
            </w:r>
          </w:p>
        </w:tc>
      </w:tr>
      <w:tr w:rsidR="005B042D" w:rsidRPr="005F4E6A" w:rsidTr="005B042D">
        <w:trPr>
          <w:trHeight w:val="630"/>
        </w:trPr>
        <w:tc>
          <w:tcPr>
            <w:tcW w:w="9880" w:type="dxa"/>
            <w:gridSpan w:val="6"/>
            <w:tcBorders>
              <w:top w:val="nil"/>
              <w:left w:val="nil"/>
              <w:bottom w:val="nil"/>
              <w:right w:val="nil"/>
            </w:tcBorders>
            <w:vAlign w:val="center"/>
          </w:tcPr>
          <w:p w:rsidR="005B042D" w:rsidRPr="005F4E6A" w:rsidRDefault="005B042D" w:rsidP="005B042D">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年财政收入执行情况表</w:t>
            </w:r>
          </w:p>
        </w:tc>
      </w:tr>
      <w:tr w:rsidR="005B042D" w:rsidRPr="005F4E6A" w:rsidTr="005B042D">
        <w:trPr>
          <w:trHeight w:val="300"/>
        </w:trPr>
        <w:tc>
          <w:tcPr>
            <w:tcW w:w="9880" w:type="dxa"/>
            <w:gridSpan w:val="6"/>
            <w:tcBorders>
              <w:top w:val="nil"/>
              <w:left w:val="nil"/>
              <w:bottom w:val="nil"/>
              <w:right w:val="nil"/>
            </w:tcBorders>
            <w:vAlign w:val="center"/>
          </w:tcPr>
          <w:p w:rsidR="005B042D" w:rsidRPr="005F4E6A" w:rsidRDefault="005B042D" w:rsidP="005B042D">
            <w:pPr>
              <w:widowControl/>
              <w:jc w:val="center"/>
              <w:rPr>
                <w:rFonts w:ascii="黑体" w:eastAsia="黑体" w:hAnsi="黑体" w:cs="宋体"/>
                <w:kern w:val="0"/>
                <w:sz w:val="22"/>
                <w:szCs w:val="22"/>
              </w:rPr>
            </w:pPr>
          </w:p>
        </w:tc>
      </w:tr>
      <w:tr w:rsidR="005B042D" w:rsidRPr="005F4E6A" w:rsidTr="005B042D">
        <w:trPr>
          <w:trHeight w:val="315"/>
        </w:trPr>
        <w:tc>
          <w:tcPr>
            <w:tcW w:w="3220" w:type="dxa"/>
            <w:tcBorders>
              <w:top w:val="nil"/>
              <w:left w:val="nil"/>
              <w:bottom w:val="single" w:sz="4" w:space="0" w:color="auto"/>
              <w:right w:val="nil"/>
            </w:tcBorders>
            <w:vAlign w:val="center"/>
          </w:tcPr>
          <w:p w:rsidR="005B042D" w:rsidRPr="005F4E6A" w:rsidRDefault="005B042D" w:rsidP="005B042D">
            <w:pPr>
              <w:widowControl/>
              <w:jc w:val="center"/>
              <w:rPr>
                <w:rFonts w:ascii="黑体" w:eastAsia="黑体" w:hAnsi="黑体" w:cs="宋体"/>
                <w:b/>
                <w:bCs/>
                <w:kern w:val="0"/>
                <w:sz w:val="24"/>
              </w:rPr>
            </w:pPr>
            <w:r w:rsidRPr="005F4E6A">
              <w:rPr>
                <w:rFonts w:ascii="黑体" w:eastAsia="黑体" w:hAnsi="黑体" w:cs="宋体" w:hint="eastAsia"/>
                <w:b/>
                <w:bCs/>
                <w:kern w:val="0"/>
                <w:sz w:val="24"/>
              </w:rPr>
              <w:t xml:space="preserve">　</w:t>
            </w:r>
          </w:p>
        </w:tc>
        <w:tc>
          <w:tcPr>
            <w:tcW w:w="1360" w:type="dxa"/>
            <w:tcBorders>
              <w:top w:val="nil"/>
              <w:left w:val="nil"/>
              <w:bottom w:val="single" w:sz="4" w:space="0" w:color="auto"/>
              <w:right w:val="nil"/>
            </w:tcBorders>
            <w:shd w:val="clear" w:color="000000" w:fill="FFFFFF"/>
            <w:vAlign w:val="center"/>
          </w:tcPr>
          <w:p w:rsidR="005B042D" w:rsidRPr="005F4E6A" w:rsidRDefault="005B042D" w:rsidP="005B042D">
            <w:pPr>
              <w:widowControl/>
              <w:jc w:val="center"/>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vAlign w:val="center"/>
          </w:tcPr>
          <w:p w:rsidR="005B042D" w:rsidRPr="005F4E6A" w:rsidRDefault="005B042D" w:rsidP="005B042D">
            <w:pPr>
              <w:widowControl/>
              <w:jc w:val="center"/>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b/>
                <w:bCs/>
                <w:kern w:val="0"/>
                <w:sz w:val="24"/>
              </w:rPr>
            </w:pPr>
            <w:r w:rsidRPr="005F4E6A">
              <w:rPr>
                <w:rFonts w:ascii="宋体" w:hAnsi="宋体" w:cs="宋体" w:hint="eastAsia"/>
                <w:b/>
                <w:bCs/>
                <w:kern w:val="0"/>
                <w:sz w:val="24"/>
              </w:rPr>
              <w:t xml:space="preserve">　</w:t>
            </w:r>
          </w:p>
        </w:tc>
        <w:tc>
          <w:tcPr>
            <w:tcW w:w="1220" w:type="dxa"/>
            <w:tcBorders>
              <w:top w:val="nil"/>
              <w:left w:val="nil"/>
              <w:bottom w:val="nil"/>
              <w:right w:val="nil"/>
            </w:tcBorders>
            <w:shd w:val="clear" w:color="000000" w:fill="FFFFFF"/>
            <w:noWrap/>
            <w:vAlign w:val="bottom"/>
          </w:tcPr>
          <w:p w:rsidR="005B042D" w:rsidRPr="005F4E6A" w:rsidRDefault="005B042D" w:rsidP="005B042D">
            <w:pPr>
              <w:widowControl/>
              <w:jc w:val="left"/>
              <w:rPr>
                <w:rFonts w:ascii="宋体" w:cs="宋体"/>
                <w:b/>
                <w:bCs/>
                <w:kern w:val="0"/>
                <w:sz w:val="24"/>
              </w:rPr>
            </w:pPr>
            <w:r w:rsidRPr="005F4E6A">
              <w:rPr>
                <w:rFonts w:ascii="宋体" w:hAnsi="宋体" w:cs="宋体" w:hint="eastAsia"/>
                <w:b/>
                <w:bCs/>
                <w:kern w:val="0"/>
                <w:sz w:val="24"/>
              </w:rPr>
              <w:t xml:space="preserve">　</w:t>
            </w:r>
          </w:p>
        </w:tc>
        <w:tc>
          <w:tcPr>
            <w:tcW w:w="1360" w:type="dxa"/>
            <w:tcBorders>
              <w:top w:val="nil"/>
              <w:left w:val="nil"/>
              <w:bottom w:val="nil"/>
              <w:right w:val="nil"/>
            </w:tcBorders>
            <w:shd w:val="clear" w:color="000000" w:fill="FFFFFF"/>
            <w:noWrap/>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hint="eastAsia"/>
                <w:kern w:val="0"/>
                <w:sz w:val="22"/>
                <w:szCs w:val="22"/>
              </w:rPr>
              <w:t>单位</w:t>
            </w:r>
            <w:r w:rsidRPr="005F4E6A">
              <w:rPr>
                <w:rFonts w:ascii="宋体" w:hAnsi="宋体" w:cs="宋体"/>
                <w:kern w:val="0"/>
                <w:sz w:val="22"/>
                <w:szCs w:val="22"/>
              </w:rPr>
              <w:t>:</w:t>
            </w:r>
            <w:r w:rsidRPr="005F4E6A">
              <w:rPr>
                <w:rFonts w:ascii="宋体" w:hAnsi="宋体" w:cs="宋体" w:hint="eastAsia"/>
                <w:kern w:val="0"/>
                <w:sz w:val="22"/>
                <w:szCs w:val="22"/>
              </w:rPr>
              <w:t>万元</w:t>
            </w:r>
          </w:p>
        </w:tc>
      </w:tr>
      <w:tr w:rsidR="005B042D" w:rsidRPr="005F4E6A" w:rsidTr="005B042D">
        <w:trPr>
          <w:trHeight w:val="42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center"/>
              <w:rPr>
                <w:rFonts w:ascii="宋体" w:cs="宋体"/>
                <w:sz w:val="24"/>
              </w:rPr>
            </w:pPr>
            <w:r w:rsidRPr="005F4E6A">
              <w:rPr>
                <w:rFonts w:ascii="宋体" w:hAnsi="宋体" w:hint="eastAsia"/>
              </w:rPr>
              <w:t>年度预算</w:t>
            </w:r>
          </w:p>
        </w:tc>
        <w:tc>
          <w:tcPr>
            <w:tcW w:w="1360" w:type="dxa"/>
            <w:tcBorders>
              <w:top w:val="single" w:sz="4" w:space="0" w:color="auto"/>
              <w:left w:val="nil"/>
              <w:bottom w:val="single" w:sz="4" w:space="0" w:color="auto"/>
              <w:right w:val="single" w:sz="4" w:space="0" w:color="auto"/>
            </w:tcBorders>
            <w:shd w:val="clear" w:color="000000" w:fill="FFFFFF"/>
            <w:vAlign w:val="center"/>
          </w:tcPr>
          <w:p w:rsidR="005B042D" w:rsidRPr="005F4E6A" w:rsidRDefault="005B042D" w:rsidP="005B042D">
            <w:pPr>
              <w:jc w:val="center"/>
              <w:rPr>
                <w:rFonts w:ascii="宋体" w:cs="宋体"/>
                <w:sz w:val="24"/>
              </w:rPr>
            </w:pPr>
            <w:r w:rsidRPr="005F4E6A">
              <w:rPr>
                <w:rFonts w:ascii="宋体" w:hAnsi="宋体" w:hint="eastAsia"/>
              </w:rPr>
              <w:t>完成实绩</w:t>
            </w:r>
          </w:p>
        </w:tc>
        <w:tc>
          <w:tcPr>
            <w:tcW w:w="1360" w:type="dxa"/>
            <w:tcBorders>
              <w:top w:val="single" w:sz="4" w:space="0" w:color="auto"/>
              <w:left w:val="nil"/>
              <w:bottom w:val="single" w:sz="4" w:space="0" w:color="auto"/>
              <w:right w:val="single" w:sz="4" w:space="0" w:color="auto"/>
            </w:tcBorders>
            <w:shd w:val="clear" w:color="000000" w:fill="FFFFFF"/>
            <w:vAlign w:val="center"/>
          </w:tcPr>
          <w:p w:rsidR="005B042D" w:rsidRPr="005F4E6A" w:rsidRDefault="005B042D" w:rsidP="005B042D">
            <w:pPr>
              <w:jc w:val="center"/>
              <w:rPr>
                <w:rFonts w:ascii="宋体" w:cs="宋体"/>
                <w:sz w:val="24"/>
              </w:rPr>
            </w:pPr>
            <w:r w:rsidRPr="005F4E6A">
              <w:rPr>
                <w:rFonts w:ascii="宋体" w:hAnsi="宋体" w:hint="eastAsia"/>
              </w:rPr>
              <w:t>上年实绩</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5B042D" w:rsidRPr="005F4E6A" w:rsidRDefault="005B042D" w:rsidP="005B042D">
            <w:pPr>
              <w:jc w:val="center"/>
              <w:rPr>
                <w:rFonts w:ascii="宋体" w:cs="宋体"/>
                <w:sz w:val="24"/>
              </w:rPr>
            </w:pPr>
            <w:r w:rsidRPr="005F4E6A">
              <w:rPr>
                <w:rFonts w:ascii="宋体" w:hAnsi="宋体" w:hint="eastAsia"/>
              </w:rPr>
              <w:t>为上年</w:t>
            </w:r>
            <w:r w:rsidRPr="005F4E6A">
              <w:rPr>
                <w:rFonts w:ascii="宋体" w:hAnsi="宋体"/>
              </w:rPr>
              <w:t>%</w:t>
            </w:r>
          </w:p>
        </w:tc>
        <w:tc>
          <w:tcPr>
            <w:tcW w:w="1360" w:type="dxa"/>
            <w:tcBorders>
              <w:top w:val="single" w:sz="4" w:space="0" w:color="auto"/>
              <w:left w:val="nil"/>
              <w:bottom w:val="single" w:sz="4" w:space="0" w:color="auto"/>
              <w:right w:val="single" w:sz="4" w:space="0" w:color="auto"/>
            </w:tcBorders>
            <w:vAlign w:val="center"/>
          </w:tcPr>
          <w:p w:rsidR="005B042D" w:rsidRPr="005F4E6A" w:rsidRDefault="005B042D" w:rsidP="005B042D">
            <w:pPr>
              <w:jc w:val="center"/>
              <w:rPr>
                <w:rFonts w:ascii="宋体" w:cs="宋体"/>
                <w:sz w:val="24"/>
              </w:rPr>
            </w:pPr>
            <w:r w:rsidRPr="005F4E6A">
              <w:rPr>
                <w:rFonts w:ascii="宋体" w:hAnsi="宋体" w:hint="eastAsia"/>
              </w:rPr>
              <w:t>为预算</w:t>
            </w:r>
            <w:r w:rsidRPr="005F4E6A">
              <w:rPr>
                <w:rFonts w:ascii="宋体" w:hAnsi="宋体"/>
              </w:rPr>
              <w:t>%</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财政总收入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1300000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1312560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1231750</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106.6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101.0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b/>
                <w:bCs/>
                <w:kern w:val="0"/>
                <w:sz w:val="22"/>
                <w:szCs w:val="22"/>
              </w:rPr>
            </w:pPr>
            <w:proofErr w:type="gramStart"/>
            <w:r w:rsidRPr="005F4E6A">
              <w:rPr>
                <w:rFonts w:ascii="宋体" w:hAnsi="宋体" w:cs="宋体" w:hint="eastAsia"/>
                <w:b/>
                <w:bCs/>
                <w:kern w:val="0"/>
                <w:sz w:val="22"/>
                <w:szCs w:val="22"/>
              </w:rPr>
              <w:t>一</w:t>
            </w:r>
            <w:proofErr w:type="gramEnd"/>
            <w:r w:rsidRPr="005F4E6A">
              <w:rPr>
                <w:rFonts w:ascii="宋体" w:cs="宋体"/>
                <w:b/>
                <w:bCs/>
                <w:kern w:val="0"/>
                <w:sz w:val="22"/>
                <w:szCs w:val="22"/>
              </w:rPr>
              <w:t>.</w:t>
            </w:r>
            <w:r w:rsidRPr="005F4E6A">
              <w:rPr>
                <w:rFonts w:ascii="宋体" w:hAnsi="宋体" w:cs="宋体" w:hint="eastAsia"/>
                <w:b/>
                <w:bCs/>
                <w:kern w:val="0"/>
                <w:sz w:val="22"/>
                <w:szCs w:val="22"/>
              </w:rPr>
              <w:t>财政机关收入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41200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38379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22329</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171.9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93.2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cs="宋体"/>
                <w:kern w:val="0"/>
                <w:sz w:val="22"/>
                <w:szCs w:val="22"/>
              </w:rPr>
              <w:t>.</w:t>
            </w:r>
            <w:r w:rsidRPr="005F4E6A">
              <w:rPr>
                <w:rFonts w:ascii="宋体" w:hAnsi="宋体" w:cs="宋体" w:hint="eastAsia"/>
                <w:kern w:val="0"/>
                <w:sz w:val="22"/>
                <w:szCs w:val="22"/>
              </w:rPr>
              <w:t>其他专项收入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9200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447 </w:t>
            </w:r>
          </w:p>
        </w:tc>
        <w:tc>
          <w:tcPr>
            <w:tcW w:w="1360"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sz w:val="22"/>
                <w:szCs w:val="22"/>
              </w:rPr>
            </w:pPr>
            <w:r w:rsidRPr="005F4E6A">
              <w:rPr>
                <w:rFonts w:ascii="宋体" w:hAnsi="宋体"/>
                <w:sz w:val="22"/>
                <w:szCs w:val="22"/>
              </w:rPr>
              <w:t>3572</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4.9 </w:t>
            </w:r>
          </w:p>
        </w:tc>
      </w:tr>
      <w:tr w:rsidR="005B042D" w:rsidRPr="005F4E6A" w:rsidTr="005B042D">
        <w:trPr>
          <w:trHeight w:val="42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cs="宋体"/>
                <w:kern w:val="0"/>
                <w:sz w:val="22"/>
                <w:szCs w:val="22"/>
              </w:rPr>
              <w:t>.</w:t>
            </w:r>
            <w:r w:rsidRPr="005F4E6A">
              <w:rPr>
                <w:rFonts w:ascii="宋体" w:hAnsi="宋体" w:cs="宋体" w:hint="eastAsia"/>
                <w:kern w:val="0"/>
                <w:sz w:val="22"/>
                <w:szCs w:val="22"/>
              </w:rPr>
              <w:t>行政性收费收入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11000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9176 </w:t>
            </w:r>
          </w:p>
        </w:tc>
        <w:tc>
          <w:tcPr>
            <w:tcW w:w="1360"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sz w:val="22"/>
                <w:szCs w:val="22"/>
              </w:rPr>
            </w:pPr>
            <w:r w:rsidRPr="005F4E6A">
              <w:rPr>
                <w:rFonts w:ascii="宋体" w:hAnsi="宋体"/>
                <w:sz w:val="22"/>
                <w:szCs w:val="22"/>
              </w:rPr>
              <w:t>7169</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128.0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83.4 </w:t>
            </w:r>
          </w:p>
        </w:tc>
      </w:tr>
      <w:tr w:rsidR="005B042D" w:rsidRPr="005F4E6A" w:rsidTr="005B042D">
        <w:trPr>
          <w:trHeight w:val="499"/>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cs="宋体"/>
                <w:kern w:val="0"/>
                <w:sz w:val="22"/>
                <w:szCs w:val="22"/>
              </w:rPr>
              <w:t>.</w:t>
            </w:r>
            <w:r w:rsidRPr="005F4E6A">
              <w:rPr>
                <w:rFonts w:ascii="宋体" w:hAnsi="宋体" w:cs="宋体" w:hint="eastAsia"/>
                <w:kern w:val="0"/>
                <w:sz w:val="22"/>
                <w:szCs w:val="22"/>
              </w:rPr>
              <w:t>罚没收入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17000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15959 </w:t>
            </w:r>
          </w:p>
        </w:tc>
        <w:tc>
          <w:tcPr>
            <w:tcW w:w="1360"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sz w:val="22"/>
                <w:szCs w:val="22"/>
              </w:rPr>
            </w:pPr>
            <w:r w:rsidRPr="005F4E6A">
              <w:rPr>
                <w:rFonts w:ascii="宋体" w:hAnsi="宋体"/>
                <w:sz w:val="22"/>
                <w:szCs w:val="22"/>
              </w:rPr>
              <w:t>11855</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134.6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93.9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cs="宋体"/>
                <w:kern w:val="0"/>
                <w:sz w:val="22"/>
                <w:szCs w:val="22"/>
              </w:rPr>
              <w:t>.</w:t>
            </w:r>
            <w:r w:rsidRPr="005F4E6A">
              <w:rPr>
                <w:rFonts w:ascii="宋体" w:hAnsi="宋体" w:cs="宋体" w:hint="eastAsia"/>
                <w:kern w:val="0"/>
                <w:sz w:val="22"/>
                <w:szCs w:val="22"/>
              </w:rPr>
              <w:t>其他收入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17797 </w:t>
            </w:r>
          </w:p>
        </w:tc>
        <w:tc>
          <w:tcPr>
            <w:tcW w:w="1360"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sz w:val="22"/>
                <w:szCs w:val="22"/>
              </w:rPr>
            </w:pPr>
            <w:r w:rsidRPr="005F4E6A">
              <w:rPr>
                <w:rFonts w:ascii="宋体" w:hAnsi="宋体"/>
                <w:sz w:val="22"/>
                <w:szCs w:val="22"/>
              </w:rPr>
              <w:t>2733</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651.2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197.7 </w:t>
            </w:r>
          </w:p>
        </w:tc>
      </w:tr>
      <w:tr w:rsidR="005B042D" w:rsidRPr="005F4E6A" w:rsidTr="005B042D">
        <w:trPr>
          <w:trHeight w:val="525"/>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cs="宋体"/>
                <w:kern w:val="0"/>
                <w:sz w:val="22"/>
                <w:szCs w:val="22"/>
              </w:rPr>
              <w:t>.</w:t>
            </w:r>
            <w:r w:rsidRPr="005F4E6A">
              <w:rPr>
                <w:rFonts w:ascii="宋体" w:hAnsi="宋体" w:cs="宋体" w:hint="eastAsia"/>
                <w:kern w:val="0"/>
                <w:sz w:val="22"/>
                <w:szCs w:val="22"/>
              </w:rPr>
              <w:t>国有企业计划亏损补贴</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-5000 </w:t>
            </w:r>
          </w:p>
        </w:tc>
        <w:tc>
          <w:tcPr>
            <w:tcW w:w="1360" w:type="dxa"/>
            <w:tcBorders>
              <w:top w:val="nil"/>
              <w:left w:val="nil"/>
              <w:bottom w:val="single" w:sz="4" w:space="0" w:color="auto"/>
              <w:right w:val="single" w:sz="4" w:space="0" w:color="auto"/>
            </w:tcBorders>
            <w:vAlign w:val="center"/>
          </w:tcPr>
          <w:p w:rsidR="005B042D" w:rsidRPr="005F4E6A" w:rsidRDefault="005B042D" w:rsidP="005B042D">
            <w:pPr>
              <w:jc w:val="right"/>
              <w:rPr>
                <w:rFonts w:ascii="宋体" w:cs="宋体"/>
                <w:sz w:val="22"/>
                <w:szCs w:val="22"/>
              </w:rPr>
            </w:pPr>
            <w:r w:rsidRPr="005F4E6A">
              <w:rPr>
                <w:rFonts w:ascii="宋体" w:hAnsi="宋体"/>
                <w:sz w:val="22"/>
                <w:szCs w:val="22"/>
              </w:rPr>
              <w:t>-3000</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166.7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100.0 </w:t>
            </w:r>
          </w:p>
        </w:tc>
      </w:tr>
      <w:tr w:rsidR="005B042D" w:rsidRPr="005F4E6A" w:rsidTr="005B042D">
        <w:trPr>
          <w:trHeight w:val="439"/>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hint="eastAsia"/>
                <w:b/>
                <w:bCs/>
                <w:kern w:val="0"/>
                <w:sz w:val="22"/>
                <w:szCs w:val="22"/>
              </w:rPr>
              <w:t>二</w:t>
            </w:r>
            <w:r w:rsidRPr="005F4E6A">
              <w:rPr>
                <w:rFonts w:ascii="宋体" w:cs="宋体"/>
                <w:b/>
                <w:bCs/>
                <w:kern w:val="0"/>
                <w:sz w:val="22"/>
                <w:szCs w:val="22"/>
              </w:rPr>
              <w:t>.</w:t>
            </w:r>
            <w:r w:rsidRPr="005F4E6A">
              <w:rPr>
                <w:rFonts w:ascii="宋体" w:hAnsi="宋体" w:cs="宋体" w:hint="eastAsia"/>
                <w:b/>
                <w:bCs/>
                <w:kern w:val="0"/>
                <w:sz w:val="22"/>
                <w:szCs w:val="22"/>
              </w:rPr>
              <w:t>税务机关收入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1213000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1236568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1159400</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106.7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101.9 </w:t>
            </w:r>
          </w:p>
        </w:tc>
      </w:tr>
      <w:tr w:rsidR="005B042D" w:rsidRPr="005F4E6A" w:rsidTr="005B042D">
        <w:trPr>
          <w:trHeight w:val="439"/>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ind w:firstLineChars="100" w:firstLine="221"/>
              <w:rPr>
                <w:rFonts w:ascii="宋体" w:cs="宋体"/>
                <w:b/>
                <w:bCs/>
                <w:kern w:val="0"/>
                <w:sz w:val="22"/>
                <w:szCs w:val="22"/>
              </w:rPr>
            </w:pPr>
            <w:r w:rsidRPr="005F4E6A">
              <w:rPr>
                <w:rFonts w:ascii="宋体" w:hAnsi="宋体" w:cs="宋体" w:hint="eastAsia"/>
                <w:b/>
                <w:bCs/>
                <w:kern w:val="0"/>
                <w:sz w:val="22"/>
                <w:szCs w:val="22"/>
              </w:rPr>
              <w:t>税收收入小计</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1173000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1195984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1114856</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107.3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102.0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342600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379043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427731</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88.6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110.6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改征增值税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184600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152176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183848</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82.8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82.4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企业所得税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264500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284463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194906</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145.9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107.5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消费税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1002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844</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118.7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100.2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个人所得税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87000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91793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90498</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101.4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105.5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城建税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45700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46589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55909</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83.3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101.9 </w:t>
            </w:r>
          </w:p>
        </w:tc>
      </w:tr>
      <w:tr w:rsidR="005B042D" w:rsidRPr="005F4E6A" w:rsidTr="005B042D">
        <w:trPr>
          <w:trHeight w:val="465"/>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契税和耕地占用税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99000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102055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52988</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192.6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103.1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8.</w:t>
            </w:r>
            <w:r w:rsidRPr="005F4E6A">
              <w:rPr>
                <w:rFonts w:ascii="宋体" w:hAnsi="宋体" w:cs="宋体" w:hint="eastAsia"/>
                <w:kern w:val="0"/>
                <w:sz w:val="22"/>
                <w:szCs w:val="22"/>
              </w:rPr>
              <w:t>其他地方各税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148600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138863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108132</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128.4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93.4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ind w:firstLineChars="100" w:firstLine="221"/>
              <w:rPr>
                <w:rFonts w:ascii="宋体" w:cs="宋体"/>
                <w:b/>
                <w:bCs/>
                <w:kern w:val="0"/>
                <w:sz w:val="22"/>
                <w:szCs w:val="22"/>
              </w:rPr>
            </w:pPr>
            <w:r w:rsidRPr="005F4E6A">
              <w:rPr>
                <w:rFonts w:ascii="宋体" w:hAnsi="宋体" w:cs="宋体" w:hint="eastAsia"/>
                <w:b/>
                <w:bCs/>
                <w:kern w:val="0"/>
                <w:sz w:val="22"/>
                <w:szCs w:val="22"/>
              </w:rPr>
              <w:t>非税收入小计</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40000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40584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44544</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91.1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101.5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教附、</w:t>
            </w:r>
            <w:proofErr w:type="gramStart"/>
            <w:r w:rsidRPr="005F4E6A">
              <w:rPr>
                <w:rFonts w:ascii="宋体" w:hAnsi="宋体" w:cs="宋体" w:hint="eastAsia"/>
                <w:kern w:val="0"/>
                <w:sz w:val="22"/>
                <w:szCs w:val="22"/>
              </w:rPr>
              <w:t>地方教附</w:t>
            </w:r>
            <w:proofErr w:type="gramEnd"/>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35000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35703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39903</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89.5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102.0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残保金</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4881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4641</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105.2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97.6 </w:t>
            </w:r>
          </w:p>
        </w:tc>
      </w:tr>
      <w:tr w:rsidR="005B042D" w:rsidRPr="005F4E6A" w:rsidTr="005B042D">
        <w:trPr>
          <w:trHeight w:val="379"/>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hint="eastAsia"/>
                <w:b/>
                <w:bCs/>
                <w:kern w:val="0"/>
                <w:sz w:val="22"/>
                <w:szCs w:val="22"/>
              </w:rPr>
              <w:t>三</w:t>
            </w:r>
            <w:r w:rsidRPr="005F4E6A">
              <w:rPr>
                <w:rFonts w:ascii="宋体" w:cs="宋体"/>
                <w:b/>
                <w:bCs/>
                <w:kern w:val="0"/>
                <w:sz w:val="22"/>
                <w:szCs w:val="22"/>
              </w:rPr>
              <w:t>.</w:t>
            </w:r>
            <w:r w:rsidRPr="005F4E6A">
              <w:rPr>
                <w:rFonts w:ascii="宋体" w:hAnsi="宋体" w:cs="宋体" w:hint="eastAsia"/>
                <w:b/>
                <w:bCs/>
                <w:kern w:val="0"/>
                <w:sz w:val="22"/>
                <w:szCs w:val="22"/>
              </w:rPr>
              <w:t>烟草省级调库</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7000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5744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7366</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78.0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82.1 </w:t>
            </w:r>
          </w:p>
        </w:tc>
      </w:tr>
      <w:tr w:rsidR="005B042D" w:rsidRPr="005F4E6A" w:rsidTr="005B042D">
        <w:trPr>
          <w:trHeight w:val="402"/>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hint="eastAsia"/>
                <w:b/>
                <w:bCs/>
                <w:kern w:val="0"/>
                <w:sz w:val="22"/>
                <w:szCs w:val="22"/>
              </w:rPr>
              <w:t>四</w:t>
            </w:r>
            <w:r w:rsidRPr="005F4E6A">
              <w:rPr>
                <w:rFonts w:ascii="宋体" w:cs="宋体"/>
                <w:b/>
                <w:bCs/>
                <w:kern w:val="0"/>
                <w:sz w:val="22"/>
                <w:szCs w:val="22"/>
              </w:rPr>
              <w:t>.</w:t>
            </w:r>
            <w:r w:rsidRPr="005F4E6A">
              <w:rPr>
                <w:rFonts w:ascii="宋体" w:hAnsi="宋体" w:cs="宋体" w:hint="eastAsia"/>
                <w:b/>
                <w:bCs/>
                <w:kern w:val="0"/>
                <w:sz w:val="22"/>
                <w:szCs w:val="22"/>
              </w:rPr>
              <w:t>金融业省级调库</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39000</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31890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42678</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74.7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81.8 </w:t>
            </w:r>
          </w:p>
        </w:tc>
      </w:tr>
      <w:tr w:rsidR="005B042D" w:rsidRPr="005F4E6A" w:rsidTr="005B042D">
        <w:trPr>
          <w:trHeight w:val="45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划营改增</w:t>
            </w:r>
            <w:proofErr w:type="gramEnd"/>
            <w:r w:rsidRPr="005F4E6A">
              <w:rPr>
                <w:rFonts w:ascii="宋体" w:hAnsi="宋体" w:cs="宋体" w:hint="eastAsia"/>
                <w:kern w:val="0"/>
                <w:sz w:val="22"/>
                <w:szCs w:val="22"/>
              </w:rPr>
              <w:t>地方所得</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15000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11916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15705</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75.9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79.4 </w:t>
            </w:r>
          </w:p>
        </w:tc>
      </w:tr>
      <w:tr w:rsidR="005B042D" w:rsidRPr="005F4E6A" w:rsidTr="005B042D">
        <w:trPr>
          <w:trHeight w:val="45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划营改增</w:t>
            </w:r>
            <w:proofErr w:type="gramEnd"/>
            <w:r w:rsidRPr="005F4E6A">
              <w:rPr>
                <w:rFonts w:ascii="宋体" w:hAnsi="宋体" w:cs="宋体" w:hint="eastAsia"/>
                <w:kern w:val="0"/>
                <w:sz w:val="22"/>
                <w:szCs w:val="22"/>
              </w:rPr>
              <w:t>中央收入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15000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11916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15705</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75.9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79.4 </w:t>
            </w:r>
          </w:p>
        </w:tc>
      </w:tr>
      <w:tr w:rsidR="005B042D" w:rsidRPr="005F4E6A" w:rsidTr="005B042D">
        <w:trPr>
          <w:trHeight w:val="45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划企业</w:t>
            </w:r>
            <w:proofErr w:type="gramEnd"/>
            <w:r w:rsidRPr="005F4E6A">
              <w:rPr>
                <w:rFonts w:ascii="宋体" w:hAnsi="宋体" w:cs="宋体" w:hint="eastAsia"/>
                <w:kern w:val="0"/>
                <w:sz w:val="22"/>
                <w:szCs w:val="22"/>
              </w:rPr>
              <w:t>所得税地方所得</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3600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3223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4507</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71.5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89.5 </w:t>
            </w:r>
          </w:p>
        </w:tc>
      </w:tr>
      <w:tr w:rsidR="005B042D" w:rsidRPr="005F4E6A" w:rsidTr="005B042D">
        <w:trPr>
          <w:trHeight w:val="45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划企业</w:t>
            </w:r>
            <w:proofErr w:type="gramEnd"/>
            <w:r w:rsidRPr="005F4E6A">
              <w:rPr>
                <w:rFonts w:ascii="宋体" w:hAnsi="宋体" w:cs="宋体" w:hint="eastAsia"/>
                <w:kern w:val="0"/>
                <w:sz w:val="22"/>
                <w:szCs w:val="22"/>
              </w:rPr>
              <w:t>所得税中央收入</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5400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4835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6761</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71.5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sz w:val="22"/>
                <w:szCs w:val="22"/>
              </w:rPr>
            </w:pPr>
            <w:r w:rsidRPr="005F4E6A">
              <w:rPr>
                <w:rFonts w:ascii="宋体" w:hAnsi="宋体"/>
                <w:sz w:val="22"/>
                <w:szCs w:val="22"/>
              </w:rPr>
              <w:t xml:space="preserve">89.5 </w:t>
            </w:r>
          </w:p>
        </w:tc>
      </w:tr>
      <w:tr w:rsidR="005B042D" w:rsidRPr="005F4E6A" w:rsidTr="005B042D">
        <w:trPr>
          <w:trHeight w:val="450"/>
        </w:trPr>
        <w:tc>
          <w:tcPr>
            <w:tcW w:w="3220" w:type="dxa"/>
            <w:tcBorders>
              <w:top w:val="nil"/>
              <w:left w:val="single" w:sz="4" w:space="0" w:color="auto"/>
              <w:bottom w:val="single" w:sz="4" w:space="0" w:color="auto"/>
              <w:right w:val="single" w:sz="4" w:space="0" w:color="auto"/>
            </w:tcBorders>
            <w:vAlign w:val="center"/>
          </w:tcPr>
          <w:p w:rsidR="005B042D" w:rsidRPr="005F4E6A" w:rsidRDefault="005B042D" w:rsidP="005B042D">
            <w:pPr>
              <w:widowControl/>
              <w:jc w:val="left"/>
              <w:rPr>
                <w:rFonts w:ascii="宋体" w:cs="宋体"/>
                <w:b/>
                <w:bCs/>
                <w:kern w:val="0"/>
                <w:sz w:val="22"/>
                <w:szCs w:val="22"/>
              </w:rPr>
            </w:pPr>
            <w:r w:rsidRPr="005F4E6A">
              <w:rPr>
                <w:rFonts w:ascii="宋体" w:hAnsi="宋体" w:cs="宋体" w:hint="eastAsia"/>
                <w:b/>
                <w:bCs/>
                <w:kern w:val="0"/>
                <w:sz w:val="22"/>
                <w:szCs w:val="22"/>
              </w:rPr>
              <w:t>五</w:t>
            </w:r>
            <w:r w:rsidRPr="005F4E6A">
              <w:rPr>
                <w:rFonts w:ascii="宋体" w:cs="宋体"/>
                <w:b/>
                <w:bCs/>
                <w:kern w:val="0"/>
                <w:sz w:val="22"/>
                <w:szCs w:val="22"/>
              </w:rPr>
              <w:t>.</w:t>
            </w:r>
            <w:r w:rsidRPr="005F4E6A">
              <w:rPr>
                <w:rFonts w:ascii="宋体" w:hAnsi="宋体" w:cs="宋体" w:hint="eastAsia"/>
                <w:b/>
                <w:bCs/>
                <w:kern w:val="0"/>
                <w:sz w:val="22"/>
                <w:szCs w:val="22"/>
              </w:rPr>
              <w:t>财政机关增值税退税</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-200</w:t>
            </w:r>
          </w:p>
        </w:tc>
        <w:tc>
          <w:tcPr>
            <w:tcW w:w="1360" w:type="dxa"/>
            <w:tcBorders>
              <w:top w:val="nil"/>
              <w:left w:val="nil"/>
              <w:bottom w:val="single" w:sz="4" w:space="0" w:color="auto"/>
              <w:right w:val="single" w:sz="4" w:space="0" w:color="auto"/>
            </w:tcBorders>
            <w:shd w:val="clear" w:color="000000" w:fill="FFFFFF"/>
            <w:noWrap/>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-21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-23</w:t>
            </w:r>
          </w:p>
        </w:tc>
        <w:tc>
          <w:tcPr>
            <w:tcW w:w="122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91.3 </w:t>
            </w:r>
          </w:p>
        </w:tc>
        <w:tc>
          <w:tcPr>
            <w:tcW w:w="1360" w:type="dxa"/>
            <w:tcBorders>
              <w:top w:val="nil"/>
              <w:left w:val="nil"/>
              <w:bottom w:val="single" w:sz="4" w:space="0" w:color="auto"/>
              <w:right w:val="single" w:sz="4" w:space="0" w:color="auto"/>
            </w:tcBorders>
            <w:shd w:val="clear" w:color="000000" w:fill="FFFFFF"/>
            <w:vAlign w:val="center"/>
          </w:tcPr>
          <w:p w:rsidR="005B042D" w:rsidRPr="005F4E6A" w:rsidRDefault="005B042D" w:rsidP="005B042D">
            <w:pPr>
              <w:jc w:val="right"/>
              <w:rPr>
                <w:rFonts w:ascii="宋体" w:cs="宋体"/>
                <w:b/>
                <w:bCs/>
                <w:sz w:val="22"/>
                <w:szCs w:val="22"/>
              </w:rPr>
            </w:pPr>
            <w:r w:rsidRPr="005F4E6A">
              <w:rPr>
                <w:rFonts w:ascii="宋体" w:hAnsi="宋体"/>
                <w:b/>
                <w:bCs/>
                <w:sz w:val="22"/>
                <w:szCs w:val="22"/>
              </w:rPr>
              <w:t xml:space="preserve">10.5 </w:t>
            </w:r>
          </w:p>
        </w:tc>
      </w:tr>
    </w:tbl>
    <w:p w:rsidR="00CA31F2" w:rsidRDefault="00CA31F2"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tbl>
      <w:tblPr>
        <w:tblW w:w="9535" w:type="dxa"/>
        <w:jc w:val="center"/>
        <w:tblLook w:val="0000"/>
      </w:tblPr>
      <w:tblGrid>
        <w:gridCol w:w="2870"/>
        <w:gridCol w:w="1400"/>
        <w:gridCol w:w="1210"/>
        <w:gridCol w:w="1400"/>
        <w:gridCol w:w="1215"/>
        <w:gridCol w:w="1440"/>
      </w:tblGrid>
      <w:tr w:rsidR="008F5135" w:rsidRPr="005F4E6A">
        <w:trPr>
          <w:trHeight w:val="285"/>
          <w:jc w:val="center"/>
        </w:trPr>
        <w:tc>
          <w:tcPr>
            <w:tcW w:w="2870" w:type="dxa"/>
            <w:tcBorders>
              <w:top w:val="nil"/>
              <w:left w:val="nil"/>
              <w:bottom w:val="nil"/>
              <w:right w:val="nil"/>
            </w:tcBorders>
            <w:noWrap/>
            <w:vAlign w:val="bottom"/>
          </w:tcPr>
          <w:p w:rsidR="008F5135" w:rsidRPr="000C2843" w:rsidRDefault="008F5135" w:rsidP="00F405EE">
            <w:pPr>
              <w:widowControl/>
              <w:jc w:val="left"/>
              <w:rPr>
                <w:rFonts w:ascii="宋体" w:cs="宋体"/>
                <w:b/>
                <w:kern w:val="0"/>
                <w:sz w:val="24"/>
              </w:rPr>
            </w:pPr>
            <w:r w:rsidRPr="000C2843">
              <w:rPr>
                <w:rFonts w:ascii="宋体" w:hAnsi="宋体" w:cs="宋体" w:hint="eastAsia"/>
                <w:b/>
                <w:kern w:val="0"/>
                <w:sz w:val="24"/>
              </w:rPr>
              <w:t>附表三</w:t>
            </w:r>
          </w:p>
        </w:tc>
        <w:tc>
          <w:tcPr>
            <w:tcW w:w="1400" w:type="dxa"/>
            <w:tcBorders>
              <w:top w:val="nil"/>
              <w:left w:val="nil"/>
              <w:bottom w:val="nil"/>
              <w:right w:val="nil"/>
            </w:tcBorders>
            <w:noWrap/>
            <w:vAlign w:val="bottom"/>
          </w:tcPr>
          <w:p w:rsidR="008F5135" w:rsidRPr="005F4E6A" w:rsidRDefault="008F5135" w:rsidP="00F405EE">
            <w:pPr>
              <w:widowControl/>
              <w:jc w:val="left"/>
              <w:rPr>
                <w:rFonts w:ascii="宋体" w:cs="宋体"/>
                <w:kern w:val="0"/>
                <w:sz w:val="24"/>
              </w:rPr>
            </w:pPr>
          </w:p>
        </w:tc>
        <w:tc>
          <w:tcPr>
            <w:tcW w:w="1210" w:type="dxa"/>
            <w:tcBorders>
              <w:top w:val="nil"/>
              <w:left w:val="nil"/>
              <w:bottom w:val="nil"/>
              <w:right w:val="nil"/>
            </w:tcBorders>
            <w:noWrap/>
            <w:vAlign w:val="bottom"/>
          </w:tcPr>
          <w:p w:rsidR="008F5135" w:rsidRPr="005F4E6A" w:rsidRDefault="008F5135" w:rsidP="00F405EE">
            <w:pPr>
              <w:widowControl/>
              <w:jc w:val="left"/>
              <w:rPr>
                <w:rFonts w:ascii="宋体" w:cs="宋体"/>
                <w:kern w:val="0"/>
                <w:sz w:val="24"/>
              </w:rPr>
            </w:pPr>
          </w:p>
        </w:tc>
        <w:tc>
          <w:tcPr>
            <w:tcW w:w="1400" w:type="dxa"/>
            <w:tcBorders>
              <w:top w:val="nil"/>
              <w:left w:val="nil"/>
              <w:bottom w:val="nil"/>
              <w:right w:val="nil"/>
            </w:tcBorders>
            <w:noWrap/>
            <w:vAlign w:val="bottom"/>
          </w:tcPr>
          <w:p w:rsidR="008F5135" w:rsidRPr="005F4E6A" w:rsidRDefault="008F5135" w:rsidP="00F405EE">
            <w:pPr>
              <w:widowControl/>
              <w:jc w:val="left"/>
              <w:rPr>
                <w:rFonts w:ascii="宋体" w:cs="宋体"/>
                <w:kern w:val="0"/>
                <w:sz w:val="24"/>
              </w:rPr>
            </w:pPr>
          </w:p>
        </w:tc>
        <w:tc>
          <w:tcPr>
            <w:tcW w:w="1215" w:type="dxa"/>
            <w:tcBorders>
              <w:top w:val="nil"/>
              <w:left w:val="nil"/>
              <w:bottom w:val="nil"/>
              <w:right w:val="nil"/>
            </w:tcBorders>
            <w:noWrap/>
            <w:vAlign w:val="bottom"/>
          </w:tcPr>
          <w:p w:rsidR="008F5135" w:rsidRPr="005F4E6A" w:rsidRDefault="008F5135" w:rsidP="00F405EE">
            <w:pPr>
              <w:widowControl/>
              <w:jc w:val="left"/>
              <w:rPr>
                <w:rFonts w:ascii="宋体" w:cs="宋体"/>
                <w:kern w:val="0"/>
                <w:sz w:val="24"/>
              </w:rPr>
            </w:pPr>
          </w:p>
        </w:tc>
        <w:tc>
          <w:tcPr>
            <w:tcW w:w="1440" w:type="dxa"/>
            <w:tcBorders>
              <w:top w:val="nil"/>
              <w:left w:val="nil"/>
              <w:bottom w:val="nil"/>
              <w:right w:val="nil"/>
            </w:tcBorders>
            <w:noWrap/>
            <w:vAlign w:val="bottom"/>
          </w:tcPr>
          <w:p w:rsidR="008F5135" w:rsidRPr="005F4E6A" w:rsidRDefault="008F5135" w:rsidP="00F405EE">
            <w:pPr>
              <w:widowControl/>
              <w:jc w:val="left"/>
              <w:rPr>
                <w:rFonts w:ascii="宋体" w:cs="宋体"/>
                <w:kern w:val="0"/>
                <w:sz w:val="24"/>
              </w:rPr>
            </w:pPr>
          </w:p>
        </w:tc>
      </w:tr>
      <w:tr w:rsidR="008F5135" w:rsidRPr="005F4E6A">
        <w:trPr>
          <w:trHeight w:val="405"/>
          <w:jc w:val="center"/>
        </w:trPr>
        <w:tc>
          <w:tcPr>
            <w:tcW w:w="9535" w:type="dxa"/>
            <w:gridSpan w:val="6"/>
            <w:tcBorders>
              <w:top w:val="nil"/>
              <w:left w:val="nil"/>
              <w:bottom w:val="nil"/>
              <w:right w:val="nil"/>
            </w:tcBorders>
            <w:noWrap/>
            <w:vAlign w:val="center"/>
          </w:tcPr>
          <w:p w:rsidR="008F5135" w:rsidRPr="005F4E6A" w:rsidRDefault="008F5135" w:rsidP="00F36572">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年一般公共预算支出执行情况表</w:t>
            </w:r>
          </w:p>
        </w:tc>
      </w:tr>
      <w:tr w:rsidR="008F5135" w:rsidRPr="005F4E6A">
        <w:trPr>
          <w:trHeight w:val="308"/>
          <w:jc w:val="center"/>
        </w:trPr>
        <w:tc>
          <w:tcPr>
            <w:tcW w:w="2870" w:type="dxa"/>
            <w:tcBorders>
              <w:top w:val="nil"/>
              <w:left w:val="nil"/>
              <w:bottom w:val="nil"/>
              <w:right w:val="nil"/>
            </w:tcBorders>
            <w:noWrap/>
            <w:vAlign w:val="center"/>
          </w:tcPr>
          <w:p w:rsidR="008F5135" w:rsidRPr="005F4E6A" w:rsidRDefault="008F5135" w:rsidP="00F405EE">
            <w:pPr>
              <w:widowControl/>
              <w:jc w:val="left"/>
              <w:rPr>
                <w:rFonts w:ascii="宋体" w:cs="宋体"/>
                <w:kern w:val="0"/>
                <w:sz w:val="22"/>
                <w:szCs w:val="22"/>
              </w:rPr>
            </w:pPr>
          </w:p>
        </w:tc>
        <w:tc>
          <w:tcPr>
            <w:tcW w:w="1400" w:type="dxa"/>
            <w:tcBorders>
              <w:top w:val="nil"/>
              <w:left w:val="nil"/>
              <w:bottom w:val="nil"/>
              <w:right w:val="nil"/>
            </w:tcBorders>
            <w:noWrap/>
            <w:vAlign w:val="center"/>
          </w:tcPr>
          <w:p w:rsidR="008F5135" w:rsidRPr="005F4E6A" w:rsidRDefault="008F5135" w:rsidP="00F405EE">
            <w:pPr>
              <w:widowControl/>
              <w:jc w:val="center"/>
              <w:rPr>
                <w:rFonts w:ascii="宋体" w:cs="宋体"/>
                <w:kern w:val="0"/>
                <w:sz w:val="22"/>
                <w:szCs w:val="22"/>
              </w:rPr>
            </w:pPr>
          </w:p>
        </w:tc>
        <w:tc>
          <w:tcPr>
            <w:tcW w:w="1210" w:type="dxa"/>
            <w:tcBorders>
              <w:top w:val="nil"/>
              <w:left w:val="nil"/>
              <w:bottom w:val="nil"/>
              <w:right w:val="nil"/>
            </w:tcBorders>
            <w:noWrap/>
            <w:vAlign w:val="center"/>
          </w:tcPr>
          <w:p w:rsidR="008F5135" w:rsidRPr="005F4E6A" w:rsidRDefault="008F5135" w:rsidP="00F405EE">
            <w:pPr>
              <w:widowControl/>
              <w:jc w:val="center"/>
              <w:rPr>
                <w:rFonts w:ascii="宋体" w:cs="宋体"/>
                <w:kern w:val="0"/>
                <w:sz w:val="22"/>
                <w:szCs w:val="22"/>
              </w:rPr>
            </w:pPr>
          </w:p>
        </w:tc>
        <w:tc>
          <w:tcPr>
            <w:tcW w:w="1400" w:type="dxa"/>
            <w:tcBorders>
              <w:top w:val="nil"/>
              <w:left w:val="nil"/>
              <w:bottom w:val="nil"/>
              <w:right w:val="nil"/>
            </w:tcBorders>
            <w:noWrap/>
            <w:vAlign w:val="center"/>
          </w:tcPr>
          <w:p w:rsidR="008F5135" w:rsidRPr="005F4E6A" w:rsidRDefault="008F5135" w:rsidP="00F405EE">
            <w:pPr>
              <w:widowControl/>
              <w:jc w:val="left"/>
              <w:rPr>
                <w:rFonts w:ascii="宋体" w:cs="宋体"/>
                <w:kern w:val="0"/>
                <w:sz w:val="22"/>
                <w:szCs w:val="22"/>
              </w:rPr>
            </w:pPr>
          </w:p>
        </w:tc>
        <w:tc>
          <w:tcPr>
            <w:tcW w:w="2655" w:type="dxa"/>
            <w:gridSpan w:val="2"/>
            <w:tcBorders>
              <w:top w:val="nil"/>
              <w:left w:val="nil"/>
              <w:bottom w:val="nil"/>
              <w:right w:val="nil"/>
            </w:tcBorders>
            <w:noWrap/>
            <w:vAlign w:val="center"/>
          </w:tcPr>
          <w:p w:rsidR="008F5135" w:rsidRPr="005F4E6A" w:rsidRDefault="008F5135" w:rsidP="00F405EE">
            <w:pPr>
              <w:widowControl/>
              <w:jc w:val="right"/>
              <w:rPr>
                <w:rFonts w:ascii="宋体" w:cs="宋体"/>
                <w:kern w:val="0"/>
                <w:sz w:val="20"/>
                <w:szCs w:val="20"/>
              </w:rPr>
            </w:pPr>
            <w:r w:rsidRPr="005F4E6A">
              <w:rPr>
                <w:rFonts w:ascii="宋体" w:hAnsi="宋体" w:cs="宋体" w:hint="eastAsia"/>
                <w:kern w:val="0"/>
                <w:sz w:val="20"/>
                <w:szCs w:val="20"/>
              </w:rPr>
              <w:t>单位</w:t>
            </w:r>
            <w:r w:rsidRPr="005F4E6A">
              <w:rPr>
                <w:rFonts w:ascii="宋体" w:hAnsi="宋体" w:cs="宋体"/>
                <w:kern w:val="0"/>
                <w:sz w:val="20"/>
                <w:szCs w:val="20"/>
              </w:rPr>
              <w:t>:</w:t>
            </w:r>
            <w:r w:rsidRPr="005F4E6A">
              <w:rPr>
                <w:rFonts w:ascii="宋体" w:hAnsi="宋体" w:cs="宋体" w:hint="eastAsia"/>
                <w:kern w:val="0"/>
                <w:sz w:val="20"/>
                <w:szCs w:val="20"/>
              </w:rPr>
              <w:t>万元</w:t>
            </w:r>
          </w:p>
        </w:tc>
      </w:tr>
      <w:tr w:rsidR="008F5135" w:rsidRPr="005F4E6A">
        <w:trPr>
          <w:trHeight w:val="465"/>
          <w:jc w:val="center"/>
        </w:trPr>
        <w:tc>
          <w:tcPr>
            <w:tcW w:w="2870"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F405EE">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400" w:type="dxa"/>
            <w:tcBorders>
              <w:top w:val="single" w:sz="4" w:space="0" w:color="auto"/>
              <w:left w:val="nil"/>
              <w:bottom w:val="single" w:sz="4" w:space="0" w:color="auto"/>
              <w:right w:val="single" w:sz="4" w:space="0" w:color="auto"/>
            </w:tcBorders>
            <w:vAlign w:val="center"/>
          </w:tcPr>
          <w:p w:rsidR="008F5135" w:rsidRPr="005F4E6A" w:rsidRDefault="008F5135">
            <w:pPr>
              <w:jc w:val="center"/>
              <w:rPr>
                <w:rFonts w:ascii="宋体" w:cs="宋体"/>
                <w:sz w:val="24"/>
              </w:rPr>
            </w:pPr>
            <w:r w:rsidRPr="005F4E6A">
              <w:rPr>
                <w:rFonts w:ascii="宋体" w:hAnsi="宋体" w:hint="eastAsia"/>
              </w:rPr>
              <w:t>年度预算</w:t>
            </w:r>
          </w:p>
        </w:tc>
        <w:tc>
          <w:tcPr>
            <w:tcW w:w="1210" w:type="dxa"/>
            <w:tcBorders>
              <w:top w:val="single" w:sz="4" w:space="0" w:color="auto"/>
              <w:left w:val="nil"/>
              <w:bottom w:val="single" w:sz="4" w:space="0" w:color="auto"/>
              <w:right w:val="single" w:sz="4" w:space="0" w:color="auto"/>
            </w:tcBorders>
            <w:vAlign w:val="center"/>
          </w:tcPr>
          <w:p w:rsidR="008F5135" w:rsidRPr="005F4E6A" w:rsidRDefault="008F5135">
            <w:pPr>
              <w:jc w:val="center"/>
              <w:rPr>
                <w:rFonts w:ascii="宋体" w:cs="宋体"/>
                <w:bCs/>
                <w:sz w:val="22"/>
                <w:szCs w:val="22"/>
              </w:rPr>
            </w:pPr>
            <w:r w:rsidRPr="005F4E6A">
              <w:rPr>
                <w:rFonts w:ascii="宋体" w:hAnsi="宋体" w:hint="eastAsia"/>
                <w:bCs/>
                <w:sz w:val="22"/>
                <w:szCs w:val="22"/>
              </w:rPr>
              <w:t>支出实绩</w:t>
            </w:r>
          </w:p>
        </w:tc>
        <w:tc>
          <w:tcPr>
            <w:tcW w:w="1400" w:type="dxa"/>
            <w:tcBorders>
              <w:top w:val="single" w:sz="4" w:space="0" w:color="auto"/>
              <w:left w:val="nil"/>
              <w:bottom w:val="single" w:sz="4" w:space="0" w:color="auto"/>
              <w:right w:val="single" w:sz="4" w:space="0" w:color="auto"/>
            </w:tcBorders>
            <w:vAlign w:val="center"/>
          </w:tcPr>
          <w:p w:rsidR="008F5135" w:rsidRPr="005F4E6A" w:rsidRDefault="008F5135">
            <w:pPr>
              <w:jc w:val="center"/>
              <w:rPr>
                <w:rFonts w:ascii="宋体" w:cs="宋体"/>
                <w:sz w:val="24"/>
              </w:rPr>
            </w:pPr>
            <w:r w:rsidRPr="005F4E6A">
              <w:rPr>
                <w:rFonts w:ascii="宋体" w:hAnsi="宋体" w:hint="eastAsia"/>
              </w:rPr>
              <w:t>上年同期</w:t>
            </w:r>
          </w:p>
        </w:tc>
        <w:tc>
          <w:tcPr>
            <w:tcW w:w="1215" w:type="dxa"/>
            <w:tcBorders>
              <w:top w:val="single" w:sz="4" w:space="0" w:color="auto"/>
              <w:left w:val="nil"/>
              <w:bottom w:val="single" w:sz="4" w:space="0" w:color="auto"/>
              <w:right w:val="single" w:sz="4" w:space="0" w:color="auto"/>
            </w:tcBorders>
            <w:vAlign w:val="center"/>
          </w:tcPr>
          <w:p w:rsidR="008F5135" w:rsidRPr="005F4E6A" w:rsidRDefault="008F5135">
            <w:pPr>
              <w:jc w:val="center"/>
              <w:rPr>
                <w:rFonts w:ascii="宋体" w:cs="宋体"/>
                <w:sz w:val="24"/>
              </w:rPr>
            </w:pPr>
            <w:r w:rsidRPr="005F4E6A">
              <w:rPr>
                <w:rFonts w:ascii="宋体" w:hAnsi="宋体" w:hint="eastAsia"/>
              </w:rPr>
              <w:t>为上年</w:t>
            </w:r>
            <w:r w:rsidRPr="005F4E6A">
              <w:rPr>
                <w:rFonts w:ascii="宋体" w:hAnsi="宋体"/>
              </w:rPr>
              <w:t>%</w:t>
            </w:r>
          </w:p>
        </w:tc>
        <w:tc>
          <w:tcPr>
            <w:tcW w:w="1440" w:type="dxa"/>
            <w:tcBorders>
              <w:top w:val="single" w:sz="4" w:space="0" w:color="auto"/>
              <w:left w:val="nil"/>
              <w:bottom w:val="single" w:sz="4" w:space="0" w:color="auto"/>
              <w:right w:val="single" w:sz="4" w:space="0" w:color="auto"/>
            </w:tcBorders>
            <w:vAlign w:val="center"/>
          </w:tcPr>
          <w:p w:rsidR="008F5135" w:rsidRPr="005F4E6A" w:rsidRDefault="008F5135">
            <w:pPr>
              <w:jc w:val="center"/>
              <w:rPr>
                <w:rFonts w:ascii="宋体" w:cs="宋体"/>
                <w:bCs/>
                <w:sz w:val="22"/>
                <w:szCs w:val="22"/>
              </w:rPr>
            </w:pPr>
            <w:r w:rsidRPr="005F4E6A">
              <w:rPr>
                <w:rFonts w:ascii="宋体" w:hAnsi="宋体" w:hint="eastAsia"/>
                <w:bCs/>
                <w:sz w:val="22"/>
                <w:szCs w:val="22"/>
              </w:rPr>
              <w:t>为预算</w:t>
            </w:r>
            <w:r w:rsidRPr="005F4E6A">
              <w:rPr>
                <w:rFonts w:ascii="宋体" w:hAnsi="宋体"/>
                <w:bCs/>
                <w:sz w:val="22"/>
                <w:szCs w:val="22"/>
              </w:rPr>
              <w:t>%</w:t>
            </w:r>
          </w:p>
        </w:tc>
      </w:tr>
      <w:tr w:rsidR="008F5135" w:rsidRPr="005F4E6A">
        <w:trPr>
          <w:trHeight w:val="480"/>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center"/>
              <w:rPr>
                <w:rFonts w:ascii="宋体" w:cs="宋体"/>
                <w:b/>
                <w:bCs/>
                <w:kern w:val="0"/>
                <w:sz w:val="22"/>
                <w:szCs w:val="22"/>
              </w:rPr>
            </w:pPr>
            <w:r w:rsidRPr="005F4E6A">
              <w:rPr>
                <w:rFonts w:ascii="宋体" w:hAnsi="宋体" w:cs="宋体" w:hint="eastAsia"/>
                <w:b/>
                <w:bCs/>
                <w:kern w:val="0"/>
                <w:sz w:val="22"/>
                <w:szCs w:val="22"/>
              </w:rPr>
              <w:t>支出合计</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1050000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1055038 </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729998</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144.5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一、一般公共服务</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98500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96061</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85310</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112.6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97.5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二、公共安全</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52000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50704</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48721</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104.1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97.5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三、教育</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239000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218846</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200409</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109.2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91.6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四、科学技术</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55000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56338</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38710</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145.5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102.4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五、文化旅游体育与传媒</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17100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17870</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16979</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105.2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104.5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六、社会保障和就业</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37000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36790</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36028</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102.1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99.4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七、卫生健康</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63000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57003</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56702</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100.5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90.5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八、节能环保</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48900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58139</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35227</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165.0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118.9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九、城乡社区</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68000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87772</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45292</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193.8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129.1 </w:t>
            </w:r>
          </w:p>
        </w:tc>
      </w:tr>
      <w:tr w:rsidR="008F5135" w:rsidRPr="005F4E6A">
        <w:trPr>
          <w:trHeight w:val="555"/>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十、农林水</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91100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79358</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83068</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95.5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87.1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十一、交通运输</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196000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201856</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16410</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1230.1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103.0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十二、资源勘探信息等</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8700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13623</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9500</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143.4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156.6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十三、商业服务业等</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9100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6688</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2226</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300.4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73.5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十四、援助其他地区</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7400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7293</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5775</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126.3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98.6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十五、自然资源海洋气象</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7300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10837</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7230</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149.9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148.5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十六、住房保障支出</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19500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21102</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12916</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163.4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108.2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十七、粮油物资储备</w:t>
            </w:r>
          </w:p>
        </w:tc>
        <w:tc>
          <w:tcPr>
            <w:tcW w:w="1400" w:type="dxa"/>
            <w:tcBorders>
              <w:top w:val="nil"/>
              <w:left w:val="nil"/>
              <w:bottom w:val="single" w:sz="4" w:space="0" w:color="auto"/>
              <w:right w:val="single" w:sz="4" w:space="0" w:color="auto"/>
            </w:tcBorders>
            <w:vAlign w:val="center"/>
          </w:tcPr>
          <w:p w:rsidR="008F5135" w:rsidRPr="005F4E6A" w:rsidRDefault="008F5135">
            <w:pPr>
              <w:rPr>
                <w:rFonts w:ascii="宋体" w:cs="宋体"/>
                <w:sz w:val="24"/>
              </w:rPr>
            </w:pPr>
            <w:r w:rsidRPr="005F4E6A">
              <w:rPr>
                <w:rFonts w:ascii="宋体" w:hAnsi="宋体" w:hint="eastAsia"/>
              </w:rPr>
              <w:t xml:space="preserve">　</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40</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6B7799">
            <w:pPr>
              <w:widowControl/>
              <w:jc w:val="left"/>
              <w:rPr>
                <w:rFonts w:ascii="宋体" w:cs="宋体"/>
                <w:kern w:val="0"/>
                <w:sz w:val="22"/>
                <w:szCs w:val="22"/>
              </w:rPr>
            </w:pPr>
            <w:r w:rsidRPr="005F4E6A">
              <w:rPr>
                <w:rFonts w:ascii="宋体" w:hAnsi="宋体" w:cs="宋体" w:hint="eastAsia"/>
                <w:kern w:val="0"/>
                <w:sz w:val="22"/>
                <w:szCs w:val="22"/>
              </w:rPr>
              <w:t>十八、其他支出</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100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3367</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67</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5025.4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3367.0 </w:t>
            </w:r>
          </w:p>
        </w:tc>
      </w:tr>
      <w:tr w:rsidR="008F5135" w:rsidRPr="005F4E6A">
        <w:trPr>
          <w:trHeight w:val="559"/>
          <w:jc w:val="center"/>
        </w:trPr>
        <w:tc>
          <w:tcPr>
            <w:tcW w:w="2870" w:type="dxa"/>
            <w:tcBorders>
              <w:top w:val="nil"/>
              <w:left w:val="single" w:sz="4" w:space="0" w:color="auto"/>
              <w:bottom w:val="single" w:sz="4" w:space="0" w:color="auto"/>
              <w:right w:val="single" w:sz="4" w:space="0" w:color="auto"/>
            </w:tcBorders>
            <w:noWrap/>
            <w:vAlign w:val="center"/>
          </w:tcPr>
          <w:p w:rsidR="008F5135" w:rsidRPr="005F4E6A" w:rsidRDefault="008F5135" w:rsidP="006B7799">
            <w:pPr>
              <w:widowControl/>
              <w:jc w:val="left"/>
              <w:rPr>
                <w:rFonts w:ascii="宋体" w:cs="宋体"/>
                <w:kern w:val="0"/>
                <w:sz w:val="22"/>
                <w:szCs w:val="22"/>
              </w:rPr>
            </w:pPr>
            <w:r w:rsidRPr="005F4E6A">
              <w:rPr>
                <w:rFonts w:ascii="宋体" w:hAnsi="宋体" w:cs="宋体" w:hint="eastAsia"/>
                <w:kern w:val="0"/>
                <w:sz w:val="22"/>
                <w:szCs w:val="22"/>
              </w:rPr>
              <w:t>十九、债务还本付息支出</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32300</w:t>
            </w:r>
          </w:p>
        </w:tc>
        <w:tc>
          <w:tcPr>
            <w:tcW w:w="121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4"/>
              </w:rPr>
            </w:pPr>
            <w:r w:rsidRPr="005F4E6A">
              <w:rPr>
                <w:rFonts w:ascii="宋体" w:hAnsi="宋体"/>
              </w:rPr>
              <w:t>31351</w:t>
            </w:r>
          </w:p>
        </w:tc>
        <w:tc>
          <w:tcPr>
            <w:tcW w:w="140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29428</w:t>
            </w:r>
          </w:p>
        </w:tc>
        <w:tc>
          <w:tcPr>
            <w:tcW w:w="121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106.5 </w:t>
            </w:r>
          </w:p>
        </w:tc>
        <w:tc>
          <w:tcPr>
            <w:tcW w:w="1440"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97.1 </w:t>
            </w:r>
          </w:p>
        </w:tc>
      </w:tr>
    </w:tbl>
    <w:p w:rsidR="008F5135" w:rsidRPr="005F4E6A" w:rsidRDefault="008F5135" w:rsidP="005E1DF6">
      <w:pPr>
        <w:widowControl/>
        <w:overflowPunct w:val="0"/>
        <w:autoSpaceDE w:val="0"/>
        <w:autoSpaceDN w:val="0"/>
        <w:adjustRightInd w:val="0"/>
        <w:textAlignment w:val="baseline"/>
        <w:rPr>
          <w:szCs w:val="21"/>
        </w:rPr>
      </w:pPr>
    </w:p>
    <w:tbl>
      <w:tblPr>
        <w:tblW w:w="10107" w:type="dxa"/>
        <w:jc w:val="center"/>
        <w:tblLook w:val="0000"/>
      </w:tblPr>
      <w:tblGrid>
        <w:gridCol w:w="3700"/>
        <w:gridCol w:w="1400"/>
        <w:gridCol w:w="1345"/>
        <w:gridCol w:w="1233"/>
        <w:gridCol w:w="1176"/>
        <w:gridCol w:w="1253"/>
      </w:tblGrid>
      <w:tr w:rsidR="008F5135" w:rsidRPr="005F4E6A">
        <w:trPr>
          <w:trHeight w:val="360"/>
          <w:jc w:val="center"/>
        </w:trPr>
        <w:tc>
          <w:tcPr>
            <w:tcW w:w="37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b/>
                <w:bCs/>
                <w:kern w:val="0"/>
                <w:sz w:val="22"/>
                <w:szCs w:val="22"/>
              </w:rPr>
            </w:pPr>
            <w:r w:rsidRPr="005F4E6A">
              <w:rPr>
                <w:rFonts w:ascii="宋体" w:hAnsi="宋体" w:cs="宋体" w:hint="eastAsia"/>
                <w:b/>
                <w:bCs/>
                <w:kern w:val="0"/>
                <w:sz w:val="22"/>
                <w:szCs w:val="22"/>
              </w:rPr>
              <w:lastRenderedPageBreak/>
              <w:t>附表四</w:t>
            </w:r>
          </w:p>
        </w:tc>
        <w:tc>
          <w:tcPr>
            <w:tcW w:w="14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345"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33"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176"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53"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r>
      <w:tr w:rsidR="008F5135" w:rsidRPr="005F4E6A">
        <w:trPr>
          <w:trHeight w:val="583"/>
          <w:jc w:val="center"/>
        </w:trPr>
        <w:tc>
          <w:tcPr>
            <w:tcW w:w="10107" w:type="dxa"/>
            <w:gridSpan w:val="6"/>
            <w:tcBorders>
              <w:top w:val="nil"/>
              <w:left w:val="nil"/>
              <w:bottom w:val="nil"/>
              <w:right w:val="nil"/>
            </w:tcBorders>
            <w:shd w:val="clear" w:color="000000" w:fill="FFFFFF"/>
            <w:vAlign w:val="center"/>
          </w:tcPr>
          <w:p w:rsidR="008F5135" w:rsidRPr="005F4E6A" w:rsidRDefault="008F5135" w:rsidP="00F405EE">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年政府性基金预算收入执行情况表</w:t>
            </w:r>
          </w:p>
        </w:tc>
      </w:tr>
      <w:tr w:rsidR="008F5135" w:rsidRPr="005F4E6A">
        <w:trPr>
          <w:trHeight w:val="300"/>
          <w:jc w:val="center"/>
        </w:trPr>
        <w:tc>
          <w:tcPr>
            <w:tcW w:w="37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400"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345"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33"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2429" w:type="dxa"/>
            <w:gridSpan w:val="2"/>
            <w:tcBorders>
              <w:top w:val="nil"/>
              <w:left w:val="nil"/>
              <w:bottom w:val="single" w:sz="4" w:space="0" w:color="auto"/>
              <w:right w:val="nil"/>
            </w:tcBorders>
            <w:shd w:val="clear" w:color="000000" w:fill="FFFFFF"/>
            <w:vAlign w:val="center"/>
          </w:tcPr>
          <w:p w:rsidR="008F5135" w:rsidRPr="005F4E6A" w:rsidRDefault="008F5135" w:rsidP="00F405EE">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345"/>
          <w:jc w:val="center"/>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项</w:t>
            </w:r>
            <w:r w:rsidRPr="005F4E6A">
              <w:rPr>
                <w:rFonts w:ascii="黑体" w:eastAsia="黑体" w:hAnsi="黑体" w:cs="宋体"/>
                <w:kern w:val="0"/>
                <w:sz w:val="22"/>
                <w:szCs w:val="22"/>
              </w:rPr>
              <w:t xml:space="preserve">    </w:t>
            </w:r>
            <w:r w:rsidRPr="005F4E6A">
              <w:rPr>
                <w:rFonts w:ascii="黑体" w:eastAsia="黑体" w:hAnsi="黑体" w:cs="宋体" w:hint="eastAsia"/>
                <w:kern w:val="0"/>
                <w:sz w:val="22"/>
                <w:szCs w:val="22"/>
              </w:rPr>
              <w:t>目</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年度预算</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收入实绩</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上年同期</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为上年</w:t>
            </w:r>
            <w:r w:rsidRPr="005F4E6A">
              <w:rPr>
                <w:rFonts w:ascii="黑体" w:eastAsia="黑体" w:hAnsi="黑体" w:cs="宋体"/>
                <w:kern w:val="0"/>
                <w:sz w:val="22"/>
                <w:szCs w:val="22"/>
              </w:rPr>
              <w:t>%</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为预算</w:t>
            </w:r>
            <w:r w:rsidRPr="005F4E6A">
              <w:rPr>
                <w:rFonts w:ascii="黑体" w:eastAsia="黑体" w:hAnsi="黑体" w:cs="宋体"/>
                <w:kern w:val="0"/>
                <w:sz w:val="22"/>
                <w:szCs w:val="22"/>
              </w:rPr>
              <w:t>%</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黑体" w:eastAsia="黑体" w:hAnsi="黑体" w:cs="宋体"/>
                <w:b/>
                <w:bCs/>
                <w:kern w:val="0"/>
                <w:sz w:val="22"/>
                <w:szCs w:val="22"/>
              </w:rPr>
            </w:pPr>
            <w:r w:rsidRPr="005F4E6A">
              <w:rPr>
                <w:rFonts w:ascii="黑体" w:eastAsia="黑体" w:hAnsi="黑体" w:cs="宋体"/>
                <w:b/>
                <w:bCs/>
                <w:kern w:val="0"/>
                <w:sz w:val="22"/>
                <w:szCs w:val="22"/>
              </w:rPr>
              <w:t xml:space="preserve">   </w:t>
            </w:r>
            <w:r w:rsidRPr="005F4E6A">
              <w:rPr>
                <w:rFonts w:ascii="黑体" w:eastAsia="黑体" w:hAnsi="黑体" w:cs="宋体" w:hint="eastAsia"/>
                <w:b/>
                <w:bCs/>
                <w:kern w:val="0"/>
                <w:sz w:val="22"/>
                <w:szCs w:val="22"/>
              </w:rPr>
              <w:t>政府性基金收入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3180000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3182560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1863483</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170.8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100.1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一、土地出让金收入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2875000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2875232</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1794359</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160.2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100.0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国有土地收益基金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34793</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农业土地开发资金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747</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国有土地使用权出让金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2875000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2875232</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1758819</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163.5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b/>
                <w:bCs/>
                <w:kern w:val="0"/>
                <w:sz w:val="22"/>
                <w:szCs w:val="22"/>
              </w:rPr>
            </w:pPr>
            <w:r w:rsidRPr="005F4E6A">
              <w:rPr>
                <w:rFonts w:ascii="宋体" w:hAnsi="宋体" w:cs="宋体" w:hint="eastAsia"/>
                <w:b/>
                <w:bCs/>
                <w:kern w:val="0"/>
                <w:sz w:val="22"/>
                <w:szCs w:val="22"/>
              </w:rPr>
              <w:t>二、其它政府性基金收入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55000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57328</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69124</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82.9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104.2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彩票公益金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1245</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1022</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121.8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124.5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城市基础设施配套费收入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8000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2880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9416</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30.6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36.0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污水处理费</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6000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5167</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6996</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73.9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86.1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其他政府性基金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23000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30346</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45606</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66.5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131.9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8.</w:t>
            </w:r>
            <w:r w:rsidRPr="005F4E6A">
              <w:rPr>
                <w:rFonts w:ascii="宋体" w:hAnsi="宋体" w:cs="宋体" w:hint="eastAsia"/>
                <w:kern w:val="0"/>
                <w:sz w:val="22"/>
                <w:szCs w:val="22"/>
              </w:rPr>
              <w:t>省市补助</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17000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17690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6084</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290.8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104.1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b/>
                <w:bCs/>
                <w:kern w:val="0"/>
                <w:sz w:val="22"/>
                <w:szCs w:val="22"/>
              </w:rPr>
            </w:pPr>
            <w:r w:rsidRPr="005F4E6A">
              <w:rPr>
                <w:rFonts w:ascii="宋体" w:hAnsi="宋体" w:cs="宋体" w:hint="eastAsia"/>
                <w:b/>
                <w:bCs/>
                <w:kern w:val="0"/>
                <w:sz w:val="22"/>
                <w:szCs w:val="22"/>
              </w:rPr>
              <w:t>三、新增专项债券收入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250000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250000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100.0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1.</w:t>
            </w:r>
            <w:proofErr w:type="gramStart"/>
            <w:r w:rsidRPr="005F4E6A">
              <w:rPr>
                <w:rFonts w:ascii="宋体" w:hAnsi="宋体" w:cs="宋体" w:hint="eastAsia"/>
                <w:kern w:val="0"/>
                <w:sz w:val="22"/>
                <w:szCs w:val="22"/>
              </w:rPr>
              <w:t>土储专项</w:t>
            </w:r>
            <w:proofErr w:type="gramEnd"/>
            <w:r w:rsidRPr="005F4E6A">
              <w:rPr>
                <w:rFonts w:ascii="宋体" w:hAnsi="宋体" w:cs="宋体" w:hint="eastAsia"/>
                <w:kern w:val="0"/>
                <w:sz w:val="22"/>
                <w:szCs w:val="22"/>
              </w:rPr>
              <w:t>债券收入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200000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200000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r>
      <w:tr w:rsidR="008F5135" w:rsidRPr="005F4E6A">
        <w:trPr>
          <w:trHeight w:val="345"/>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棚改专项债券收入</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r>
      <w:tr w:rsidR="008F5135" w:rsidRPr="005F4E6A">
        <w:trPr>
          <w:trHeight w:val="453"/>
          <w:jc w:val="center"/>
        </w:trPr>
        <w:tc>
          <w:tcPr>
            <w:tcW w:w="37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b/>
                <w:bCs/>
                <w:kern w:val="0"/>
                <w:sz w:val="22"/>
                <w:szCs w:val="22"/>
              </w:rPr>
            </w:pPr>
            <w:r w:rsidRPr="005F4E6A">
              <w:rPr>
                <w:rFonts w:ascii="宋体" w:hAnsi="宋体" w:cs="宋体" w:hint="eastAsia"/>
                <w:b/>
                <w:bCs/>
                <w:kern w:val="0"/>
                <w:sz w:val="22"/>
                <w:szCs w:val="22"/>
              </w:rPr>
              <w:t>附表五</w:t>
            </w:r>
          </w:p>
        </w:tc>
        <w:tc>
          <w:tcPr>
            <w:tcW w:w="14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345"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33"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176"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53"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r>
      <w:tr w:rsidR="008F5135" w:rsidRPr="005F4E6A">
        <w:trPr>
          <w:trHeight w:val="405"/>
          <w:jc w:val="center"/>
        </w:trPr>
        <w:tc>
          <w:tcPr>
            <w:tcW w:w="10107" w:type="dxa"/>
            <w:gridSpan w:val="6"/>
            <w:tcBorders>
              <w:top w:val="nil"/>
              <w:left w:val="nil"/>
              <w:bottom w:val="nil"/>
              <w:right w:val="nil"/>
            </w:tcBorders>
            <w:shd w:val="clear" w:color="000000" w:fill="FFFFFF"/>
            <w:vAlign w:val="center"/>
          </w:tcPr>
          <w:p w:rsidR="008F5135" w:rsidRPr="005F4E6A" w:rsidRDefault="008F5135" w:rsidP="00F405EE">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年政府性基金预算支出执行情况表</w:t>
            </w:r>
          </w:p>
        </w:tc>
      </w:tr>
      <w:tr w:rsidR="008F5135" w:rsidRPr="005F4E6A">
        <w:trPr>
          <w:trHeight w:val="166"/>
          <w:jc w:val="center"/>
        </w:trPr>
        <w:tc>
          <w:tcPr>
            <w:tcW w:w="3700" w:type="dxa"/>
            <w:tcBorders>
              <w:top w:val="nil"/>
              <w:left w:val="nil"/>
              <w:bottom w:val="nil"/>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400"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345"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233" w:type="dxa"/>
            <w:tcBorders>
              <w:top w:val="nil"/>
              <w:left w:val="nil"/>
              <w:bottom w:val="single" w:sz="4" w:space="0" w:color="auto"/>
              <w:right w:val="nil"/>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2429" w:type="dxa"/>
            <w:gridSpan w:val="2"/>
            <w:tcBorders>
              <w:top w:val="nil"/>
              <w:left w:val="nil"/>
              <w:bottom w:val="single" w:sz="4" w:space="0" w:color="auto"/>
              <w:right w:val="nil"/>
            </w:tcBorders>
            <w:shd w:val="clear" w:color="000000" w:fill="FFFFFF"/>
            <w:vAlign w:val="center"/>
          </w:tcPr>
          <w:p w:rsidR="008F5135" w:rsidRPr="005F4E6A" w:rsidRDefault="008F5135" w:rsidP="00F405EE">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375"/>
          <w:jc w:val="center"/>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项</w:t>
            </w:r>
            <w:r w:rsidRPr="005F4E6A">
              <w:rPr>
                <w:rFonts w:ascii="黑体" w:eastAsia="黑体" w:hAnsi="黑体" w:cs="宋体"/>
                <w:kern w:val="0"/>
                <w:sz w:val="22"/>
                <w:szCs w:val="22"/>
              </w:rPr>
              <w:t xml:space="preserve">    </w:t>
            </w:r>
            <w:r w:rsidRPr="005F4E6A">
              <w:rPr>
                <w:rFonts w:ascii="黑体" w:eastAsia="黑体" w:hAnsi="黑体" w:cs="宋体" w:hint="eastAsia"/>
                <w:kern w:val="0"/>
                <w:sz w:val="22"/>
                <w:szCs w:val="22"/>
              </w:rPr>
              <w:t>目</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年度预算</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支出实绩</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上年同期</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为上年</w:t>
            </w:r>
            <w:r w:rsidRPr="005F4E6A">
              <w:rPr>
                <w:rFonts w:ascii="黑体" w:eastAsia="黑体" w:hAnsi="黑体" w:cs="宋体"/>
                <w:kern w:val="0"/>
                <w:sz w:val="22"/>
                <w:szCs w:val="22"/>
              </w:rPr>
              <w:t>%</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kern w:val="0"/>
                <w:sz w:val="22"/>
                <w:szCs w:val="22"/>
              </w:rPr>
            </w:pPr>
            <w:r w:rsidRPr="005F4E6A">
              <w:rPr>
                <w:rFonts w:ascii="黑体" w:eastAsia="黑体" w:hAnsi="黑体" w:cs="宋体" w:hint="eastAsia"/>
                <w:kern w:val="0"/>
                <w:sz w:val="22"/>
                <w:szCs w:val="22"/>
              </w:rPr>
              <w:t>为预算</w:t>
            </w:r>
            <w:r w:rsidRPr="005F4E6A">
              <w:rPr>
                <w:rFonts w:ascii="黑体" w:eastAsia="黑体" w:hAnsi="黑体" w:cs="宋体"/>
                <w:kern w:val="0"/>
                <w:sz w:val="22"/>
                <w:szCs w:val="22"/>
              </w:rPr>
              <w:t>%</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center"/>
              <w:rPr>
                <w:rFonts w:ascii="黑体" w:eastAsia="黑体" w:hAnsi="黑体" w:cs="宋体"/>
                <w:b/>
                <w:bCs/>
                <w:kern w:val="0"/>
                <w:sz w:val="22"/>
                <w:szCs w:val="22"/>
              </w:rPr>
            </w:pPr>
            <w:r w:rsidRPr="005F4E6A">
              <w:rPr>
                <w:rFonts w:ascii="黑体" w:eastAsia="黑体" w:hAnsi="黑体" w:cs="宋体" w:hint="eastAsia"/>
                <w:b/>
                <w:bCs/>
                <w:kern w:val="0"/>
                <w:sz w:val="22"/>
                <w:szCs w:val="22"/>
              </w:rPr>
              <w:t>政府性基金支出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3126100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3123784</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1844226</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169.4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99.9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一、土地出让金支出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2840100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2834689</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1779787</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159.3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99.8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国有土地收益基金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31632</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农业土地开发资金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820</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国有土地使用权出让金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2829300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2823823</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1736526</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162.6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99.8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债务付息及发行费用</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10800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10866</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10809</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100.5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100.6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b/>
                <w:bCs/>
                <w:kern w:val="0"/>
                <w:sz w:val="22"/>
                <w:szCs w:val="22"/>
              </w:rPr>
            </w:pPr>
            <w:r w:rsidRPr="005F4E6A">
              <w:rPr>
                <w:rFonts w:ascii="宋体" w:hAnsi="宋体" w:cs="宋体" w:hint="eastAsia"/>
                <w:b/>
                <w:bCs/>
                <w:kern w:val="0"/>
                <w:sz w:val="22"/>
                <w:szCs w:val="22"/>
              </w:rPr>
              <w:t>二、其它政府性基金支出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36000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39095</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64439</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60.7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108.6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彩票公益金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2100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3047</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1681</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181.3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145.1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E61B3B">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城市基础设施配套费</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3046</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11071</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27.5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60.9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污水处理费</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3678</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8.</w:t>
            </w:r>
            <w:r w:rsidRPr="005F4E6A">
              <w:rPr>
                <w:rFonts w:ascii="宋体" w:hAnsi="宋体" w:cs="宋体" w:hint="eastAsia"/>
                <w:kern w:val="0"/>
                <w:sz w:val="22"/>
                <w:szCs w:val="22"/>
              </w:rPr>
              <w:t>其他政府性基金</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31101</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45520</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68.3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155.5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9.</w:t>
            </w:r>
            <w:r w:rsidRPr="005F4E6A">
              <w:rPr>
                <w:rFonts w:ascii="宋体" w:hAnsi="宋体" w:cs="宋体" w:hint="eastAsia"/>
                <w:kern w:val="0"/>
                <w:sz w:val="22"/>
                <w:szCs w:val="22"/>
              </w:rPr>
              <w:t>省市补助</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8900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1901</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2489</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76.4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21.4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hint="eastAsia"/>
                <w:kern w:val="0"/>
                <w:sz w:val="22"/>
                <w:szCs w:val="22"/>
              </w:rPr>
              <w:t>三、新增专项债券支出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250000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250000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100.0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F405EE">
            <w:pPr>
              <w:widowControl/>
              <w:jc w:val="left"/>
              <w:rPr>
                <w:rFonts w:ascii="宋体" w:cs="宋体"/>
                <w:kern w:val="0"/>
                <w:sz w:val="22"/>
                <w:szCs w:val="22"/>
              </w:rPr>
            </w:pPr>
            <w:r w:rsidRPr="005F4E6A">
              <w:rPr>
                <w:rFonts w:ascii="宋体" w:hAnsi="宋体" w:cs="宋体"/>
                <w:kern w:val="0"/>
                <w:sz w:val="22"/>
                <w:szCs w:val="22"/>
              </w:rPr>
              <w:t xml:space="preserve">    1.</w:t>
            </w:r>
            <w:proofErr w:type="gramStart"/>
            <w:r w:rsidRPr="005F4E6A">
              <w:rPr>
                <w:rFonts w:ascii="宋体" w:hAnsi="宋体" w:cs="宋体" w:hint="eastAsia"/>
                <w:kern w:val="0"/>
                <w:sz w:val="22"/>
                <w:szCs w:val="22"/>
              </w:rPr>
              <w:t>土储专项</w:t>
            </w:r>
            <w:proofErr w:type="gramEnd"/>
            <w:r w:rsidRPr="005F4E6A">
              <w:rPr>
                <w:rFonts w:ascii="宋体" w:hAnsi="宋体" w:cs="宋体" w:hint="eastAsia"/>
                <w:kern w:val="0"/>
                <w:sz w:val="22"/>
                <w:szCs w:val="22"/>
              </w:rPr>
              <w:t>债券支出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200000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200000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r>
      <w:tr w:rsidR="008F5135" w:rsidRPr="005F4E6A">
        <w:trPr>
          <w:trHeight w:val="330"/>
          <w:jc w:val="center"/>
        </w:trPr>
        <w:tc>
          <w:tcPr>
            <w:tcW w:w="3700" w:type="dxa"/>
            <w:tcBorders>
              <w:top w:val="nil"/>
              <w:left w:val="single" w:sz="4" w:space="0" w:color="auto"/>
              <w:bottom w:val="single" w:sz="4" w:space="0" w:color="auto"/>
              <w:right w:val="single" w:sz="4" w:space="0" w:color="auto"/>
            </w:tcBorders>
            <w:shd w:val="clear" w:color="000000" w:fill="FFFFFF"/>
            <w:vAlign w:val="center"/>
          </w:tcPr>
          <w:p w:rsidR="008F5135" w:rsidRPr="005F4E6A" w:rsidRDefault="008F5135" w:rsidP="00E61B3B">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棚改专项债券支出</w:t>
            </w:r>
          </w:p>
        </w:tc>
        <w:tc>
          <w:tcPr>
            <w:tcW w:w="1400"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50000</w:t>
            </w:r>
          </w:p>
        </w:tc>
        <w:tc>
          <w:tcPr>
            <w:tcW w:w="1345"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50000</w:t>
            </w:r>
          </w:p>
        </w:tc>
        <w:tc>
          <w:tcPr>
            <w:tcW w:w="123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176"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b/>
                <w:bCs/>
                <w:sz w:val="22"/>
                <w:szCs w:val="22"/>
              </w:rPr>
            </w:pPr>
            <w:r w:rsidRPr="005F4E6A">
              <w:rPr>
                <w:rFonts w:ascii="宋体" w:hAnsi="宋体" w:hint="eastAsia"/>
                <w:b/>
                <w:bCs/>
                <w:sz w:val="22"/>
                <w:szCs w:val="22"/>
              </w:rPr>
              <w:t xml:space="preserve">　</w:t>
            </w:r>
          </w:p>
        </w:tc>
        <w:tc>
          <w:tcPr>
            <w:tcW w:w="1253" w:type="dxa"/>
            <w:tcBorders>
              <w:top w:val="nil"/>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r>
    </w:tbl>
    <w:p w:rsidR="008F5135" w:rsidRPr="005F4E6A" w:rsidRDefault="008F5135" w:rsidP="00D65521">
      <w:pPr>
        <w:widowControl/>
        <w:overflowPunct w:val="0"/>
        <w:autoSpaceDE w:val="0"/>
        <w:autoSpaceDN w:val="0"/>
        <w:adjustRightInd w:val="0"/>
        <w:spacing w:line="160" w:lineRule="exact"/>
        <w:textAlignment w:val="baseline"/>
        <w:rPr>
          <w:szCs w:val="21"/>
        </w:rPr>
        <w:sectPr w:rsidR="008F5135" w:rsidRPr="005F4E6A" w:rsidSect="00725654">
          <w:headerReference w:type="default" r:id="rId12"/>
          <w:footerReference w:type="default" r:id="rId13"/>
          <w:pgSz w:w="11906" w:h="16838"/>
          <w:pgMar w:top="1418" w:right="1588" w:bottom="1418" w:left="1588" w:header="851" w:footer="992" w:gutter="0"/>
          <w:pgNumType w:start="1"/>
          <w:cols w:space="720"/>
          <w:docGrid w:type="lines" w:linePitch="312"/>
        </w:sectPr>
      </w:pPr>
    </w:p>
    <w:p w:rsidR="008F5135" w:rsidRPr="005F4E6A" w:rsidRDefault="008F5135" w:rsidP="00D65521">
      <w:pPr>
        <w:widowControl/>
        <w:overflowPunct w:val="0"/>
        <w:autoSpaceDE w:val="0"/>
        <w:autoSpaceDN w:val="0"/>
        <w:adjustRightInd w:val="0"/>
        <w:spacing w:line="160" w:lineRule="exact"/>
        <w:textAlignment w:val="baseline"/>
        <w:rPr>
          <w:szCs w:val="21"/>
        </w:rPr>
      </w:pPr>
    </w:p>
    <w:tbl>
      <w:tblPr>
        <w:tblW w:w="14228" w:type="dxa"/>
        <w:jc w:val="center"/>
        <w:tblLook w:val="0000"/>
      </w:tblPr>
      <w:tblGrid>
        <w:gridCol w:w="2440"/>
        <w:gridCol w:w="899"/>
        <w:gridCol w:w="993"/>
        <w:gridCol w:w="888"/>
        <w:gridCol w:w="944"/>
        <w:gridCol w:w="932"/>
        <w:gridCol w:w="2501"/>
        <w:gridCol w:w="846"/>
        <w:gridCol w:w="993"/>
        <w:gridCol w:w="871"/>
        <w:gridCol w:w="841"/>
        <w:gridCol w:w="1080"/>
      </w:tblGrid>
      <w:tr w:rsidR="008F5135" w:rsidRPr="005F4E6A">
        <w:trPr>
          <w:trHeight w:val="285"/>
          <w:jc w:val="center"/>
        </w:trPr>
        <w:tc>
          <w:tcPr>
            <w:tcW w:w="2440" w:type="dxa"/>
            <w:tcBorders>
              <w:top w:val="nil"/>
              <w:left w:val="nil"/>
              <w:bottom w:val="nil"/>
              <w:right w:val="nil"/>
            </w:tcBorders>
            <w:vAlign w:val="bottom"/>
          </w:tcPr>
          <w:p w:rsidR="008F5135" w:rsidRPr="005F4E6A" w:rsidRDefault="008F5135" w:rsidP="00D65521">
            <w:pPr>
              <w:widowControl/>
              <w:jc w:val="left"/>
              <w:rPr>
                <w:rFonts w:ascii="宋体" w:cs="宋体"/>
                <w:b/>
                <w:bCs/>
                <w:kern w:val="0"/>
                <w:sz w:val="24"/>
              </w:rPr>
            </w:pPr>
            <w:r w:rsidRPr="005F4E6A">
              <w:rPr>
                <w:rFonts w:ascii="宋体" w:hAnsi="宋体" w:cs="宋体" w:hint="eastAsia"/>
                <w:b/>
                <w:bCs/>
                <w:kern w:val="0"/>
                <w:sz w:val="24"/>
              </w:rPr>
              <w:t>附表六</w:t>
            </w:r>
          </w:p>
        </w:tc>
        <w:tc>
          <w:tcPr>
            <w:tcW w:w="899"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0"/>
                <w:szCs w:val="20"/>
              </w:rPr>
            </w:pPr>
          </w:p>
        </w:tc>
        <w:tc>
          <w:tcPr>
            <w:tcW w:w="993"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c>
          <w:tcPr>
            <w:tcW w:w="888"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0"/>
                <w:szCs w:val="20"/>
              </w:rPr>
            </w:pPr>
          </w:p>
        </w:tc>
        <w:tc>
          <w:tcPr>
            <w:tcW w:w="944"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c>
          <w:tcPr>
            <w:tcW w:w="932"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c>
          <w:tcPr>
            <w:tcW w:w="2561" w:type="dxa"/>
            <w:tcBorders>
              <w:top w:val="nil"/>
              <w:left w:val="nil"/>
              <w:bottom w:val="nil"/>
              <w:right w:val="nil"/>
            </w:tcBorders>
            <w:vAlign w:val="bottom"/>
          </w:tcPr>
          <w:p w:rsidR="008F5135" w:rsidRPr="005F4E6A" w:rsidRDefault="008F5135" w:rsidP="00D65521">
            <w:pPr>
              <w:widowControl/>
              <w:jc w:val="left"/>
              <w:rPr>
                <w:rFonts w:ascii="宋体" w:cs="宋体"/>
                <w:kern w:val="0"/>
                <w:sz w:val="24"/>
              </w:rPr>
            </w:pPr>
          </w:p>
        </w:tc>
        <w:tc>
          <w:tcPr>
            <w:tcW w:w="846"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4"/>
              </w:rPr>
            </w:pPr>
          </w:p>
        </w:tc>
        <w:tc>
          <w:tcPr>
            <w:tcW w:w="933"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c>
          <w:tcPr>
            <w:tcW w:w="871"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4"/>
              </w:rPr>
            </w:pPr>
          </w:p>
        </w:tc>
        <w:tc>
          <w:tcPr>
            <w:tcW w:w="841"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c>
          <w:tcPr>
            <w:tcW w:w="1080" w:type="dxa"/>
            <w:tcBorders>
              <w:top w:val="nil"/>
              <w:left w:val="nil"/>
              <w:bottom w:val="nil"/>
              <w:right w:val="nil"/>
            </w:tcBorders>
            <w:noWrap/>
            <w:vAlign w:val="bottom"/>
          </w:tcPr>
          <w:p w:rsidR="008F5135" w:rsidRPr="005F4E6A" w:rsidRDefault="008F5135" w:rsidP="00D65521">
            <w:pPr>
              <w:widowControl/>
              <w:jc w:val="left"/>
              <w:rPr>
                <w:rFonts w:ascii="宋体" w:cs="宋体"/>
                <w:kern w:val="0"/>
                <w:sz w:val="22"/>
                <w:szCs w:val="22"/>
              </w:rPr>
            </w:pPr>
          </w:p>
        </w:tc>
      </w:tr>
      <w:tr w:rsidR="008F5135" w:rsidRPr="005F4E6A">
        <w:trPr>
          <w:trHeight w:val="510"/>
          <w:jc w:val="center"/>
        </w:trPr>
        <w:tc>
          <w:tcPr>
            <w:tcW w:w="14228" w:type="dxa"/>
            <w:gridSpan w:val="12"/>
            <w:tcBorders>
              <w:top w:val="nil"/>
              <w:bottom w:val="nil"/>
            </w:tcBorders>
            <w:noWrap/>
            <w:vAlign w:val="bottom"/>
          </w:tcPr>
          <w:p w:rsidR="008F5135" w:rsidRPr="005F4E6A" w:rsidRDefault="008F5135" w:rsidP="00D65521">
            <w:pPr>
              <w:widowControl/>
              <w:jc w:val="center"/>
              <w:rPr>
                <w:rFonts w:ascii="黑体" w:eastAsia="黑体" w:hAnsi="黑体" w:cs="宋体"/>
                <w:b/>
                <w:bCs/>
                <w:kern w:val="0"/>
                <w:sz w:val="36"/>
                <w:szCs w:val="36"/>
              </w:rPr>
            </w:pP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年国有资本经营收支预算执行情况表</w:t>
            </w:r>
          </w:p>
        </w:tc>
      </w:tr>
      <w:tr w:rsidR="008F5135" w:rsidRPr="005F4E6A">
        <w:trPr>
          <w:trHeight w:val="285"/>
          <w:jc w:val="center"/>
        </w:trPr>
        <w:tc>
          <w:tcPr>
            <w:tcW w:w="2440" w:type="dxa"/>
            <w:tcBorders>
              <w:top w:val="nil"/>
              <w:left w:val="nil"/>
              <w:bottom w:val="single" w:sz="4" w:space="0" w:color="auto"/>
              <w:right w:val="nil"/>
            </w:tcBorders>
            <w:vAlign w:val="bottom"/>
          </w:tcPr>
          <w:p w:rsidR="008F5135" w:rsidRPr="005F4E6A" w:rsidRDefault="008F5135" w:rsidP="00D65521">
            <w:pPr>
              <w:widowControl/>
              <w:jc w:val="left"/>
              <w:rPr>
                <w:rFonts w:ascii="宋体" w:cs="宋体"/>
                <w:kern w:val="0"/>
                <w:sz w:val="20"/>
                <w:szCs w:val="20"/>
              </w:rPr>
            </w:pPr>
          </w:p>
        </w:tc>
        <w:tc>
          <w:tcPr>
            <w:tcW w:w="899"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0"/>
                <w:szCs w:val="20"/>
              </w:rPr>
            </w:pPr>
          </w:p>
        </w:tc>
        <w:tc>
          <w:tcPr>
            <w:tcW w:w="993"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2"/>
                <w:szCs w:val="22"/>
              </w:rPr>
            </w:pPr>
          </w:p>
        </w:tc>
        <w:tc>
          <w:tcPr>
            <w:tcW w:w="888"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0"/>
                <w:szCs w:val="20"/>
              </w:rPr>
            </w:pPr>
          </w:p>
        </w:tc>
        <w:tc>
          <w:tcPr>
            <w:tcW w:w="944"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2"/>
                <w:szCs w:val="22"/>
              </w:rPr>
            </w:pPr>
          </w:p>
        </w:tc>
        <w:tc>
          <w:tcPr>
            <w:tcW w:w="932"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2"/>
                <w:szCs w:val="22"/>
              </w:rPr>
            </w:pPr>
          </w:p>
        </w:tc>
        <w:tc>
          <w:tcPr>
            <w:tcW w:w="2561" w:type="dxa"/>
            <w:tcBorders>
              <w:top w:val="nil"/>
              <w:left w:val="nil"/>
              <w:bottom w:val="single" w:sz="4" w:space="0" w:color="auto"/>
              <w:right w:val="nil"/>
            </w:tcBorders>
            <w:vAlign w:val="bottom"/>
          </w:tcPr>
          <w:p w:rsidR="008F5135" w:rsidRPr="005F4E6A" w:rsidRDefault="008F5135" w:rsidP="00D65521">
            <w:pPr>
              <w:widowControl/>
              <w:jc w:val="left"/>
              <w:rPr>
                <w:rFonts w:ascii="宋体" w:cs="宋体"/>
                <w:kern w:val="0"/>
                <w:sz w:val="24"/>
              </w:rPr>
            </w:pPr>
          </w:p>
        </w:tc>
        <w:tc>
          <w:tcPr>
            <w:tcW w:w="846"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4"/>
              </w:rPr>
            </w:pPr>
          </w:p>
        </w:tc>
        <w:tc>
          <w:tcPr>
            <w:tcW w:w="933"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2"/>
                <w:szCs w:val="22"/>
              </w:rPr>
            </w:pPr>
          </w:p>
        </w:tc>
        <w:tc>
          <w:tcPr>
            <w:tcW w:w="871" w:type="dxa"/>
            <w:tcBorders>
              <w:top w:val="nil"/>
              <w:left w:val="nil"/>
              <w:bottom w:val="single" w:sz="4" w:space="0" w:color="auto"/>
              <w:right w:val="nil"/>
            </w:tcBorders>
            <w:noWrap/>
            <w:vAlign w:val="bottom"/>
          </w:tcPr>
          <w:p w:rsidR="008F5135" w:rsidRPr="005F4E6A" w:rsidRDefault="008F5135" w:rsidP="00D65521">
            <w:pPr>
              <w:widowControl/>
              <w:jc w:val="left"/>
              <w:rPr>
                <w:rFonts w:ascii="宋体" w:cs="宋体"/>
                <w:kern w:val="0"/>
                <w:sz w:val="24"/>
              </w:rPr>
            </w:pPr>
          </w:p>
        </w:tc>
        <w:tc>
          <w:tcPr>
            <w:tcW w:w="1921" w:type="dxa"/>
            <w:gridSpan w:val="2"/>
            <w:tcBorders>
              <w:top w:val="nil"/>
              <w:left w:val="nil"/>
              <w:bottom w:val="single" w:sz="4" w:space="0" w:color="auto"/>
              <w:right w:val="nil"/>
            </w:tcBorders>
            <w:noWrap/>
            <w:vAlign w:val="bottom"/>
          </w:tcPr>
          <w:p w:rsidR="008F5135" w:rsidRPr="005F4E6A" w:rsidRDefault="008F5135" w:rsidP="00D65521">
            <w:pPr>
              <w:widowControl/>
              <w:jc w:val="right"/>
              <w:rPr>
                <w:rFonts w:ascii="宋体" w:cs="宋体"/>
                <w:kern w:val="0"/>
                <w:sz w:val="20"/>
                <w:szCs w:val="20"/>
              </w:rPr>
            </w:pPr>
            <w:r w:rsidRPr="005F4E6A">
              <w:rPr>
                <w:rFonts w:ascii="宋体" w:hAnsi="宋体" w:cs="宋体" w:hint="eastAsia"/>
                <w:kern w:val="0"/>
                <w:sz w:val="20"/>
                <w:szCs w:val="20"/>
              </w:rPr>
              <w:t>单位：万元</w:t>
            </w:r>
          </w:p>
        </w:tc>
      </w:tr>
      <w:tr w:rsidR="008F5135" w:rsidRPr="005F4E6A">
        <w:trPr>
          <w:trHeight w:val="510"/>
          <w:jc w:val="center"/>
        </w:trPr>
        <w:tc>
          <w:tcPr>
            <w:tcW w:w="7096" w:type="dxa"/>
            <w:gridSpan w:val="6"/>
            <w:tcBorders>
              <w:top w:val="single" w:sz="4" w:space="0" w:color="auto"/>
              <w:left w:val="single" w:sz="4" w:space="0" w:color="auto"/>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收</w:t>
            </w:r>
            <w:r w:rsidRPr="005F4E6A">
              <w:rPr>
                <w:rFonts w:ascii="黑体" w:eastAsia="黑体" w:hAnsi="黑体" w:cs="宋体"/>
                <w:kern w:val="0"/>
                <w:sz w:val="24"/>
              </w:rPr>
              <w:t xml:space="preserve">          </w:t>
            </w:r>
            <w:r w:rsidRPr="005F4E6A">
              <w:rPr>
                <w:rFonts w:ascii="黑体" w:eastAsia="黑体" w:hAnsi="黑体" w:cs="宋体" w:hint="eastAsia"/>
                <w:kern w:val="0"/>
                <w:sz w:val="24"/>
              </w:rPr>
              <w:t>入</w:t>
            </w:r>
          </w:p>
        </w:tc>
        <w:tc>
          <w:tcPr>
            <w:tcW w:w="7132" w:type="dxa"/>
            <w:gridSpan w:val="6"/>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支</w:t>
            </w:r>
            <w:r w:rsidRPr="005F4E6A">
              <w:rPr>
                <w:rFonts w:ascii="黑体" w:eastAsia="黑体" w:hAnsi="黑体" w:cs="宋体"/>
                <w:kern w:val="0"/>
                <w:sz w:val="24"/>
              </w:rPr>
              <w:t xml:space="preserve">          </w:t>
            </w:r>
            <w:r w:rsidRPr="005F4E6A">
              <w:rPr>
                <w:rFonts w:ascii="黑体" w:eastAsia="黑体" w:hAnsi="黑体" w:cs="宋体" w:hint="eastAsia"/>
                <w:kern w:val="0"/>
                <w:sz w:val="24"/>
              </w:rPr>
              <w:t>出</w:t>
            </w:r>
          </w:p>
        </w:tc>
      </w:tr>
      <w:tr w:rsidR="008F5135" w:rsidRPr="005F4E6A">
        <w:trPr>
          <w:trHeight w:val="499"/>
          <w:jc w:val="center"/>
        </w:trPr>
        <w:tc>
          <w:tcPr>
            <w:tcW w:w="2440" w:type="dxa"/>
            <w:tcBorders>
              <w:top w:val="single" w:sz="4" w:space="0" w:color="auto"/>
              <w:left w:val="single" w:sz="4" w:space="0" w:color="auto"/>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899"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年度预算</w:t>
            </w:r>
          </w:p>
        </w:tc>
        <w:tc>
          <w:tcPr>
            <w:tcW w:w="993"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收入实绩</w:t>
            </w:r>
          </w:p>
        </w:tc>
        <w:tc>
          <w:tcPr>
            <w:tcW w:w="888"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上年同期</w:t>
            </w:r>
            <w:r w:rsidRPr="005F4E6A">
              <w:rPr>
                <w:rFonts w:ascii="黑体" w:eastAsia="黑体" w:hAnsi="黑体" w:cs="宋体"/>
                <w:kern w:val="0"/>
                <w:sz w:val="24"/>
              </w:rPr>
              <w:t xml:space="preserve"> </w:t>
            </w:r>
          </w:p>
        </w:tc>
        <w:tc>
          <w:tcPr>
            <w:tcW w:w="944"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c>
          <w:tcPr>
            <w:tcW w:w="932"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为预算</w:t>
            </w:r>
            <w:r w:rsidRPr="005F4E6A">
              <w:rPr>
                <w:rFonts w:ascii="黑体" w:eastAsia="黑体" w:hAnsi="黑体" w:cs="宋体"/>
                <w:kern w:val="0"/>
                <w:sz w:val="24"/>
              </w:rPr>
              <w:t>%</w:t>
            </w:r>
          </w:p>
        </w:tc>
        <w:tc>
          <w:tcPr>
            <w:tcW w:w="2561"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846"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年度预算</w:t>
            </w:r>
          </w:p>
        </w:tc>
        <w:tc>
          <w:tcPr>
            <w:tcW w:w="933"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支出实绩</w:t>
            </w:r>
          </w:p>
        </w:tc>
        <w:tc>
          <w:tcPr>
            <w:tcW w:w="871"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上年同期</w:t>
            </w:r>
            <w:r w:rsidRPr="005F4E6A">
              <w:rPr>
                <w:rFonts w:ascii="黑体" w:eastAsia="黑体" w:hAnsi="黑体" w:cs="宋体"/>
                <w:kern w:val="0"/>
                <w:sz w:val="24"/>
              </w:rPr>
              <w:t xml:space="preserve"> </w:t>
            </w:r>
          </w:p>
        </w:tc>
        <w:tc>
          <w:tcPr>
            <w:tcW w:w="841"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c>
          <w:tcPr>
            <w:tcW w:w="1080"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center"/>
              <w:rPr>
                <w:rFonts w:ascii="黑体" w:eastAsia="黑体" w:hAnsi="黑体" w:cs="宋体"/>
                <w:kern w:val="0"/>
                <w:sz w:val="24"/>
              </w:rPr>
            </w:pPr>
            <w:r w:rsidRPr="005F4E6A">
              <w:rPr>
                <w:rFonts w:ascii="黑体" w:eastAsia="黑体" w:hAnsi="黑体" w:cs="宋体" w:hint="eastAsia"/>
                <w:kern w:val="0"/>
                <w:sz w:val="24"/>
              </w:rPr>
              <w:t>为预算</w:t>
            </w:r>
            <w:r w:rsidRPr="005F4E6A">
              <w:rPr>
                <w:rFonts w:ascii="黑体" w:eastAsia="黑体" w:hAnsi="黑体" w:cs="宋体"/>
                <w:kern w:val="0"/>
                <w:sz w:val="24"/>
              </w:rPr>
              <w:t>%</w:t>
            </w:r>
          </w:p>
        </w:tc>
      </w:tr>
      <w:tr w:rsidR="008F5135" w:rsidRPr="005F4E6A">
        <w:trPr>
          <w:trHeight w:val="600"/>
          <w:jc w:val="center"/>
        </w:trPr>
        <w:tc>
          <w:tcPr>
            <w:tcW w:w="2440" w:type="dxa"/>
            <w:tcBorders>
              <w:top w:val="single" w:sz="4" w:space="0" w:color="auto"/>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一、利润收入</w:t>
            </w:r>
          </w:p>
        </w:tc>
        <w:tc>
          <w:tcPr>
            <w:tcW w:w="899"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1200</w:t>
            </w:r>
          </w:p>
        </w:tc>
        <w:tc>
          <w:tcPr>
            <w:tcW w:w="993" w:type="dxa"/>
            <w:tcBorders>
              <w:top w:val="single" w:sz="4" w:space="0" w:color="auto"/>
              <w:left w:val="nil"/>
              <w:bottom w:val="single" w:sz="4" w:space="0" w:color="auto"/>
              <w:right w:val="single" w:sz="4" w:space="0" w:color="auto"/>
            </w:tcBorders>
            <w:vAlign w:val="center"/>
          </w:tcPr>
          <w:p w:rsidR="008F5135" w:rsidRPr="005F4E6A" w:rsidRDefault="008F5135" w:rsidP="0050413D">
            <w:pPr>
              <w:jc w:val="right"/>
              <w:rPr>
                <w:rFonts w:ascii="宋体" w:cs="宋体"/>
                <w:sz w:val="22"/>
                <w:szCs w:val="22"/>
              </w:rPr>
            </w:pPr>
            <w:r w:rsidRPr="005F4E6A">
              <w:rPr>
                <w:rFonts w:ascii="宋体" w:hAnsi="宋体"/>
                <w:sz w:val="22"/>
                <w:szCs w:val="22"/>
              </w:rPr>
              <w:t>449</w:t>
            </w:r>
          </w:p>
        </w:tc>
        <w:tc>
          <w:tcPr>
            <w:tcW w:w="888"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pPr>
              <w:jc w:val="right"/>
              <w:rPr>
                <w:rFonts w:ascii="宋体" w:cs="宋体"/>
                <w:sz w:val="22"/>
                <w:szCs w:val="22"/>
              </w:rPr>
            </w:pPr>
            <w:r w:rsidRPr="005F4E6A">
              <w:rPr>
                <w:rFonts w:ascii="宋体" w:hAnsi="宋体"/>
                <w:sz w:val="22"/>
                <w:szCs w:val="22"/>
              </w:rPr>
              <w:t>3139</w:t>
            </w:r>
          </w:p>
        </w:tc>
        <w:tc>
          <w:tcPr>
            <w:tcW w:w="944"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14.3</w:t>
            </w:r>
          </w:p>
        </w:tc>
        <w:tc>
          <w:tcPr>
            <w:tcW w:w="932"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37.4</w:t>
            </w:r>
          </w:p>
        </w:tc>
        <w:tc>
          <w:tcPr>
            <w:tcW w:w="2561"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一、解决历史遗留问题及改革成本支出</w:t>
            </w:r>
          </w:p>
        </w:tc>
        <w:tc>
          <w:tcPr>
            <w:tcW w:w="846"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3"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71"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495"/>
          <w:jc w:val="center"/>
        </w:trPr>
        <w:tc>
          <w:tcPr>
            <w:tcW w:w="2440" w:type="dxa"/>
            <w:tcBorders>
              <w:top w:val="single" w:sz="4" w:space="0" w:color="auto"/>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二、股利、股息收入</w:t>
            </w:r>
          </w:p>
        </w:tc>
        <w:tc>
          <w:tcPr>
            <w:tcW w:w="899"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single" w:sz="4" w:space="0" w:color="auto"/>
              <w:left w:val="nil"/>
              <w:bottom w:val="single" w:sz="4" w:space="0" w:color="auto"/>
              <w:right w:val="single" w:sz="4" w:space="0" w:color="auto"/>
            </w:tcBorders>
            <w:vAlign w:val="center"/>
          </w:tcPr>
          <w:p w:rsidR="008F5135" w:rsidRPr="005F4E6A" w:rsidRDefault="008F5135" w:rsidP="0050413D">
            <w:pPr>
              <w:jc w:val="right"/>
              <w:rPr>
                <w:rFonts w:ascii="宋体" w:cs="宋体"/>
                <w:sz w:val="22"/>
                <w:szCs w:val="22"/>
              </w:rPr>
            </w:pPr>
            <w:r w:rsidRPr="005F4E6A">
              <w:rPr>
                <w:rFonts w:ascii="宋体" w:hAnsi="宋体"/>
                <w:sz w:val="22"/>
                <w:szCs w:val="22"/>
              </w:rPr>
              <w:t>278</w:t>
            </w:r>
          </w:p>
        </w:tc>
        <w:tc>
          <w:tcPr>
            <w:tcW w:w="888"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single" w:sz="4" w:space="0" w:color="auto"/>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single" w:sz="4" w:space="0" w:color="auto"/>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二、国有企业资本金注入</w:t>
            </w:r>
          </w:p>
        </w:tc>
        <w:tc>
          <w:tcPr>
            <w:tcW w:w="846" w:type="dxa"/>
            <w:tcBorders>
              <w:top w:val="single" w:sz="4" w:space="0" w:color="auto"/>
              <w:left w:val="nil"/>
              <w:bottom w:val="single" w:sz="4" w:space="0" w:color="auto"/>
              <w:right w:val="single" w:sz="4" w:space="0" w:color="auto"/>
            </w:tcBorders>
            <w:shd w:val="clear" w:color="000000" w:fill="FFFFFF"/>
            <w:noWrap/>
            <w:vAlign w:val="center"/>
          </w:tcPr>
          <w:p w:rsidR="008F5135" w:rsidRPr="005F4E6A" w:rsidRDefault="008F5135">
            <w:pPr>
              <w:jc w:val="center"/>
              <w:rPr>
                <w:rFonts w:ascii="宋体" w:cs="宋体"/>
                <w:sz w:val="22"/>
                <w:szCs w:val="22"/>
              </w:rPr>
            </w:pPr>
            <w:r w:rsidRPr="005F4E6A">
              <w:rPr>
                <w:rFonts w:ascii="宋体" w:hAnsi="宋体"/>
                <w:sz w:val="22"/>
                <w:szCs w:val="22"/>
              </w:rPr>
              <w:t>740</w:t>
            </w:r>
          </w:p>
        </w:tc>
        <w:tc>
          <w:tcPr>
            <w:tcW w:w="933" w:type="dxa"/>
            <w:tcBorders>
              <w:top w:val="single" w:sz="4" w:space="0" w:color="auto"/>
              <w:left w:val="nil"/>
              <w:bottom w:val="single" w:sz="4" w:space="0" w:color="auto"/>
              <w:right w:val="single" w:sz="4" w:space="0" w:color="auto"/>
            </w:tcBorders>
            <w:shd w:val="clear" w:color="000000" w:fill="FFFFFF"/>
            <w:noWrap/>
            <w:vAlign w:val="center"/>
          </w:tcPr>
          <w:p w:rsidR="008F5135" w:rsidRPr="005F4E6A" w:rsidRDefault="008F5135">
            <w:pPr>
              <w:jc w:val="center"/>
              <w:rPr>
                <w:rFonts w:ascii="宋体" w:cs="宋体"/>
                <w:sz w:val="22"/>
                <w:szCs w:val="22"/>
              </w:rPr>
            </w:pPr>
            <w:r w:rsidRPr="005F4E6A">
              <w:rPr>
                <w:rFonts w:ascii="宋体" w:hAnsi="宋体"/>
                <w:sz w:val="22"/>
                <w:szCs w:val="22"/>
              </w:rPr>
              <w:t>740</w:t>
            </w:r>
          </w:p>
        </w:tc>
        <w:tc>
          <w:tcPr>
            <w:tcW w:w="871"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2200</w:t>
            </w:r>
          </w:p>
        </w:tc>
        <w:tc>
          <w:tcPr>
            <w:tcW w:w="841"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33.6</w:t>
            </w:r>
          </w:p>
        </w:tc>
        <w:tc>
          <w:tcPr>
            <w:tcW w:w="1080" w:type="dxa"/>
            <w:tcBorders>
              <w:top w:val="single" w:sz="4" w:space="0" w:color="auto"/>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100</w:t>
            </w:r>
            <w:r w:rsidRPr="005F4E6A">
              <w:rPr>
                <w:rFonts w:ascii="宋体"/>
                <w:sz w:val="22"/>
                <w:szCs w:val="22"/>
              </w:rPr>
              <w:t>.0</w:t>
            </w:r>
          </w:p>
        </w:tc>
      </w:tr>
      <w:tr w:rsidR="008F5135" w:rsidRPr="005F4E6A">
        <w:trPr>
          <w:trHeight w:val="495"/>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三、产权转让收入</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rsidP="0050413D">
            <w:pPr>
              <w:jc w:val="right"/>
              <w:rPr>
                <w:rFonts w:ascii="宋体" w:cs="宋体"/>
                <w:sz w:val="22"/>
                <w:szCs w:val="22"/>
              </w:rPr>
            </w:pPr>
            <w:r w:rsidRPr="005F4E6A">
              <w:rPr>
                <w:rFonts w:ascii="宋体" w:hAnsi="宋体"/>
                <w:sz w:val="22"/>
                <w:szCs w:val="22"/>
              </w:rPr>
              <w:t>198</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三、国有企业政策性补贴</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600"/>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四、清算收入</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四、金融国有资本经营预算支出</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600"/>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五、其他国有资本经营收入</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rsidP="0050413D">
            <w:pPr>
              <w:jc w:val="right"/>
              <w:rPr>
                <w:rFonts w:ascii="宋体" w:cs="宋体"/>
                <w:sz w:val="22"/>
                <w:szCs w:val="22"/>
              </w:rPr>
            </w:pPr>
            <w:r w:rsidRPr="005F4E6A">
              <w:rPr>
                <w:rFonts w:ascii="宋体" w:hAnsi="宋体"/>
                <w:sz w:val="22"/>
                <w:szCs w:val="22"/>
              </w:rPr>
              <w:t>253</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五、其他国有资本经营预算支出</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center"/>
              <w:rPr>
                <w:rFonts w:ascii="宋体" w:cs="宋体"/>
                <w:sz w:val="22"/>
                <w:szCs w:val="22"/>
              </w:rPr>
            </w:pPr>
            <w:r w:rsidRPr="005F4E6A">
              <w:rPr>
                <w:rFonts w:ascii="宋体" w:hAnsi="宋体"/>
                <w:sz w:val="22"/>
                <w:szCs w:val="22"/>
              </w:rPr>
              <w:t>1260</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center"/>
              <w:rPr>
                <w:rFonts w:ascii="宋体" w:cs="宋体"/>
                <w:sz w:val="22"/>
                <w:szCs w:val="22"/>
              </w:rPr>
            </w:pPr>
            <w:r w:rsidRPr="005F4E6A">
              <w:rPr>
                <w:rFonts w:ascii="宋体" w:hAnsi="宋体"/>
                <w:sz w:val="22"/>
                <w:szCs w:val="22"/>
              </w:rPr>
              <w:t>27</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2.1</w:t>
            </w:r>
            <w:r w:rsidRPr="005F4E6A">
              <w:rPr>
                <w:rFonts w:ascii="宋体" w:hAnsi="宋体" w:hint="eastAsia"/>
                <w:sz w:val="22"/>
                <w:szCs w:val="22"/>
              </w:rPr>
              <w:t xml:space="preserve">　</w:t>
            </w:r>
          </w:p>
        </w:tc>
      </w:tr>
      <w:tr w:rsidR="008F5135" w:rsidRPr="005F4E6A">
        <w:trPr>
          <w:trHeight w:val="390"/>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六、转移性支出</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465"/>
          <w:jc w:val="center"/>
        </w:trPr>
        <w:tc>
          <w:tcPr>
            <w:tcW w:w="2440" w:type="dxa"/>
            <w:tcBorders>
              <w:top w:val="nil"/>
              <w:left w:val="single" w:sz="4" w:space="0" w:color="auto"/>
              <w:bottom w:val="single" w:sz="4" w:space="0" w:color="auto"/>
              <w:right w:val="single" w:sz="4" w:space="0" w:color="auto"/>
            </w:tcBorders>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465"/>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center"/>
              <w:rPr>
                <w:rFonts w:ascii="宋体" w:cs="宋体"/>
                <w:b/>
                <w:bCs/>
                <w:kern w:val="0"/>
                <w:sz w:val="22"/>
                <w:szCs w:val="22"/>
              </w:rPr>
            </w:pPr>
            <w:r w:rsidRPr="005F4E6A">
              <w:rPr>
                <w:rFonts w:ascii="宋体" w:hAnsi="宋体" w:cs="宋体" w:hint="eastAsia"/>
                <w:b/>
                <w:bCs/>
                <w:kern w:val="0"/>
                <w:sz w:val="22"/>
                <w:szCs w:val="22"/>
              </w:rPr>
              <w:t>本年收入合计</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1200</w:t>
            </w:r>
          </w:p>
        </w:tc>
        <w:tc>
          <w:tcPr>
            <w:tcW w:w="993" w:type="dxa"/>
            <w:tcBorders>
              <w:top w:val="nil"/>
              <w:left w:val="nil"/>
              <w:bottom w:val="single" w:sz="4" w:space="0" w:color="auto"/>
              <w:right w:val="single" w:sz="4" w:space="0" w:color="auto"/>
            </w:tcBorders>
            <w:vAlign w:val="center"/>
          </w:tcPr>
          <w:p w:rsidR="008F5135" w:rsidRPr="005F4E6A" w:rsidRDefault="008F5135" w:rsidP="0050413D">
            <w:pPr>
              <w:jc w:val="right"/>
              <w:rPr>
                <w:rFonts w:ascii="宋体" w:cs="宋体"/>
                <w:b/>
                <w:bCs/>
                <w:sz w:val="22"/>
                <w:szCs w:val="22"/>
              </w:rPr>
            </w:pPr>
            <w:r w:rsidRPr="005F4E6A">
              <w:rPr>
                <w:rFonts w:ascii="宋体" w:hAnsi="宋体"/>
                <w:b/>
                <w:bCs/>
                <w:sz w:val="22"/>
                <w:szCs w:val="22"/>
              </w:rPr>
              <w:t>1178</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3139</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37.5</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98.2</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center"/>
              <w:rPr>
                <w:rFonts w:ascii="宋体" w:cs="宋体"/>
                <w:b/>
                <w:bCs/>
                <w:kern w:val="0"/>
                <w:sz w:val="22"/>
                <w:szCs w:val="22"/>
              </w:rPr>
            </w:pPr>
            <w:r w:rsidRPr="005F4E6A">
              <w:rPr>
                <w:rFonts w:ascii="宋体" w:hAnsi="宋体" w:cs="宋体" w:hint="eastAsia"/>
                <w:b/>
                <w:bCs/>
                <w:kern w:val="0"/>
                <w:sz w:val="22"/>
                <w:szCs w:val="22"/>
              </w:rPr>
              <w:t>本年支出合计</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2000</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767</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2200</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34.9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38.4</w:t>
            </w:r>
          </w:p>
        </w:tc>
      </w:tr>
      <w:tr w:rsidR="008F5135" w:rsidRPr="005F4E6A">
        <w:trPr>
          <w:trHeight w:val="465"/>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上年结转</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2505</w:t>
            </w:r>
          </w:p>
        </w:tc>
        <w:tc>
          <w:tcPr>
            <w:tcW w:w="99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2505</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1566</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结转下年</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403</w:t>
            </w:r>
          </w:p>
        </w:tc>
        <w:tc>
          <w:tcPr>
            <w:tcW w:w="933" w:type="dxa"/>
            <w:tcBorders>
              <w:top w:val="nil"/>
              <w:left w:val="nil"/>
              <w:bottom w:val="single" w:sz="4" w:space="0" w:color="auto"/>
              <w:right w:val="single" w:sz="4" w:space="0" w:color="auto"/>
            </w:tcBorders>
            <w:noWrap/>
            <w:vAlign w:val="center"/>
          </w:tcPr>
          <w:p w:rsidR="008F5135" w:rsidRPr="005F4E6A" w:rsidRDefault="008F5135" w:rsidP="0050413D">
            <w:pPr>
              <w:jc w:val="right"/>
              <w:rPr>
                <w:rFonts w:ascii="宋体" w:cs="宋体"/>
                <w:sz w:val="22"/>
                <w:szCs w:val="22"/>
              </w:rPr>
            </w:pPr>
            <w:r w:rsidRPr="005F4E6A">
              <w:rPr>
                <w:rFonts w:ascii="宋体" w:hAnsi="宋体"/>
                <w:sz w:val="22"/>
                <w:szCs w:val="22"/>
              </w:rPr>
              <w:t>1614</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465"/>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9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left"/>
              <w:rPr>
                <w:rFonts w:ascii="宋体" w:cs="宋体"/>
                <w:kern w:val="0"/>
                <w:sz w:val="22"/>
                <w:szCs w:val="22"/>
              </w:rPr>
            </w:pPr>
            <w:r w:rsidRPr="005F4E6A">
              <w:rPr>
                <w:rFonts w:ascii="宋体" w:hAnsi="宋体" w:cs="宋体" w:hint="eastAsia"/>
                <w:kern w:val="0"/>
                <w:sz w:val="22"/>
                <w:szCs w:val="22"/>
              </w:rPr>
              <w:t>调出资金</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1302</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1302</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2505</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sz w:val="22"/>
                <w:szCs w:val="22"/>
              </w:rPr>
              <w:t>52</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2"/>
                <w:szCs w:val="22"/>
              </w:rPr>
            </w:pPr>
            <w:r w:rsidRPr="005F4E6A">
              <w:rPr>
                <w:rFonts w:ascii="宋体" w:hAnsi="宋体" w:hint="eastAsia"/>
                <w:sz w:val="22"/>
                <w:szCs w:val="22"/>
              </w:rPr>
              <w:t xml:space="preserve">　</w:t>
            </w:r>
          </w:p>
        </w:tc>
      </w:tr>
      <w:tr w:rsidR="008F5135" w:rsidRPr="005F4E6A">
        <w:trPr>
          <w:trHeight w:val="465"/>
          <w:jc w:val="center"/>
        </w:trPr>
        <w:tc>
          <w:tcPr>
            <w:tcW w:w="2440" w:type="dxa"/>
            <w:tcBorders>
              <w:top w:val="nil"/>
              <w:left w:val="single" w:sz="4" w:space="0" w:color="auto"/>
              <w:bottom w:val="single" w:sz="4" w:space="0" w:color="auto"/>
              <w:right w:val="single" w:sz="4" w:space="0" w:color="auto"/>
            </w:tcBorders>
            <w:vAlign w:val="center"/>
          </w:tcPr>
          <w:p w:rsidR="008F5135" w:rsidRPr="005F4E6A" w:rsidRDefault="008F5135" w:rsidP="00D65521">
            <w:pPr>
              <w:widowControl/>
              <w:jc w:val="center"/>
              <w:rPr>
                <w:rFonts w:ascii="宋体" w:cs="宋体"/>
                <w:b/>
                <w:bCs/>
                <w:kern w:val="0"/>
                <w:sz w:val="22"/>
                <w:szCs w:val="22"/>
              </w:rPr>
            </w:pPr>
            <w:r w:rsidRPr="005F4E6A">
              <w:rPr>
                <w:rFonts w:ascii="宋体" w:hAnsi="宋体" w:cs="宋体" w:hint="eastAsia"/>
                <w:b/>
                <w:bCs/>
                <w:kern w:val="0"/>
                <w:sz w:val="22"/>
                <w:szCs w:val="22"/>
              </w:rPr>
              <w:t>收</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入</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总</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899"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3705</w:t>
            </w:r>
          </w:p>
        </w:tc>
        <w:tc>
          <w:tcPr>
            <w:tcW w:w="993" w:type="dxa"/>
            <w:tcBorders>
              <w:top w:val="nil"/>
              <w:left w:val="nil"/>
              <w:bottom w:val="single" w:sz="4" w:space="0" w:color="auto"/>
              <w:right w:val="single" w:sz="4" w:space="0" w:color="auto"/>
            </w:tcBorders>
            <w:vAlign w:val="center"/>
          </w:tcPr>
          <w:p w:rsidR="008F5135" w:rsidRPr="005F4E6A" w:rsidRDefault="008F5135" w:rsidP="0050413D">
            <w:pPr>
              <w:jc w:val="right"/>
              <w:rPr>
                <w:rFonts w:ascii="宋体" w:cs="宋体"/>
                <w:b/>
                <w:bCs/>
                <w:sz w:val="22"/>
                <w:szCs w:val="22"/>
              </w:rPr>
            </w:pPr>
            <w:r w:rsidRPr="005F4E6A">
              <w:rPr>
                <w:rFonts w:ascii="宋体" w:hAnsi="宋体"/>
                <w:b/>
                <w:bCs/>
                <w:sz w:val="22"/>
                <w:szCs w:val="22"/>
              </w:rPr>
              <w:t>3683</w:t>
            </w:r>
          </w:p>
        </w:tc>
        <w:tc>
          <w:tcPr>
            <w:tcW w:w="888"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4705</w:t>
            </w:r>
          </w:p>
        </w:tc>
        <w:tc>
          <w:tcPr>
            <w:tcW w:w="944"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78.3</w:t>
            </w:r>
          </w:p>
        </w:tc>
        <w:tc>
          <w:tcPr>
            <w:tcW w:w="932"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99.4</w:t>
            </w:r>
          </w:p>
        </w:tc>
        <w:tc>
          <w:tcPr>
            <w:tcW w:w="2561" w:type="dxa"/>
            <w:tcBorders>
              <w:top w:val="nil"/>
              <w:left w:val="nil"/>
              <w:bottom w:val="single" w:sz="4" w:space="0" w:color="auto"/>
              <w:right w:val="single" w:sz="4" w:space="0" w:color="auto"/>
            </w:tcBorders>
            <w:vAlign w:val="center"/>
          </w:tcPr>
          <w:p w:rsidR="008F5135" w:rsidRPr="005F4E6A" w:rsidRDefault="008F5135" w:rsidP="00D65521">
            <w:pPr>
              <w:widowControl/>
              <w:jc w:val="center"/>
              <w:rPr>
                <w:rFonts w:ascii="宋体" w:cs="宋体"/>
                <w:b/>
                <w:bCs/>
                <w:kern w:val="0"/>
                <w:sz w:val="22"/>
                <w:szCs w:val="22"/>
              </w:rPr>
            </w:pPr>
            <w:r w:rsidRPr="005F4E6A">
              <w:rPr>
                <w:rFonts w:ascii="宋体" w:hAnsi="宋体" w:cs="宋体" w:hint="eastAsia"/>
                <w:b/>
                <w:bCs/>
                <w:kern w:val="0"/>
                <w:sz w:val="22"/>
                <w:szCs w:val="22"/>
              </w:rPr>
              <w:t>支</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出</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总</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846"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3705</w:t>
            </w:r>
          </w:p>
        </w:tc>
        <w:tc>
          <w:tcPr>
            <w:tcW w:w="933"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3683.19</w:t>
            </w:r>
          </w:p>
        </w:tc>
        <w:tc>
          <w:tcPr>
            <w:tcW w:w="87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4705</w:t>
            </w:r>
          </w:p>
        </w:tc>
        <w:tc>
          <w:tcPr>
            <w:tcW w:w="841"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78.7</w:t>
            </w:r>
          </w:p>
        </w:tc>
        <w:tc>
          <w:tcPr>
            <w:tcW w:w="108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2"/>
                <w:szCs w:val="22"/>
              </w:rPr>
            </w:pPr>
            <w:r w:rsidRPr="005F4E6A">
              <w:rPr>
                <w:rFonts w:ascii="宋体" w:hAnsi="宋体"/>
                <w:b/>
                <w:bCs/>
                <w:sz w:val="22"/>
                <w:szCs w:val="22"/>
              </w:rPr>
              <w:t>100</w:t>
            </w:r>
          </w:p>
        </w:tc>
      </w:tr>
    </w:tbl>
    <w:p w:rsidR="008F5135" w:rsidRPr="005F4E6A" w:rsidRDefault="008F5135" w:rsidP="005E1DF6">
      <w:pPr>
        <w:widowControl/>
        <w:overflowPunct w:val="0"/>
        <w:autoSpaceDE w:val="0"/>
        <w:autoSpaceDN w:val="0"/>
        <w:adjustRightInd w:val="0"/>
        <w:textAlignment w:val="baseline"/>
        <w:rPr>
          <w:szCs w:val="21"/>
        </w:rPr>
        <w:sectPr w:rsidR="008F5135" w:rsidRPr="005F4E6A" w:rsidSect="00D65521">
          <w:pgSz w:w="16838" w:h="11906" w:orient="landscape"/>
          <w:pgMar w:top="1588" w:right="1418" w:bottom="1588" w:left="1418" w:header="851" w:footer="992" w:gutter="0"/>
          <w:cols w:space="720"/>
          <w:docGrid w:type="linesAndChars" w:linePitch="312"/>
        </w:sectPr>
      </w:pPr>
    </w:p>
    <w:p w:rsidR="008F5135" w:rsidRPr="005F4E6A" w:rsidRDefault="008F5135" w:rsidP="005E1DF6">
      <w:pPr>
        <w:widowControl/>
        <w:overflowPunct w:val="0"/>
        <w:autoSpaceDE w:val="0"/>
        <w:autoSpaceDN w:val="0"/>
        <w:adjustRightInd w:val="0"/>
        <w:textAlignment w:val="baseline"/>
        <w:rPr>
          <w:szCs w:val="21"/>
        </w:rPr>
      </w:pPr>
    </w:p>
    <w:tbl>
      <w:tblPr>
        <w:tblW w:w="9888" w:type="dxa"/>
        <w:jc w:val="center"/>
        <w:tblLook w:val="0000"/>
      </w:tblPr>
      <w:tblGrid>
        <w:gridCol w:w="3700"/>
        <w:gridCol w:w="1239"/>
        <w:gridCol w:w="1360"/>
        <w:gridCol w:w="1185"/>
        <w:gridCol w:w="1143"/>
        <w:gridCol w:w="1261"/>
      </w:tblGrid>
      <w:tr w:rsidR="008F5135" w:rsidRPr="005F4E6A">
        <w:trPr>
          <w:trHeight w:val="622"/>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b/>
                <w:bCs/>
                <w:kern w:val="0"/>
                <w:sz w:val="24"/>
              </w:rPr>
            </w:pPr>
            <w:proofErr w:type="gramStart"/>
            <w:r w:rsidRPr="005F4E6A">
              <w:rPr>
                <w:rFonts w:ascii="宋体" w:hAnsi="宋体" w:cs="宋体" w:hint="eastAsia"/>
                <w:b/>
                <w:bCs/>
                <w:kern w:val="0"/>
                <w:sz w:val="24"/>
              </w:rPr>
              <w:t>附表七</w:t>
            </w:r>
            <w:proofErr w:type="gramEnd"/>
          </w:p>
        </w:tc>
        <w:tc>
          <w:tcPr>
            <w:tcW w:w="1239"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r>
      <w:tr w:rsidR="008F5135" w:rsidRPr="005F4E6A">
        <w:trPr>
          <w:trHeight w:val="780"/>
          <w:jc w:val="center"/>
        </w:trPr>
        <w:tc>
          <w:tcPr>
            <w:tcW w:w="9888" w:type="dxa"/>
            <w:gridSpan w:val="6"/>
            <w:tcBorders>
              <w:top w:val="nil"/>
              <w:left w:val="nil"/>
              <w:bottom w:val="nil"/>
              <w:right w:val="nil"/>
            </w:tcBorders>
            <w:shd w:val="clear" w:color="000000" w:fill="FFFFFF"/>
            <w:noWrap/>
            <w:vAlign w:val="center"/>
          </w:tcPr>
          <w:p w:rsidR="008F5135" w:rsidRPr="005F4E6A" w:rsidRDefault="008F5135" w:rsidP="00AC57C1">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年社保基金收入预算执行情况表</w:t>
            </w:r>
          </w:p>
        </w:tc>
      </w:tr>
      <w:tr w:rsidR="008F5135" w:rsidRPr="005F4E6A">
        <w:trPr>
          <w:trHeight w:val="624"/>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2599" w:type="dxa"/>
            <w:gridSpan w:val="2"/>
            <w:tcBorders>
              <w:top w:val="nil"/>
              <w:left w:val="nil"/>
              <w:bottom w:val="single" w:sz="4" w:space="0" w:color="auto"/>
              <w:right w:val="nil"/>
            </w:tcBorders>
            <w:shd w:val="clear" w:color="000000" w:fill="FFFFFF"/>
            <w:noWrap/>
            <w:vAlign w:val="center"/>
          </w:tcPr>
          <w:p w:rsidR="008F5135" w:rsidRPr="005F4E6A" w:rsidRDefault="008F5135" w:rsidP="00AC57C1">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single" w:sz="4" w:space="0" w:color="auto"/>
              <w:right w:val="nil"/>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780"/>
          <w:jc w:val="center"/>
        </w:trPr>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黑体" w:eastAsia="黑体" w:hAnsi="黑体" w:cs="宋体"/>
                <w:kern w:val="0"/>
                <w:sz w:val="24"/>
              </w:rPr>
            </w:pPr>
            <w:proofErr w:type="gramStart"/>
            <w:r w:rsidRPr="005F4E6A">
              <w:rPr>
                <w:rFonts w:ascii="黑体" w:eastAsia="黑体" w:hAnsi="黑体" w:cs="宋体" w:hint="eastAsia"/>
                <w:kern w:val="0"/>
                <w:sz w:val="24"/>
              </w:rPr>
              <w:t xml:space="preserve">项　　</w:t>
            </w:r>
            <w:proofErr w:type="gramEnd"/>
            <w:r w:rsidRPr="005F4E6A">
              <w:rPr>
                <w:rFonts w:ascii="黑体" w:eastAsia="黑体" w:hAnsi="黑体" w:cs="宋体" w:hint="eastAsia"/>
                <w:kern w:val="0"/>
                <w:sz w:val="24"/>
              </w:rPr>
              <w:t>目</w:t>
            </w:r>
          </w:p>
        </w:tc>
        <w:tc>
          <w:tcPr>
            <w:tcW w:w="1239" w:type="dxa"/>
            <w:tcBorders>
              <w:top w:val="nil"/>
              <w:left w:val="nil"/>
              <w:bottom w:val="nil"/>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年度预算</w:t>
            </w:r>
          </w:p>
        </w:tc>
        <w:tc>
          <w:tcPr>
            <w:tcW w:w="1360"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本年实绩</w:t>
            </w:r>
          </w:p>
        </w:tc>
        <w:tc>
          <w:tcPr>
            <w:tcW w:w="1185"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上年同期</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为预算</w:t>
            </w:r>
            <w:r w:rsidRPr="005F4E6A">
              <w:rPr>
                <w:rFonts w:ascii="黑体" w:eastAsia="黑体" w:hAnsi="黑体" w:cs="宋体"/>
                <w:kern w:val="0"/>
                <w:sz w:val="24"/>
              </w:rPr>
              <w:t>%</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b/>
                <w:bCs/>
                <w:kern w:val="0"/>
                <w:sz w:val="22"/>
                <w:szCs w:val="22"/>
              </w:rPr>
            </w:pPr>
            <w:r w:rsidRPr="005F4E6A">
              <w:rPr>
                <w:rFonts w:ascii="宋体" w:hAnsi="宋体" w:cs="宋体" w:hint="eastAsia"/>
                <w:b/>
                <w:bCs/>
                <w:kern w:val="0"/>
                <w:sz w:val="22"/>
                <w:szCs w:val="22"/>
              </w:rPr>
              <w:t>合</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1239" w:type="dxa"/>
            <w:tcBorders>
              <w:top w:val="single" w:sz="4" w:space="0" w:color="auto"/>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b/>
                <w:bCs/>
                <w:kern w:val="0"/>
                <w:sz w:val="22"/>
                <w:szCs w:val="22"/>
              </w:rPr>
            </w:pPr>
            <w:r w:rsidRPr="005F4E6A">
              <w:rPr>
                <w:rFonts w:ascii="宋体" w:hAnsi="宋体" w:cs="宋体"/>
                <w:b/>
                <w:bCs/>
                <w:kern w:val="0"/>
                <w:sz w:val="22"/>
                <w:szCs w:val="22"/>
              </w:rPr>
              <w:t xml:space="preserve">84000 </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b/>
                <w:bCs/>
                <w:kern w:val="0"/>
                <w:sz w:val="22"/>
                <w:szCs w:val="22"/>
              </w:rPr>
            </w:pPr>
            <w:r w:rsidRPr="005F4E6A">
              <w:rPr>
                <w:rFonts w:ascii="宋体" w:hAnsi="宋体" w:cs="宋体"/>
                <w:b/>
                <w:bCs/>
                <w:kern w:val="0"/>
                <w:sz w:val="22"/>
                <w:szCs w:val="22"/>
              </w:rPr>
              <w:t xml:space="preserve">83622 </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b/>
                <w:bCs/>
                <w:kern w:val="0"/>
                <w:sz w:val="22"/>
                <w:szCs w:val="22"/>
              </w:rPr>
            </w:pPr>
            <w:r w:rsidRPr="005F4E6A">
              <w:rPr>
                <w:rFonts w:ascii="宋体" w:hAnsi="宋体" w:cs="宋体"/>
                <w:b/>
                <w:bCs/>
                <w:kern w:val="0"/>
                <w:sz w:val="22"/>
                <w:szCs w:val="22"/>
              </w:rPr>
              <w:t xml:space="preserve">77735 </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b/>
                <w:bCs/>
                <w:kern w:val="0"/>
                <w:sz w:val="24"/>
              </w:rPr>
            </w:pPr>
            <w:r w:rsidRPr="005F4E6A">
              <w:rPr>
                <w:rFonts w:ascii="宋体" w:hAnsi="宋体" w:cs="宋体"/>
                <w:b/>
                <w:bCs/>
                <w:kern w:val="0"/>
                <w:sz w:val="24"/>
              </w:rPr>
              <w:t xml:space="preserve">107.6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b/>
                <w:bCs/>
                <w:kern w:val="0"/>
                <w:sz w:val="24"/>
              </w:rPr>
            </w:pPr>
            <w:r w:rsidRPr="005F4E6A">
              <w:rPr>
                <w:rFonts w:ascii="宋体" w:hAnsi="宋体" w:cs="宋体"/>
                <w:b/>
                <w:bCs/>
                <w:kern w:val="0"/>
                <w:sz w:val="24"/>
              </w:rPr>
              <w:t xml:space="preserve">99.6 </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left"/>
              <w:rPr>
                <w:rFonts w:ascii="宋体" w:cs="宋体"/>
                <w:kern w:val="0"/>
                <w:sz w:val="22"/>
                <w:szCs w:val="22"/>
              </w:rPr>
            </w:pPr>
            <w:r w:rsidRPr="005F4E6A">
              <w:rPr>
                <w:rFonts w:ascii="宋体" w:hAnsi="宋体" w:cs="宋体" w:hint="eastAsia"/>
                <w:kern w:val="0"/>
                <w:sz w:val="22"/>
                <w:szCs w:val="22"/>
              </w:rPr>
              <w:t>一、机关事业基本养老保险基金</w:t>
            </w:r>
          </w:p>
        </w:tc>
        <w:tc>
          <w:tcPr>
            <w:tcW w:w="1239"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kern w:val="0"/>
                <w:sz w:val="22"/>
                <w:szCs w:val="22"/>
              </w:rPr>
              <w:t xml:space="preserve">84000 </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kern w:val="0"/>
                <w:sz w:val="22"/>
                <w:szCs w:val="22"/>
              </w:rPr>
              <w:t xml:space="preserve">83622 </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kern w:val="0"/>
                <w:sz w:val="22"/>
                <w:szCs w:val="22"/>
              </w:rPr>
              <w:t xml:space="preserve">72316 </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115.6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99.6 </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left"/>
              <w:rPr>
                <w:rFonts w:ascii="宋体" w:cs="宋体"/>
                <w:kern w:val="0"/>
                <w:sz w:val="22"/>
                <w:szCs w:val="22"/>
              </w:rPr>
            </w:pPr>
            <w:r w:rsidRPr="005F4E6A">
              <w:rPr>
                <w:rFonts w:ascii="宋体" w:hAnsi="宋体" w:cs="宋体" w:hint="eastAsia"/>
                <w:kern w:val="0"/>
                <w:sz w:val="22"/>
                <w:szCs w:val="22"/>
              </w:rPr>
              <w:t>二、被征地人员基本生活保障金</w:t>
            </w:r>
          </w:p>
        </w:tc>
        <w:tc>
          <w:tcPr>
            <w:tcW w:w="1239"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hint="eastAsia"/>
                <w:kern w:val="0"/>
                <w:sz w:val="22"/>
                <w:szCs w:val="22"/>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hint="eastAsia"/>
                <w:kern w:val="0"/>
                <w:sz w:val="22"/>
                <w:szCs w:val="22"/>
              </w:rPr>
              <w:t xml:space="preserve">　</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kern w:val="0"/>
                <w:sz w:val="22"/>
                <w:szCs w:val="22"/>
              </w:rPr>
              <w:t xml:space="preserve">5419 </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hint="eastAsia"/>
                <w:kern w:val="0"/>
                <w:sz w:val="24"/>
              </w:rPr>
              <w:t xml:space="preserve">　</w:t>
            </w:r>
          </w:p>
        </w:tc>
      </w:tr>
      <w:tr w:rsidR="008F5135" w:rsidRPr="005F4E6A">
        <w:trPr>
          <w:trHeight w:val="780"/>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39"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r>
      <w:tr w:rsidR="008F5135" w:rsidRPr="005F4E6A">
        <w:trPr>
          <w:trHeight w:val="780"/>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39"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r>
      <w:tr w:rsidR="008F5135" w:rsidRPr="005F4E6A">
        <w:trPr>
          <w:trHeight w:val="780"/>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b/>
                <w:bCs/>
                <w:kern w:val="0"/>
                <w:sz w:val="24"/>
              </w:rPr>
            </w:pPr>
            <w:r w:rsidRPr="005F4E6A">
              <w:rPr>
                <w:rFonts w:ascii="宋体" w:hAnsi="宋体" w:cs="宋体" w:hint="eastAsia"/>
                <w:b/>
                <w:bCs/>
                <w:kern w:val="0"/>
                <w:sz w:val="24"/>
              </w:rPr>
              <w:t>附表八</w:t>
            </w:r>
          </w:p>
        </w:tc>
        <w:tc>
          <w:tcPr>
            <w:tcW w:w="1239"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36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r>
      <w:tr w:rsidR="008F5135" w:rsidRPr="005F4E6A">
        <w:trPr>
          <w:trHeight w:val="780"/>
          <w:jc w:val="center"/>
        </w:trPr>
        <w:tc>
          <w:tcPr>
            <w:tcW w:w="9888" w:type="dxa"/>
            <w:gridSpan w:val="6"/>
            <w:tcBorders>
              <w:top w:val="nil"/>
              <w:left w:val="nil"/>
              <w:bottom w:val="nil"/>
              <w:right w:val="nil"/>
            </w:tcBorders>
            <w:shd w:val="clear" w:color="000000" w:fill="FFFFFF"/>
            <w:noWrap/>
            <w:vAlign w:val="center"/>
          </w:tcPr>
          <w:p w:rsidR="008F5135" w:rsidRPr="005F4E6A" w:rsidRDefault="008F5135" w:rsidP="00AC57C1">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2019</w:t>
            </w:r>
            <w:r w:rsidRPr="005F4E6A">
              <w:rPr>
                <w:rFonts w:ascii="黑体" w:eastAsia="黑体" w:hAnsi="黑体" w:cs="宋体" w:hint="eastAsia"/>
                <w:b/>
                <w:bCs/>
                <w:kern w:val="0"/>
                <w:sz w:val="36"/>
                <w:szCs w:val="36"/>
              </w:rPr>
              <w:t>年社保基金支出预算执行情况表</w:t>
            </w:r>
          </w:p>
        </w:tc>
      </w:tr>
      <w:tr w:rsidR="008F5135" w:rsidRPr="005F4E6A">
        <w:trPr>
          <w:trHeight w:val="780"/>
          <w:jc w:val="center"/>
        </w:trPr>
        <w:tc>
          <w:tcPr>
            <w:tcW w:w="3700"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2599" w:type="dxa"/>
            <w:gridSpan w:val="2"/>
            <w:tcBorders>
              <w:top w:val="nil"/>
              <w:left w:val="nil"/>
              <w:bottom w:val="single" w:sz="4" w:space="0" w:color="auto"/>
              <w:right w:val="nil"/>
            </w:tcBorders>
            <w:shd w:val="clear" w:color="000000" w:fill="FFFFFF"/>
            <w:noWrap/>
            <w:vAlign w:val="center"/>
          </w:tcPr>
          <w:p w:rsidR="008F5135" w:rsidRPr="005F4E6A" w:rsidRDefault="008F5135" w:rsidP="00AC57C1">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1185" w:type="dxa"/>
            <w:tcBorders>
              <w:top w:val="nil"/>
              <w:left w:val="nil"/>
              <w:bottom w:val="nil"/>
              <w:right w:val="nil"/>
            </w:tcBorders>
            <w:shd w:val="clear" w:color="000000" w:fill="FFFFFF"/>
            <w:noWrap/>
            <w:vAlign w:val="center"/>
          </w:tcPr>
          <w:p w:rsidR="008F5135" w:rsidRPr="005F4E6A" w:rsidRDefault="008F5135" w:rsidP="00AC57C1">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1143" w:type="dxa"/>
            <w:tcBorders>
              <w:top w:val="nil"/>
              <w:left w:val="nil"/>
              <w:bottom w:val="nil"/>
              <w:right w:val="nil"/>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 xml:space="preserve">　</w:t>
            </w:r>
          </w:p>
        </w:tc>
        <w:tc>
          <w:tcPr>
            <w:tcW w:w="1261" w:type="dxa"/>
            <w:tcBorders>
              <w:top w:val="nil"/>
              <w:left w:val="nil"/>
              <w:bottom w:val="single" w:sz="4" w:space="0" w:color="auto"/>
              <w:right w:val="nil"/>
            </w:tcBorders>
            <w:shd w:val="clear" w:color="000000" w:fill="FFFFFF"/>
            <w:noWrap/>
            <w:vAlign w:val="center"/>
          </w:tcPr>
          <w:p w:rsidR="008F5135" w:rsidRPr="005F4E6A" w:rsidRDefault="008F5135" w:rsidP="00AC57C1">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780"/>
          <w:jc w:val="center"/>
        </w:trPr>
        <w:tc>
          <w:tcPr>
            <w:tcW w:w="3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黑体" w:eastAsia="黑体" w:hAnsi="黑体" w:cs="宋体"/>
                <w:kern w:val="0"/>
                <w:sz w:val="24"/>
              </w:rPr>
            </w:pPr>
            <w:proofErr w:type="gramStart"/>
            <w:r w:rsidRPr="005F4E6A">
              <w:rPr>
                <w:rFonts w:ascii="黑体" w:eastAsia="黑体" w:hAnsi="黑体" w:cs="宋体" w:hint="eastAsia"/>
                <w:kern w:val="0"/>
                <w:sz w:val="24"/>
              </w:rPr>
              <w:t xml:space="preserve">项　　</w:t>
            </w:r>
            <w:proofErr w:type="gramEnd"/>
            <w:r w:rsidRPr="005F4E6A">
              <w:rPr>
                <w:rFonts w:ascii="黑体" w:eastAsia="黑体" w:hAnsi="黑体" w:cs="宋体" w:hint="eastAsia"/>
                <w:kern w:val="0"/>
                <w:sz w:val="24"/>
              </w:rPr>
              <w:t>目</w:t>
            </w:r>
          </w:p>
        </w:tc>
        <w:tc>
          <w:tcPr>
            <w:tcW w:w="1239" w:type="dxa"/>
            <w:tcBorders>
              <w:top w:val="nil"/>
              <w:left w:val="nil"/>
              <w:bottom w:val="nil"/>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年度预算</w:t>
            </w:r>
          </w:p>
        </w:tc>
        <w:tc>
          <w:tcPr>
            <w:tcW w:w="1360"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本年实绩</w:t>
            </w:r>
          </w:p>
        </w:tc>
        <w:tc>
          <w:tcPr>
            <w:tcW w:w="1185"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上年同期</w:t>
            </w:r>
          </w:p>
        </w:tc>
        <w:tc>
          <w:tcPr>
            <w:tcW w:w="1143" w:type="dxa"/>
            <w:tcBorders>
              <w:top w:val="single" w:sz="4" w:space="0" w:color="auto"/>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黑体" w:eastAsia="黑体" w:hAnsi="黑体" w:cs="宋体"/>
                <w:kern w:val="0"/>
                <w:sz w:val="24"/>
              </w:rPr>
            </w:pPr>
            <w:r w:rsidRPr="005F4E6A">
              <w:rPr>
                <w:rFonts w:ascii="黑体" w:eastAsia="黑体" w:hAnsi="黑体" w:cs="宋体" w:hint="eastAsia"/>
                <w:kern w:val="0"/>
                <w:sz w:val="24"/>
              </w:rPr>
              <w:t>为预算</w:t>
            </w:r>
            <w:r w:rsidRPr="005F4E6A">
              <w:rPr>
                <w:rFonts w:ascii="黑体" w:eastAsia="黑体" w:hAnsi="黑体" w:cs="宋体"/>
                <w:kern w:val="0"/>
                <w:sz w:val="24"/>
              </w:rPr>
              <w:t>%</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b/>
                <w:bCs/>
                <w:kern w:val="0"/>
                <w:sz w:val="22"/>
                <w:szCs w:val="22"/>
              </w:rPr>
            </w:pPr>
            <w:r w:rsidRPr="005F4E6A">
              <w:rPr>
                <w:rFonts w:ascii="宋体" w:hAnsi="宋体" w:cs="宋体" w:hint="eastAsia"/>
                <w:b/>
                <w:bCs/>
                <w:kern w:val="0"/>
                <w:sz w:val="22"/>
                <w:szCs w:val="22"/>
              </w:rPr>
              <w:t>合</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1239" w:type="dxa"/>
            <w:tcBorders>
              <w:top w:val="single" w:sz="4" w:space="0" w:color="auto"/>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b/>
                <w:bCs/>
                <w:kern w:val="0"/>
                <w:sz w:val="22"/>
                <w:szCs w:val="22"/>
              </w:rPr>
            </w:pPr>
            <w:r w:rsidRPr="005F4E6A">
              <w:rPr>
                <w:rFonts w:ascii="宋体" w:hAnsi="宋体" w:cs="宋体"/>
                <w:b/>
                <w:bCs/>
                <w:kern w:val="0"/>
                <w:sz w:val="22"/>
                <w:szCs w:val="22"/>
              </w:rPr>
              <w:t xml:space="preserve">89000 </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b/>
                <w:bCs/>
                <w:kern w:val="0"/>
                <w:sz w:val="22"/>
                <w:szCs w:val="22"/>
              </w:rPr>
            </w:pPr>
            <w:r w:rsidRPr="005F4E6A">
              <w:rPr>
                <w:rFonts w:ascii="宋体" w:hAnsi="宋体" w:cs="宋体"/>
                <w:b/>
                <w:bCs/>
                <w:kern w:val="0"/>
                <w:sz w:val="22"/>
                <w:szCs w:val="22"/>
              </w:rPr>
              <w:t xml:space="preserve">88520 </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b/>
                <w:bCs/>
                <w:kern w:val="0"/>
                <w:sz w:val="22"/>
                <w:szCs w:val="22"/>
              </w:rPr>
            </w:pPr>
            <w:r w:rsidRPr="005F4E6A">
              <w:rPr>
                <w:rFonts w:ascii="宋体" w:hAnsi="宋体" w:cs="宋体"/>
                <w:b/>
                <w:bCs/>
                <w:kern w:val="0"/>
                <w:sz w:val="22"/>
                <w:szCs w:val="22"/>
              </w:rPr>
              <w:t xml:space="preserve">77561 </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b/>
                <w:bCs/>
                <w:kern w:val="0"/>
                <w:sz w:val="24"/>
              </w:rPr>
            </w:pPr>
            <w:r w:rsidRPr="005F4E6A">
              <w:rPr>
                <w:rFonts w:ascii="宋体" w:hAnsi="宋体" w:cs="宋体"/>
                <w:b/>
                <w:bCs/>
                <w:kern w:val="0"/>
                <w:sz w:val="24"/>
              </w:rPr>
              <w:t xml:space="preserve">114.1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b/>
                <w:bCs/>
                <w:kern w:val="0"/>
                <w:sz w:val="24"/>
              </w:rPr>
            </w:pPr>
            <w:r w:rsidRPr="005F4E6A">
              <w:rPr>
                <w:rFonts w:ascii="宋体" w:hAnsi="宋体" w:cs="宋体"/>
                <w:b/>
                <w:bCs/>
                <w:kern w:val="0"/>
                <w:sz w:val="24"/>
              </w:rPr>
              <w:t xml:space="preserve">99.5 </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一、机关事业基本养老保险基金</w:t>
            </w:r>
          </w:p>
        </w:tc>
        <w:tc>
          <w:tcPr>
            <w:tcW w:w="1239"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88000</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87520</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71271</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122.8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99.5 </w:t>
            </w:r>
          </w:p>
        </w:tc>
      </w:tr>
      <w:tr w:rsidR="008F5135" w:rsidRPr="005F4E6A">
        <w:trPr>
          <w:trHeight w:val="780"/>
          <w:jc w:val="center"/>
        </w:trPr>
        <w:tc>
          <w:tcPr>
            <w:tcW w:w="3700" w:type="dxa"/>
            <w:tcBorders>
              <w:top w:val="nil"/>
              <w:left w:val="single" w:sz="4" w:space="0" w:color="auto"/>
              <w:bottom w:val="single" w:sz="4" w:space="0" w:color="auto"/>
              <w:right w:val="single" w:sz="4" w:space="0" w:color="auto"/>
            </w:tcBorders>
            <w:shd w:val="clear" w:color="000000" w:fill="FFFFFF"/>
            <w:noWrap/>
            <w:vAlign w:val="center"/>
          </w:tcPr>
          <w:p w:rsidR="008F5135" w:rsidRPr="005F4E6A" w:rsidRDefault="008F5135" w:rsidP="00AC57C1">
            <w:pPr>
              <w:widowControl/>
              <w:jc w:val="left"/>
              <w:rPr>
                <w:rFonts w:ascii="宋体" w:cs="宋体"/>
                <w:kern w:val="0"/>
                <w:sz w:val="24"/>
              </w:rPr>
            </w:pPr>
            <w:r w:rsidRPr="005F4E6A">
              <w:rPr>
                <w:rFonts w:ascii="宋体" w:hAnsi="宋体" w:cs="宋体" w:hint="eastAsia"/>
                <w:kern w:val="0"/>
                <w:sz w:val="24"/>
              </w:rPr>
              <w:t>二、被征地人员基本生活保障金</w:t>
            </w:r>
          </w:p>
        </w:tc>
        <w:tc>
          <w:tcPr>
            <w:tcW w:w="1239"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1000</w:t>
            </w:r>
          </w:p>
        </w:tc>
        <w:tc>
          <w:tcPr>
            <w:tcW w:w="1360"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1000</w:t>
            </w:r>
          </w:p>
        </w:tc>
        <w:tc>
          <w:tcPr>
            <w:tcW w:w="1185" w:type="dxa"/>
            <w:tcBorders>
              <w:top w:val="nil"/>
              <w:left w:val="nil"/>
              <w:bottom w:val="single" w:sz="4" w:space="0" w:color="auto"/>
              <w:right w:val="single" w:sz="4" w:space="0" w:color="auto"/>
            </w:tcBorders>
            <w:shd w:val="clear" w:color="000000" w:fill="FFFFFF"/>
            <w:noWrap/>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6290</w:t>
            </w:r>
          </w:p>
        </w:tc>
        <w:tc>
          <w:tcPr>
            <w:tcW w:w="1143"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15.9 </w:t>
            </w:r>
          </w:p>
        </w:tc>
        <w:tc>
          <w:tcPr>
            <w:tcW w:w="1261" w:type="dxa"/>
            <w:tcBorders>
              <w:top w:val="nil"/>
              <w:left w:val="nil"/>
              <w:bottom w:val="single" w:sz="4" w:space="0" w:color="auto"/>
              <w:right w:val="single" w:sz="4" w:space="0" w:color="auto"/>
            </w:tcBorders>
            <w:shd w:val="clear" w:color="000000" w:fill="FFFFFF"/>
            <w:vAlign w:val="center"/>
          </w:tcPr>
          <w:p w:rsidR="008F5135" w:rsidRPr="005F4E6A" w:rsidRDefault="008F5135" w:rsidP="00AC57C1">
            <w:pPr>
              <w:widowControl/>
              <w:jc w:val="center"/>
              <w:rPr>
                <w:rFonts w:ascii="宋体" w:cs="宋体"/>
                <w:kern w:val="0"/>
                <w:sz w:val="24"/>
              </w:rPr>
            </w:pPr>
            <w:r w:rsidRPr="005F4E6A">
              <w:rPr>
                <w:rFonts w:ascii="宋体" w:hAnsi="宋体" w:cs="宋体"/>
                <w:kern w:val="0"/>
                <w:sz w:val="24"/>
              </w:rPr>
              <w:t xml:space="preserve">100.0 </w:t>
            </w:r>
          </w:p>
        </w:tc>
      </w:tr>
    </w:tbl>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p w:rsidR="00147BDA" w:rsidRPr="005F4E6A" w:rsidRDefault="00147BDA" w:rsidP="005E1DF6">
      <w:pPr>
        <w:widowControl/>
        <w:overflowPunct w:val="0"/>
        <w:autoSpaceDE w:val="0"/>
        <w:autoSpaceDN w:val="0"/>
        <w:adjustRightInd w:val="0"/>
        <w:textAlignment w:val="baseline"/>
        <w:rPr>
          <w:szCs w:val="21"/>
        </w:rPr>
      </w:pPr>
    </w:p>
    <w:p w:rsidR="00147BDA" w:rsidRPr="005F4E6A" w:rsidRDefault="00147BDA"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tbl>
      <w:tblPr>
        <w:tblW w:w="9490" w:type="dxa"/>
        <w:jc w:val="center"/>
        <w:tblLook w:val="0000"/>
      </w:tblPr>
      <w:tblGrid>
        <w:gridCol w:w="3880"/>
        <w:gridCol w:w="1940"/>
        <w:gridCol w:w="1750"/>
        <w:gridCol w:w="1920"/>
      </w:tblGrid>
      <w:tr w:rsidR="008F5135" w:rsidRPr="005F4E6A" w:rsidTr="00270B23">
        <w:trPr>
          <w:trHeight w:val="462"/>
          <w:jc w:val="center"/>
        </w:trPr>
        <w:tc>
          <w:tcPr>
            <w:tcW w:w="3880" w:type="dxa"/>
            <w:tcBorders>
              <w:top w:val="nil"/>
              <w:left w:val="nil"/>
              <w:bottom w:val="nil"/>
              <w:right w:val="nil"/>
            </w:tcBorders>
            <w:noWrap/>
            <w:vAlign w:val="bottom"/>
          </w:tcPr>
          <w:p w:rsidR="008F5135" w:rsidRPr="005F4E6A" w:rsidRDefault="008F5135" w:rsidP="00956B11">
            <w:pPr>
              <w:widowControl/>
              <w:jc w:val="left"/>
              <w:rPr>
                <w:rFonts w:ascii="宋体" w:cs="宋体"/>
                <w:b/>
                <w:bCs/>
                <w:kern w:val="0"/>
                <w:sz w:val="24"/>
              </w:rPr>
            </w:pPr>
            <w:r w:rsidRPr="005F4E6A">
              <w:rPr>
                <w:rFonts w:ascii="宋体" w:hAnsi="宋体" w:cs="宋体" w:hint="eastAsia"/>
                <w:b/>
                <w:bCs/>
                <w:kern w:val="0"/>
                <w:sz w:val="24"/>
              </w:rPr>
              <w:t>附表九</w:t>
            </w:r>
          </w:p>
        </w:tc>
        <w:tc>
          <w:tcPr>
            <w:tcW w:w="1940" w:type="dxa"/>
            <w:tcBorders>
              <w:top w:val="nil"/>
              <w:left w:val="nil"/>
              <w:bottom w:val="nil"/>
              <w:right w:val="nil"/>
            </w:tcBorders>
            <w:noWrap/>
            <w:vAlign w:val="bottom"/>
          </w:tcPr>
          <w:p w:rsidR="008F5135" w:rsidRPr="005F4E6A" w:rsidRDefault="008F5135" w:rsidP="00956B11">
            <w:pPr>
              <w:widowControl/>
              <w:jc w:val="left"/>
              <w:rPr>
                <w:rFonts w:ascii="宋体" w:cs="宋体"/>
                <w:kern w:val="0"/>
                <w:sz w:val="24"/>
              </w:rPr>
            </w:pPr>
          </w:p>
        </w:tc>
        <w:tc>
          <w:tcPr>
            <w:tcW w:w="1750" w:type="dxa"/>
            <w:tcBorders>
              <w:top w:val="nil"/>
              <w:left w:val="nil"/>
              <w:bottom w:val="nil"/>
              <w:right w:val="nil"/>
            </w:tcBorders>
            <w:noWrap/>
            <w:vAlign w:val="bottom"/>
          </w:tcPr>
          <w:p w:rsidR="008F5135" w:rsidRPr="005F4E6A" w:rsidRDefault="008F5135" w:rsidP="00956B11">
            <w:pPr>
              <w:widowControl/>
              <w:jc w:val="left"/>
              <w:rPr>
                <w:rFonts w:ascii="宋体" w:cs="宋体"/>
                <w:kern w:val="0"/>
                <w:sz w:val="24"/>
              </w:rPr>
            </w:pPr>
          </w:p>
        </w:tc>
        <w:tc>
          <w:tcPr>
            <w:tcW w:w="1920" w:type="dxa"/>
            <w:tcBorders>
              <w:top w:val="nil"/>
              <w:left w:val="nil"/>
              <w:bottom w:val="nil"/>
              <w:right w:val="nil"/>
            </w:tcBorders>
            <w:noWrap/>
            <w:vAlign w:val="bottom"/>
          </w:tcPr>
          <w:p w:rsidR="008F5135" w:rsidRPr="005F4E6A" w:rsidRDefault="008F5135" w:rsidP="00956B11">
            <w:pPr>
              <w:widowControl/>
              <w:jc w:val="left"/>
              <w:rPr>
                <w:rFonts w:ascii="宋体" w:cs="宋体"/>
                <w:kern w:val="0"/>
                <w:sz w:val="24"/>
              </w:rPr>
            </w:pPr>
          </w:p>
        </w:tc>
      </w:tr>
      <w:tr w:rsidR="008F5135" w:rsidRPr="005F4E6A" w:rsidTr="00270B23">
        <w:trPr>
          <w:trHeight w:val="510"/>
          <w:jc w:val="center"/>
        </w:trPr>
        <w:tc>
          <w:tcPr>
            <w:tcW w:w="9490" w:type="dxa"/>
            <w:gridSpan w:val="4"/>
            <w:tcBorders>
              <w:top w:val="nil"/>
              <w:left w:val="nil"/>
              <w:bottom w:val="nil"/>
              <w:right w:val="nil"/>
            </w:tcBorders>
            <w:vAlign w:val="center"/>
          </w:tcPr>
          <w:p w:rsidR="008F5135" w:rsidRPr="005F4E6A" w:rsidRDefault="008F5135" w:rsidP="005B07E5">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年一般公共预算收入</w:t>
            </w:r>
            <w:r w:rsidR="00593896">
              <w:rPr>
                <w:rFonts w:ascii="黑体" w:eastAsia="黑体" w:hAnsi="黑体" w:cs="宋体" w:hint="eastAsia"/>
                <w:b/>
                <w:bCs/>
                <w:kern w:val="0"/>
                <w:sz w:val="36"/>
                <w:szCs w:val="36"/>
              </w:rPr>
              <w:t>表</w:t>
            </w:r>
          </w:p>
        </w:tc>
      </w:tr>
      <w:tr w:rsidR="008F5135" w:rsidRPr="005F4E6A" w:rsidTr="00270B23">
        <w:trPr>
          <w:trHeight w:val="476"/>
          <w:jc w:val="center"/>
        </w:trPr>
        <w:tc>
          <w:tcPr>
            <w:tcW w:w="5820" w:type="dxa"/>
            <w:gridSpan w:val="2"/>
            <w:tcBorders>
              <w:top w:val="nil"/>
              <w:left w:val="nil"/>
              <w:bottom w:val="nil"/>
              <w:right w:val="nil"/>
            </w:tcBorders>
            <w:noWrap/>
            <w:vAlign w:val="bottom"/>
          </w:tcPr>
          <w:p w:rsidR="008F5135" w:rsidRPr="005F4E6A" w:rsidRDefault="008F5135" w:rsidP="00956B11">
            <w:pPr>
              <w:widowControl/>
              <w:jc w:val="left"/>
              <w:rPr>
                <w:rFonts w:ascii="仿宋_GB2312" w:eastAsia="仿宋_GB2312" w:hAnsi="宋体" w:cs="宋体"/>
                <w:kern w:val="0"/>
                <w:sz w:val="22"/>
                <w:szCs w:val="22"/>
              </w:rPr>
            </w:pPr>
            <w:r w:rsidRPr="005F4E6A">
              <w:rPr>
                <w:rFonts w:ascii="仿宋_GB2312" w:eastAsia="仿宋_GB2312" w:hAnsi="宋体" w:cs="宋体"/>
                <w:kern w:val="0"/>
                <w:sz w:val="22"/>
                <w:szCs w:val="22"/>
              </w:rPr>
              <w:t xml:space="preserve"> </w:t>
            </w:r>
            <w:r w:rsidRPr="005F4E6A">
              <w:rPr>
                <w:rFonts w:ascii="宋体" w:hAnsi="宋体" w:cs="宋体"/>
                <w:kern w:val="0"/>
                <w:sz w:val="22"/>
                <w:szCs w:val="22"/>
              </w:rPr>
              <w:t xml:space="preserve">                                         </w:t>
            </w:r>
          </w:p>
        </w:tc>
        <w:tc>
          <w:tcPr>
            <w:tcW w:w="1750" w:type="dxa"/>
            <w:tcBorders>
              <w:top w:val="nil"/>
              <w:left w:val="nil"/>
              <w:bottom w:val="nil"/>
              <w:right w:val="nil"/>
            </w:tcBorders>
            <w:noWrap/>
            <w:vAlign w:val="bottom"/>
          </w:tcPr>
          <w:p w:rsidR="008F5135" w:rsidRPr="005F4E6A" w:rsidRDefault="008F5135" w:rsidP="00956B11">
            <w:pPr>
              <w:widowControl/>
              <w:jc w:val="left"/>
              <w:rPr>
                <w:rFonts w:ascii="宋体" w:cs="宋体"/>
                <w:kern w:val="0"/>
                <w:sz w:val="24"/>
              </w:rPr>
            </w:pPr>
          </w:p>
        </w:tc>
        <w:tc>
          <w:tcPr>
            <w:tcW w:w="1920" w:type="dxa"/>
            <w:tcBorders>
              <w:top w:val="nil"/>
              <w:left w:val="nil"/>
              <w:bottom w:val="nil"/>
              <w:right w:val="nil"/>
            </w:tcBorders>
            <w:noWrap/>
            <w:vAlign w:val="bottom"/>
          </w:tcPr>
          <w:p w:rsidR="008F5135" w:rsidRPr="005F4E6A" w:rsidRDefault="008F5135" w:rsidP="00956B11">
            <w:pPr>
              <w:widowControl/>
              <w:jc w:val="left"/>
              <w:rPr>
                <w:rFonts w:ascii="宋体" w:cs="宋体"/>
                <w:b/>
                <w:bCs/>
                <w:kern w:val="0"/>
                <w:sz w:val="24"/>
              </w:rPr>
            </w:pPr>
            <w:r w:rsidRPr="005F4E6A">
              <w:rPr>
                <w:rFonts w:ascii="宋体" w:hAnsi="宋体" w:cs="宋体" w:hint="eastAsia"/>
                <w:b/>
                <w:bCs/>
                <w:kern w:val="0"/>
                <w:sz w:val="24"/>
              </w:rPr>
              <w:t>单位</w:t>
            </w:r>
            <w:r w:rsidRPr="005F4E6A">
              <w:rPr>
                <w:rFonts w:ascii="宋体" w:hAnsi="宋体" w:cs="宋体"/>
                <w:b/>
                <w:bCs/>
                <w:kern w:val="0"/>
                <w:sz w:val="24"/>
              </w:rPr>
              <w:t>:</w:t>
            </w:r>
            <w:r w:rsidRPr="005F4E6A">
              <w:rPr>
                <w:rFonts w:ascii="宋体" w:hAnsi="宋体" w:cs="宋体" w:hint="eastAsia"/>
                <w:b/>
                <w:bCs/>
                <w:kern w:val="0"/>
                <w:sz w:val="24"/>
              </w:rPr>
              <w:t>万元</w:t>
            </w:r>
          </w:p>
        </w:tc>
      </w:tr>
      <w:tr w:rsidR="008F5135" w:rsidRPr="005F4E6A" w:rsidTr="00270B23">
        <w:trPr>
          <w:trHeight w:val="499"/>
          <w:jc w:val="center"/>
        </w:trPr>
        <w:tc>
          <w:tcPr>
            <w:tcW w:w="3880"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956B11">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940" w:type="dxa"/>
            <w:tcBorders>
              <w:top w:val="single" w:sz="4" w:space="0" w:color="auto"/>
              <w:left w:val="nil"/>
              <w:bottom w:val="single" w:sz="4" w:space="0" w:color="auto"/>
              <w:right w:val="single" w:sz="4" w:space="0" w:color="auto"/>
            </w:tcBorders>
            <w:vAlign w:val="center"/>
          </w:tcPr>
          <w:p w:rsidR="008F5135" w:rsidRPr="005F4E6A" w:rsidRDefault="008F5135" w:rsidP="00956B11">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1750" w:type="dxa"/>
            <w:tcBorders>
              <w:top w:val="single" w:sz="4" w:space="0" w:color="auto"/>
              <w:left w:val="nil"/>
              <w:bottom w:val="single" w:sz="4" w:space="0" w:color="auto"/>
              <w:right w:val="single" w:sz="4" w:space="0" w:color="auto"/>
            </w:tcBorders>
            <w:vAlign w:val="center"/>
          </w:tcPr>
          <w:p w:rsidR="008F5135" w:rsidRPr="005F4E6A" w:rsidRDefault="008F5135" w:rsidP="00956B11">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920" w:type="dxa"/>
            <w:tcBorders>
              <w:top w:val="single" w:sz="4" w:space="0" w:color="auto"/>
              <w:left w:val="nil"/>
              <w:bottom w:val="single" w:sz="4" w:space="0" w:color="auto"/>
              <w:right w:val="single" w:sz="4" w:space="0" w:color="auto"/>
            </w:tcBorders>
            <w:vAlign w:val="center"/>
          </w:tcPr>
          <w:p w:rsidR="008F5135" w:rsidRPr="005F4E6A" w:rsidRDefault="008F5135" w:rsidP="00956B1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270B23" w:rsidRPr="005F4E6A" w:rsidTr="00270B23">
        <w:trPr>
          <w:trHeight w:val="499"/>
          <w:jc w:val="center"/>
        </w:trPr>
        <w:tc>
          <w:tcPr>
            <w:tcW w:w="3880" w:type="dxa"/>
            <w:tcBorders>
              <w:top w:val="single" w:sz="4" w:space="0" w:color="auto"/>
              <w:left w:val="single" w:sz="4" w:space="0" w:color="auto"/>
              <w:bottom w:val="single" w:sz="4" w:space="0" w:color="auto"/>
              <w:right w:val="single" w:sz="4" w:space="0" w:color="auto"/>
            </w:tcBorders>
            <w:noWrap/>
            <w:vAlign w:val="center"/>
          </w:tcPr>
          <w:p w:rsidR="00270B23" w:rsidRPr="005F4E6A" w:rsidRDefault="00270B23" w:rsidP="00045169">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财政总收入</w:t>
            </w:r>
          </w:p>
        </w:tc>
        <w:tc>
          <w:tcPr>
            <w:tcW w:w="1940" w:type="dxa"/>
            <w:tcBorders>
              <w:top w:val="single" w:sz="4" w:space="0" w:color="auto"/>
              <w:left w:val="nil"/>
              <w:bottom w:val="single" w:sz="4" w:space="0" w:color="auto"/>
              <w:right w:val="single" w:sz="4" w:space="0" w:color="auto"/>
            </w:tcBorders>
            <w:vAlign w:val="center"/>
          </w:tcPr>
          <w:p w:rsidR="00270B23" w:rsidRPr="005F4E6A" w:rsidRDefault="00270B23" w:rsidP="00045169">
            <w:pPr>
              <w:jc w:val="right"/>
              <w:rPr>
                <w:rFonts w:ascii="宋体" w:cs="宋体"/>
                <w:b/>
                <w:bCs/>
                <w:sz w:val="22"/>
                <w:szCs w:val="22"/>
              </w:rPr>
            </w:pPr>
            <w:r w:rsidRPr="005F4E6A">
              <w:rPr>
                <w:rFonts w:ascii="宋体" w:hAnsi="宋体"/>
                <w:b/>
                <w:bCs/>
                <w:sz w:val="22"/>
                <w:szCs w:val="22"/>
              </w:rPr>
              <w:t xml:space="preserve">1430000 </w:t>
            </w:r>
          </w:p>
        </w:tc>
        <w:tc>
          <w:tcPr>
            <w:tcW w:w="1750" w:type="dxa"/>
            <w:tcBorders>
              <w:top w:val="single" w:sz="4" w:space="0" w:color="auto"/>
              <w:left w:val="nil"/>
              <w:bottom w:val="single" w:sz="4" w:space="0" w:color="auto"/>
              <w:right w:val="single" w:sz="4" w:space="0" w:color="auto"/>
            </w:tcBorders>
            <w:vAlign w:val="center"/>
          </w:tcPr>
          <w:p w:rsidR="00270B23" w:rsidRPr="005F4E6A" w:rsidRDefault="00270B23" w:rsidP="00045169">
            <w:pPr>
              <w:jc w:val="right"/>
              <w:rPr>
                <w:rFonts w:ascii="宋体" w:cs="宋体"/>
                <w:b/>
                <w:bCs/>
                <w:sz w:val="22"/>
                <w:szCs w:val="22"/>
              </w:rPr>
            </w:pPr>
            <w:r w:rsidRPr="005F4E6A">
              <w:rPr>
                <w:rFonts w:ascii="宋体" w:hAnsi="宋体"/>
                <w:b/>
                <w:bCs/>
                <w:sz w:val="22"/>
                <w:szCs w:val="22"/>
              </w:rPr>
              <w:t xml:space="preserve">1312560 </w:t>
            </w:r>
          </w:p>
        </w:tc>
        <w:tc>
          <w:tcPr>
            <w:tcW w:w="1920" w:type="dxa"/>
            <w:tcBorders>
              <w:top w:val="single" w:sz="4" w:space="0" w:color="auto"/>
              <w:left w:val="nil"/>
              <w:bottom w:val="single" w:sz="4" w:space="0" w:color="auto"/>
              <w:right w:val="single" w:sz="4" w:space="0" w:color="auto"/>
            </w:tcBorders>
            <w:vAlign w:val="center"/>
          </w:tcPr>
          <w:p w:rsidR="00270B23" w:rsidRPr="005F4E6A" w:rsidRDefault="00270B23" w:rsidP="00045169">
            <w:pPr>
              <w:jc w:val="right"/>
              <w:rPr>
                <w:rFonts w:ascii="宋体" w:cs="宋体"/>
                <w:b/>
                <w:bCs/>
                <w:sz w:val="22"/>
                <w:szCs w:val="22"/>
              </w:rPr>
            </w:pPr>
            <w:r w:rsidRPr="005F4E6A">
              <w:rPr>
                <w:rFonts w:ascii="宋体" w:hAnsi="宋体"/>
                <w:b/>
                <w:bCs/>
                <w:sz w:val="22"/>
                <w:szCs w:val="22"/>
              </w:rPr>
              <w:t xml:space="preserve">108.9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黑体" w:eastAsia="黑体" w:hAnsi="黑体" w:cs="宋体"/>
                <w:b/>
                <w:bCs/>
                <w:kern w:val="0"/>
                <w:sz w:val="22"/>
                <w:szCs w:val="22"/>
              </w:rPr>
            </w:pPr>
            <w:r>
              <w:rPr>
                <w:rFonts w:ascii="黑体" w:eastAsia="黑体" w:hAnsi="黑体" w:cs="宋体" w:hint="eastAsia"/>
                <w:b/>
                <w:bCs/>
                <w:kern w:val="0"/>
                <w:sz w:val="22"/>
                <w:szCs w:val="22"/>
              </w:rPr>
              <w:t>一、</w:t>
            </w:r>
            <w:r w:rsidRPr="005F4E6A">
              <w:rPr>
                <w:rFonts w:ascii="黑体" w:eastAsia="黑体" w:hAnsi="黑体" w:cs="宋体" w:hint="eastAsia"/>
                <w:b/>
                <w:bCs/>
                <w:kern w:val="0"/>
                <w:sz w:val="22"/>
                <w:szCs w:val="22"/>
              </w:rPr>
              <w:t>一般公共预算收入</w:t>
            </w:r>
          </w:p>
        </w:tc>
        <w:tc>
          <w:tcPr>
            <w:tcW w:w="194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900000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800008</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 xml:space="preserve">112.5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黑体" w:eastAsia="黑体" w:hAnsi="黑体" w:cs="宋体"/>
                <w:b/>
                <w:bCs/>
                <w:kern w:val="0"/>
                <w:sz w:val="22"/>
                <w:szCs w:val="22"/>
              </w:rPr>
            </w:pPr>
            <w:r w:rsidRPr="005F4E6A">
              <w:rPr>
                <w:rFonts w:ascii="宋体" w:hAnsi="宋体" w:cs="宋体" w:hint="eastAsia"/>
                <w:b/>
                <w:bCs/>
                <w:kern w:val="0"/>
                <w:sz w:val="22"/>
                <w:szCs w:val="22"/>
              </w:rPr>
              <w:t>（一）税收收入</w:t>
            </w:r>
          </w:p>
        </w:tc>
        <w:tc>
          <w:tcPr>
            <w:tcW w:w="194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819700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721045</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 xml:space="preserve">113.7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r w:rsidRPr="005F4E6A">
              <w:rPr>
                <w:rFonts w:ascii="宋体" w:hAnsi="宋体" w:cs="宋体"/>
                <w:kern w:val="0"/>
                <w:sz w:val="22"/>
                <w:szCs w:val="22"/>
              </w:rPr>
              <w:t>(50%)</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209300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189511</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110.4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w:t>
            </w:r>
            <w:r w:rsidRPr="005F4E6A">
              <w:rPr>
                <w:rFonts w:ascii="宋体" w:hAnsi="宋体" w:cs="宋体" w:hint="eastAsia"/>
                <w:kern w:val="0"/>
                <w:sz w:val="22"/>
                <w:szCs w:val="22"/>
              </w:rPr>
              <w:t>改征增值税</w:t>
            </w:r>
            <w:r w:rsidRPr="005F4E6A">
              <w:rPr>
                <w:rFonts w:ascii="宋体" w:hAnsi="宋体" w:cs="宋体"/>
                <w:kern w:val="0"/>
                <w:sz w:val="22"/>
                <w:szCs w:val="22"/>
              </w:rPr>
              <w:t>(50%)</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93200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88004</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105.9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企业所得税（</w:t>
            </w:r>
            <w:r w:rsidRPr="005F4E6A">
              <w:rPr>
                <w:rFonts w:ascii="宋体" w:hAnsi="宋体" w:cs="宋体"/>
                <w:kern w:val="0"/>
                <w:sz w:val="22"/>
                <w:szCs w:val="22"/>
              </w:rPr>
              <w:t>40%</w:t>
            </w:r>
            <w:r w:rsidRPr="005F4E6A">
              <w:rPr>
                <w:rFonts w:ascii="宋体" w:hAnsi="宋体" w:cs="宋体" w:hint="eastAsia"/>
                <w:kern w:val="0"/>
                <w:sz w:val="22"/>
                <w:szCs w:val="22"/>
              </w:rPr>
              <w:t>）</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127000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119306</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106.4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个人所得税（</w:t>
            </w:r>
            <w:r w:rsidRPr="005F4E6A">
              <w:rPr>
                <w:rFonts w:ascii="宋体" w:hAnsi="宋体" w:cs="宋体"/>
                <w:kern w:val="0"/>
                <w:sz w:val="22"/>
                <w:szCs w:val="22"/>
              </w:rPr>
              <w:t>40%</w:t>
            </w:r>
            <w:r w:rsidRPr="005F4E6A">
              <w:rPr>
                <w:rFonts w:ascii="宋体" w:hAnsi="宋体" w:cs="宋体" w:hint="eastAsia"/>
                <w:kern w:val="0"/>
                <w:sz w:val="22"/>
                <w:szCs w:val="22"/>
              </w:rPr>
              <w:t>）</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24000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36717</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65.4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城市维护建设税</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48000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46589</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103.0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契税和耕地占用税</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126700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102055</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124.1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其他地方各税</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191500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138863</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137.9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hint="eastAsia"/>
                <w:b/>
                <w:bCs/>
                <w:kern w:val="0"/>
                <w:sz w:val="22"/>
                <w:szCs w:val="22"/>
              </w:rPr>
              <w:t>（二）非税收入</w:t>
            </w:r>
          </w:p>
        </w:tc>
        <w:tc>
          <w:tcPr>
            <w:tcW w:w="194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80300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78963</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 xml:space="preserve">101.7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教附、</w:t>
            </w:r>
            <w:proofErr w:type="gramStart"/>
            <w:r w:rsidRPr="005F4E6A">
              <w:rPr>
                <w:rFonts w:ascii="宋体" w:hAnsi="宋体" w:cs="宋体" w:hint="eastAsia"/>
                <w:kern w:val="0"/>
                <w:sz w:val="22"/>
                <w:szCs w:val="22"/>
              </w:rPr>
              <w:t>地方教附</w:t>
            </w:r>
            <w:proofErr w:type="gramEnd"/>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35000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35703</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98.0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残保金</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5000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4881</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102.4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其他专项收入</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700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447</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156.6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行政性收费收入</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10000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9176</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109.0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罚没收入</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15000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15959</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94.0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其他收入</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17600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17797</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98.9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国有企业亏损补贴</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-3000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-5000</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60.0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hint="eastAsia"/>
                <w:b/>
                <w:bCs/>
                <w:kern w:val="0"/>
                <w:sz w:val="22"/>
                <w:szCs w:val="22"/>
              </w:rPr>
              <w:t>二、上划中央收入</w:t>
            </w:r>
          </w:p>
        </w:tc>
        <w:tc>
          <w:tcPr>
            <w:tcW w:w="194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530000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512552</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b/>
                <w:sz w:val="22"/>
                <w:szCs w:val="22"/>
              </w:rPr>
            </w:pPr>
            <w:r w:rsidRPr="005F4E6A">
              <w:rPr>
                <w:rFonts w:ascii="宋体" w:hAnsi="宋体"/>
                <w:b/>
                <w:sz w:val="22"/>
                <w:szCs w:val="22"/>
              </w:rPr>
              <w:t xml:space="preserve">103.4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b/>
                <w:bCs/>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r w:rsidRPr="005F4E6A">
              <w:rPr>
                <w:rFonts w:ascii="宋体" w:hAnsi="宋体" w:cs="宋体"/>
                <w:kern w:val="0"/>
                <w:sz w:val="22"/>
                <w:szCs w:val="22"/>
              </w:rPr>
              <w:t>(50%)</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209300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189511</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110.4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w:t>
            </w:r>
            <w:r w:rsidRPr="005F4E6A">
              <w:rPr>
                <w:rFonts w:ascii="宋体" w:hAnsi="宋体" w:cs="宋体" w:hint="eastAsia"/>
                <w:kern w:val="0"/>
                <w:sz w:val="22"/>
                <w:szCs w:val="22"/>
              </w:rPr>
              <w:t>改征增值税</w:t>
            </w:r>
            <w:r w:rsidRPr="005F4E6A">
              <w:rPr>
                <w:rFonts w:ascii="宋体" w:hAnsi="宋体" w:cs="宋体"/>
                <w:kern w:val="0"/>
                <w:sz w:val="22"/>
                <w:szCs w:val="22"/>
              </w:rPr>
              <w:t>(50%)</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93200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88004</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105.9 </w:t>
            </w:r>
          </w:p>
        </w:tc>
      </w:tr>
      <w:tr w:rsidR="00270B23" w:rsidRPr="005F4E6A" w:rsidTr="00270B23">
        <w:trPr>
          <w:trHeight w:val="465"/>
          <w:jc w:val="center"/>
        </w:trPr>
        <w:tc>
          <w:tcPr>
            <w:tcW w:w="3880" w:type="dxa"/>
            <w:tcBorders>
              <w:top w:val="nil"/>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消费税</w:t>
            </w:r>
            <w:r w:rsidRPr="005F4E6A">
              <w:rPr>
                <w:rFonts w:ascii="宋体" w:hAnsi="宋体" w:cs="宋体"/>
                <w:kern w:val="0"/>
                <w:sz w:val="22"/>
                <w:szCs w:val="22"/>
              </w:rPr>
              <w:t>(100%)</w:t>
            </w:r>
          </w:p>
        </w:tc>
        <w:tc>
          <w:tcPr>
            <w:tcW w:w="194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1002</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99.8 </w:t>
            </w:r>
          </w:p>
        </w:tc>
      </w:tr>
      <w:tr w:rsidR="00270B23" w:rsidRPr="005F4E6A" w:rsidTr="00270B23">
        <w:trPr>
          <w:trHeight w:val="465"/>
          <w:jc w:val="center"/>
        </w:trPr>
        <w:tc>
          <w:tcPr>
            <w:tcW w:w="3880" w:type="dxa"/>
            <w:tcBorders>
              <w:top w:val="nil"/>
              <w:left w:val="single" w:sz="4" w:space="0" w:color="auto"/>
              <w:bottom w:val="nil"/>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企业所得税（</w:t>
            </w:r>
            <w:r w:rsidRPr="005F4E6A">
              <w:rPr>
                <w:rFonts w:ascii="宋体" w:hAnsi="宋体" w:cs="宋体"/>
                <w:kern w:val="0"/>
                <w:sz w:val="22"/>
                <w:szCs w:val="22"/>
              </w:rPr>
              <w:t>60%</w:t>
            </w:r>
            <w:r w:rsidRPr="005F4E6A">
              <w:rPr>
                <w:rFonts w:ascii="宋体" w:hAnsi="宋体" w:cs="宋体" w:hint="eastAsia"/>
                <w:kern w:val="0"/>
                <w:sz w:val="22"/>
                <w:szCs w:val="22"/>
              </w:rPr>
              <w:t>）</w:t>
            </w:r>
          </w:p>
        </w:tc>
        <w:tc>
          <w:tcPr>
            <w:tcW w:w="1940" w:type="dxa"/>
            <w:tcBorders>
              <w:top w:val="nil"/>
              <w:left w:val="nil"/>
              <w:bottom w:val="nil"/>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190500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178959</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106.4 </w:t>
            </w:r>
          </w:p>
        </w:tc>
      </w:tr>
      <w:tr w:rsidR="00270B23" w:rsidRPr="005F4E6A" w:rsidTr="00270B23">
        <w:trPr>
          <w:trHeight w:val="465"/>
          <w:jc w:val="center"/>
        </w:trPr>
        <w:tc>
          <w:tcPr>
            <w:tcW w:w="3880" w:type="dxa"/>
            <w:tcBorders>
              <w:top w:val="single" w:sz="4" w:space="0" w:color="auto"/>
              <w:left w:val="single" w:sz="4" w:space="0" w:color="auto"/>
              <w:bottom w:val="single" w:sz="4" w:space="0" w:color="auto"/>
              <w:right w:val="single" w:sz="4" w:space="0" w:color="auto"/>
            </w:tcBorders>
            <w:noWrap/>
            <w:vAlign w:val="center"/>
          </w:tcPr>
          <w:p w:rsidR="00270B23" w:rsidRPr="005F4E6A" w:rsidRDefault="00270B23" w:rsidP="00956B11">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个人所得税（</w:t>
            </w:r>
            <w:r w:rsidRPr="005F4E6A">
              <w:rPr>
                <w:rFonts w:ascii="宋体" w:hAnsi="宋体" w:cs="宋体"/>
                <w:kern w:val="0"/>
                <w:sz w:val="22"/>
                <w:szCs w:val="22"/>
              </w:rPr>
              <w:t>60%</w:t>
            </w:r>
            <w:r w:rsidRPr="005F4E6A">
              <w:rPr>
                <w:rFonts w:ascii="宋体" w:hAnsi="宋体" w:cs="宋体" w:hint="eastAsia"/>
                <w:kern w:val="0"/>
                <w:sz w:val="22"/>
                <w:szCs w:val="22"/>
              </w:rPr>
              <w:t>）</w:t>
            </w:r>
          </w:p>
        </w:tc>
        <w:tc>
          <w:tcPr>
            <w:tcW w:w="1940" w:type="dxa"/>
            <w:tcBorders>
              <w:top w:val="single" w:sz="4" w:space="0" w:color="auto"/>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36000</w:t>
            </w:r>
          </w:p>
        </w:tc>
        <w:tc>
          <w:tcPr>
            <w:tcW w:w="1750" w:type="dxa"/>
            <w:tcBorders>
              <w:top w:val="nil"/>
              <w:left w:val="nil"/>
              <w:bottom w:val="single" w:sz="4" w:space="0" w:color="auto"/>
              <w:right w:val="single" w:sz="4" w:space="0" w:color="auto"/>
            </w:tcBorders>
            <w:shd w:val="clear" w:color="000000" w:fill="FFFFFF"/>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55076</w:t>
            </w:r>
          </w:p>
        </w:tc>
        <w:tc>
          <w:tcPr>
            <w:tcW w:w="1920" w:type="dxa"/>
            <w:tcBorders>
              <w:top w:val="nil"/>
              <w:left w:val="nil"/>
              <w:bottom w:val="single" w:sz="4" w:space="0" w:color="auto"/>
              <w:right w:val="single" w:sz="4" w:space="0" w:color="auto"/>
            </w:tcBorders>
            <w:vAlign w:val="center"/>
          </w:tcPr>
          <w:p w:rsidR="00270B23" w:rsidRPr="005F4E6A" w:rsidRDefault="00270B23" w:rsidP="00C32AC3">
            <w:pPr>
              <w:jc w:val="right"/>
              <w:rPr>
                <w:rFonts w:ascii="宋体" w:hAnsi="宋体"/>
                <w:sz w:val="22"/>
                <w:szCs w:val="22"/>
              </w:rPr>
            </w:pPr>
            <w:r w:rsidRPr="005F4E6A">
              <w:rPr>
                <w:rFonts w:ascii="宋体" w:hAnsi="宋体"/>
                <w:sz w:val="22"/>
                <w:szCs w:val="22"/>
              </w:rPr>
              <w:t xml:space="preserve">65.4 </w:t>
            </w:r>
          </w:p>
        </w:tc>
      </w:tr>
    </w:tbl>
    <w:tbl>
      <w:tblPr>
        <w:tblpPr w:leftFromText="180" w:rightFromText="180" w:vertAnchor="text" w:horzAnchor="margin" w:tblpXSpec="center" w:tblpY="159"/>
        <w:tblW w:w="9360" w:type="dxa"/>
        <w:tblLook w:val="0000"/>
      </w:tblPr>
      <w:tblGrid>
        <w:gridCol w:w="3420"/>
        <w:gridCol w:w="2060"/>
        <w:gridCol w:w="2060"/>
        <w:gridCol w:w="1820"/>
      </w:tblGrid>
      <w:tr w:rsidR="00270B23" w:rsidRPr="005F4E6A" w:rsidTr="00270B23">
        <w:trPr>
          <w:trHeight w:val="466"/>
        </w:trPr>
        <w:tc>
          <w:tcPr>
            <w:tcW w:w="3420" w:type="dxa"/>
            <w:tcBorders>
              <w:top w:val="nil"/>
              <w:left w:val="nil"/>
              <w:bottom w:val="nil"/>
              <w:right w:val="nil"/>
            </w:tcBorders>
            <w:vAlign w:val="center"/>
          </w:tcPr>
          <w:p w:rsidR="00270B23" w:rsidRPr="005F4E6A" w:rsidRDefault="00270B23" w:rsidP="00270B23">
            <w:pPr>
              <w:widowControl/>
              <w:jc w:val="left"/>
              <w:rPr>
                <w:rFonts w:ascii="宋体" w:cs="宋体"/>
                <w:b/>
                <w:bCs/>
                <w:kern w:val="0"/>
                <w:sz w:val="24"/>
              </w:rPr>
            </w:pPr>
            <w:r w:rsidRPr="005F4E6A">
              <w:rPr>
                <w:rFonts w:ascii="宋体" w:hAnsi="宋体" w:cs="宋体" w:hint="eastAsia"/>
                <w:b/>
                <w:bCs/>
                <w:kern w:val="0"/>
                <w:sz w:val="24"/>
              </w:rPr>
              <w:lastRenderedPageBreak/>
              <w:t>附表十</w:t>
            </w:r>
          </w:p>
        </w:tc>
        <w:tc>
          <w:tcPr>
            <w:tcW w:w="2060" w:type="dxa"/>
            <w:tcBorders>
              <w:top w:val="nil"/>
              <w:left w:val="nil"/>
              <w:bottom w:val="nil"/>
              <w:right w:val="nil"/>
            </w:tcBorders>
            <w:noWrap/>
            <w:vAlign w:val="bottom"/>
          </w:tcPr>
          <w:p w:rsidR="00270B23" w:rsidRPr="005F4E6A" w:rsidRDefault="00270B23" w:rsidP="00270B23">
            <w:pPr>
              <w:widowControl/>
              <w:jc w:val="left"/>
              <w:rPr>
                <w:rFonts w:ascii="宋体" w:cs="宋体"/>
                <w:kern w:val="0"/>
                <w:sz w:val="24"/>
              </w:rPr>
            </w:pPr>
          </w:p>
        </w:tc>
        <w:tc>
          <w:tcPr>
            <w:tcW w:w="2060" w:type="dxa"/>
            <w:tcBorders>
              <w:top w:val="nil"/>
              <w:left w:val="nil"/>
              <w:bottom w:val="nil"/>
              <w:right w:val="nil"/>
            </w:tcBorders>
            <w:noWrap/>
            <w:vAlign w:val="bottom"/>
          </w:tcPr>
          <w:p w:rsidR="00270B23" w:rsidRPr="005F4E6A" w:rsidRDefault="00270B23" w:rsidP="00270B23">
            <w:pPr>
              <w:widowControl/>
              <w:jc w:val="left"/>
              <w:rPr>
                <w:rFonts w:ascii="宋体" w:cs="宋体"/>
                <w:kern w:val="0"/>
                <w:sz w:val="24"/>
              </w:rPr>
            </w:pPr>
          </w:p>
        </w:tc>
        <w:tc>
          <w:tcPr>
            <w:tcW w:w="1820" w:type="dxa"/>
            <w:tcBorders>
              <w:top w:val="nil"/>
              <w:left w:val="nil"/>
              <w:bottom w:val="nil"/>
              <w:right w:val="nil"/>
            </w:tcBorders>
            <w:noWrap/>
            <w:vAlign w:val="bottom"/>
          </w:tcPr>
          <w:p w:rsidR="00270B23" w:rsidRPr="005F4E6A" w:rsidRDefault="00270B23" w:rsidP="00270B23">
            <w:pPr>
              <w:widowControl/>
              <w:jc w:val="left"/>
              <w:rPr>
                <w:rFonts w:ascii="宋体" w:cs="宋体"/>
                <w:kern w:val="0"/>
                <w:sz w:val="24"/>
              </w:rPr>
            </w:pPr>
          </w:p>
        </w:tc>
      </w:tr>
      <w:tr w:rsidR="00270B23" w:rsidRPr="005F4E6A" w:rsidTr="00270B23">
        <w:trPr>
          <w:trHeight w:val="510"/>
        </w:trPr>
        <w:tc>
          <w:tcPr>
            <w:tcW w:w="9360" w:type="dxa"/>
            <w:gridSpan w:val="4"/>
            <w:tcBorders>
              <w:top w:val="nil"/>
              <w:left w:val="nil"/>
              <w:bottom w:val="nil"/>
              <w:right w:val="nil"/>
            </w:tcBorders>
            <w:vAlign w:val="center"/>
          </w:tcPr>
          <w:p w:rsidR="00270B23" w:rsidRPr="005F4E6A" w:rsidRDefault="00270B23" w:rsidP="005B07E5">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年财政总收入</w:t>
            </w:r>
            <w:r w:rsidR="00593896">
              <w:rPr>
                <w:rFonts w:ascii="黑体" w:eastAsia="黑体" w:hAnsi="黑体" w:cs="宋体" w:hint="eastAsia"/>
                <w:b/>
                <w:bCs/>
                <w:kern w:val="0"/>
                <w:sz w:val="36"/>
                <w:szCs w:val="36"/>
              </w:rPr>
              <w:t>表</w:t>
            </w:r>
          </w:p>
        </w:tc>
      </w:tr>
      <w:tr w:rsidR="00270B23" w:rsidRPr="005F4E6A" w:rsidTr="00270B23">
        <w:trPr>
          <w:trHeight w:val="405"/>
        </w:trPr>
        <w:tc>
          <w:tcPr>
            <w:tcW w:w="3420" w:type="dxa"/>
            <w:tcBorders>
              <w:top w:val="nil"/>
              <w:left w:val="nil"/>
              <w:bottom w:val="single" w:sz="4" w:space="0" w:color="auto"/>
              <w:right w:val="nil"/>
            </w:tcBorders>
            <w:vAlign w:val="center"/>
          </w:tcPr>
          <w:p w:rsidR="00270B23" w:rsidRPr="005F4E6A" w:rsidRDefault="00270B23" w:rsidP="00270B23">
            <w:pPr>
              <w:widowControl/>
              <w:jc w:val="center"/>
              <w:rPr>
                <w:rFonts w:ascii="黑体" w:eastAsia="黑体" w:hAnsi="黑体" w:cs="宋体"/>
                <w:b/>
                <w:bCs/>
                <w:kern w:val="0"/>
                <w:sz w:val="24"/>
              </w:rPr>
            </w:pPr>
            <w:r w:rsidRPr="005F4E6A">
              <w:rPr>
                <w:rFonts w:ascii="黑体" w:eastAsia="黑体" w:hAnsi="黑体" w:cs="宋体" w:hint="eastAsia"/>
                <w:b/>
                <w:bCs/>
                <w:kern w:val="0"/>
                <w:sz w:val="24"/>
              </w:rPr>
              <w:t xml:space="preserve">　</w:t>
            </w:r>
          </w:p>
        </w:tc>
        <w:tc>
          <w:tcPr>
            <w:tcW w:w="2060" w:type="dxa"/>
            <w:tcBorders>
              <w:top w:val="nil"/>
              <w:left w:val="nil"/>
              <w:bottom w:val="single" w:sz="4" w:space="0" w:color="auto"/>
              <w:right w:val="nil"/>
            </w:tcBorders>
            <w:shd w:val="clear" w:color="000000" w:fill="FFFFFF"/>
            <w:vAlign w:val="center"/>
          </w:tcPr>
          <w:p w:rsidR="00270B23" w:rsidRPr="005F4E6A" w:rsidRDefault="00270B23" w:rsidP="00270B23">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2060" w:type="dxa"/>
            <w:tcBorders>
              <w:top w:val="nil"/>
              <w:left w:val="nil"/>
              <w:bottom w:val="nil"/>
              <w:right w:val="nil"/>
            </w:tcBorders>
            <w:shd w:val="clear" w:color="000000" w:fill="FFFFFF"/>
            <w:vAlign w:val="center"/>
          </w:tcPr>
          <w:p w:rsidR="00270B23" w:rsidRPr="005F4E6A" w:rsidRDefault="00270B23" w:rsidP="00270B23">
            <w:pPr>
              <w:widowControl/>
              <w:jc w:val="center"/>
              <w:rPr>
                <w:rFonts w:ascii="宋体" w:cs="宋体"/>
                <w:kern w:val="0"/>
                <w:sz w:val="22"/>
                <w:szCs w:val="22"/>
              </w:rPr>
            </w:pPr>
            <w:r w:rsidRPr="005F4E6A">
              <w:rPr>
                <w:rFonts w:ascii="宋体" w:hAnsi="宋体" w:cs="宋体" w:hint="eastAsia"/>
                <w:kern w:val="0"/>
                <w:sz w:val="22"/>
                <w:szCs w:val="22"/>
              </w:rPr>
              <w:t xml:space="preserve">　</w:t>
            </w:r>
          </w:p>
        </w:tc>
        <w:tc>
          <w:tcPr>
            <w:tcW w:w="1820" w:type="dxa"/>
            <w:tcBorders>
              <w:top w:val="nil"/>
              <w:left w:val="nil"/>
              <w:bottom w:val="nil"/>
              <w:right w:val="nil"/>
            </w:tcBorders>
            <w:shd w:val="clear" w:color="000000" w:fill="FFFFFF"/>
            <w:noWrap/>
            <w:vAlign w:val="bottom"/>
          </w:tcPr>
          <w:p w:rsidR="00270B23" w:rsidRPr="005F4E6A" w:rsidRDefault="00270B23" w:rsidP="00270B23">
            <w:pPr>
              <w:widowControl/>
              <w:jc w:val="left"/>
              <w:rPr>
                <w:rFonts w:ascii="宋体" w:cs="宋体"/>
                <w:b/>
                <w:bCs/>
                <w:kern w:val="0"/>
                <w:sz w:val="24"/>
              </w:rPr>
            </w:pPr>
            <w:r w:rsidRPr="005F4E6A">
              <w:rPr>
                <w:rFonts w:ascii="宋体" w:hAnsi="宋体" w:cs="宋体" w:hint="eastAsia"/>
                <w:b/>
                <w:bCs/>
                <w:kern w:val="0"/>
                <w:sz w:val="24"/>
              </w:rPr>
              <w:t>单位</w:t>
            </w:r>
            <w:r w:rsidRPr="005F4E6A">
              <w:rPr>
                <w:rFonts w:ascii="宋体" w:hAnsi="宋体" w:cs="宋体"/>
                <w:b/>
                <w:bCs/>
                <w:kern w:val="0"/>
                <w:sz w:val="24"/>
              </w:rPr>
              <w:t>:</w:t>
            </w:r>
            <w:r w:rsidRPr="005F4E6A">
              <w:rPr>
                <w:rFonts w:ascii="宋体" w:hAnsi="宋体" w:cs="宋体" w:hint="eastAsia"/>
                <w:b/>
                <w:bCs/>
                <w:kern w:val="0"/>
                <w:sz w:val="24"/>
              </w:rPr>
              <w:t>万元</w:t>
            </w:r>
          </w:p>
        </w:tc>
      </w:tr>
      <w:tr w:rsidR="00270B23" w:rsidRPr="005F4E6A" w:rsidTr="00270B23">
        <w:trPr>
          <w:trHeight w:val="462"/>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2060" w:type="dxa"/>
            <w:tcBorders>
              <w:top w:val="single" w:sz="4" w:space="0" w:color="auto"/>
              <w:left w:val="nil"/>
              <w:bottom w:val="single" w:sz="4" w:space="0" w:color="auto"/>
              <w:right w:val="nil"/>
            </w:tcBorders>
            <w:shd w:val="clear" w:color="000000" w:fill="FFFFFF"/>
            <w:vAlign w:val="center"/>
          </w:tcPr>
          <w:p w:rsidR="00270B23" w:rsidRPr="005F4E6A" w:rsidRDefault="00270B23" w:rsidP="00270B23">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rsidR="00270B23" w:rsidRPr="005F4E6A" w:rsidRDefault="00270B23" w:rsidP="00270B23">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财政总收入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1430000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1312560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108.9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b/>
                <w:bCs/>
                <w:kern w:val="0"/>
                <w:sz w:val="22"/>
                <w:szCs w:val="22"/>
              </w:rPr>
            </w:pPr>
            <w:proofErr w:type="gramStart"/>
            <w:r w:rsidRPr="005F4E6A">
              <w:rPr>
                <w:rFonts w:ascii="宋体" w:hAnsi="宋体" w:cs="宋体" w:hint="eastAsia"/>
                <w:b/>
                <w:bCs/>
                <w:kern w:val="0"/>
                <w:sz w:val="22"/>
                <w:szCs w:val="22"/>
              </w:rPr>
              <w:t>一</w:t>
            </w:r>
            <w:proofErr w:type="gramEnd"/>
            <w:r w:rsidRPr="005F4E6A">
              <w:rPr>
                <w:rFonts w:ascii="宋体" w:cs="宋体"/>
                <w:b/>
                <w:bCs/>
                <w:kern w:val="0"/>
                <w:sz w:val="22"/>
                <w:szCs w:val="22"/>
              </w:rPr>
              <w:t>.</w:t>
            </w:r>
            <w:r w:rsidRPr="005F4E6A">
              <w:rPr>
                <w:rFonts w:ascii="宋体" w:hAnsi="宋体" w:cs="宋体" w:hint="eastAsia"/>
                <w:b/>
                <w:bCs/>
                <w:kern w:val="0"/>
                <w:sz w:val="22"/>
                <w:szCs w:val="22"/>
              </w:rPr>
              <w:t>财政机关收入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40300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38379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105.0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noWrap/>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cs="宋体"/>
                <w:kern w:val="0"/>
                <w:sz w:val="22"/>
                <w:szCs w:val="22"/>
              </w:rPr>
              <w:t>.</w:t>
            </w:r>
            <w:r w:rsidRPr="005F4E6A">
              <w:rPr>
                <w:rFonts w:ascii="宋体" w:hAnsi="宋体" w:cs="宋体" w:hint="eastAsia"/>
                <w:kern w:val="0"/>
                <w:sz w:val="22"/>
                <w:szCs w:val="22"/>
              </w:rPr>
              <w:t>其他专项收入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700</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447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156.6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noWrap/>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cs="宋体"/>
                <w:kern w:val="0"/>
                <w:sz w:val="22"/>
                <w:szCs w:val="22"/>
              </w:rPr>
              <w:t>.</w:t>
            </w:r>
            <w:r w:rsidRPr="005F4E6A">
              <w:rPr>
                <w:rFonts w:ascii="宋体" w:hAnsi="宋体" w:cs="宋体" w:hint="eastAsia"/>
                <w:kern w:val="0"/>
                <w:sz w:val="22"/>
                <w:szCs w:val="22"/>
              </w:rPr>
              <w:t>行政性收费收入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10</w:t>
            </w:r>
            <w:r w:rsidRPr="005F4E6A">
              <w:rPr>
                <w:rFonts w:ascii="宋体"/>
                <w:sz w:val="22"/>
                <w:szCs w:val="22"/>
              </w:rPr>
              <w:t>000</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9176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111.2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noWrap/>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cs="宋体"/>
                <w:kern w:val="0"/>
                <w:sz w:val="22"/>
                <w:szCs w:val="22"/>
              </w:rPr>
              <w:t>.</w:t>
            </w:r>
            <w:r w:rsidRPr="005F4E6A">
              <w:rPr>
                <w:rFonts w:ascii="宋体" w:hAnsi="宋体" w:cs="宋体" w:hint="eastAsia"/>
                <w:kern w:val="0"/>
                <w:sz w:val="22"/>
                <w:szCs w:val="22"/>
              </w:rPr>
              <w:t>罚没收入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15000</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15959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94.0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noWrap/>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cs="宋体"/>
                <w:kern w:val="0"/>
                <w:sz w:val="22"/>
                <w:szCs w:val="22"/>
              </w:rPr>
              <w:t>.</w:t>
            </w:r>
            <w:r w:rsidRPr="005F4E6A">
              <w:rPr>
                <w:rFonts w:ascii="宋体" w:hAnsi="宋体" w:cs="宋体" w:hint="eastAsia"/>
                <w:kern w:val="0"/>
                <w:sz w:val="22"/>
                <w:szCs w:val="22"/>
              </w:rPr>
              <w:t>其他收入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17600</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17797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98.9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noWrap/>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cs="宋体"/>
                <w:kern w:val="0"/>
                <w:sz w:val="22"/>
                <w:szCs w:val="22"/>
              </w:rPr>
              <w:t>.</w:t>
            </w:r>
            <w:r w:rsidRPr="005F4E6A">
              <w:rPr>
                <w:rFonts w:ascii="宋体" w:hAnsi="宋体" w:cs="宋体" w:hint="eastAsia"/>
                <w:kern w:val="0"/>
                <w:sz w:val="22"/>
                <w:szCs w:val="22"/>
              </w:rPr>
              <w:t>国有企业亏损补贴</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-3</w:t>
            </w:r>
            <w:r w:rsidRPr="005F4E6A">
              <w:rPr>
                <w:rFonts w:ascii="宋体"/>
                <w:sz w:val="22"/>
                <w:szCs w:val="22"/>
              </w:rPr>
              <w:t>000</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-5000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64.0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b/>
                <w:bCs/>
                <w:kern w:val="0"/>
                <w:sz w:val="22"/>
                <w:szCs w:val="22"/>
              </w:rPr>
            </w:pPr>
            <w:r w:rsidRPr="005F4E6A">
              <w:rPr>
                <w:rFonts w:ascii="宋体" w:hAnsi="宋体" w:cs="宋体" w:hint="eastAsia"/>
                <w:b/>
                <w:bCs/>
                <w:kern w:val="0"/>
                <w:sz w:val="22"/>
                <w:szCs w:val="22"/>
              </w:rPr>
              <w:t>二</w:t>
            </w:r>
            <w:r w:rsidRPr="005F4E6A">
              <w:rPr>
                <w:rFonts w:ascii="宋体" w:cs="宋体"/>
                <w:b/>
                <w:bCs/>
                <w:kern w:val="0"/>
                <w:sz w:val="22"/>
                <w:szCs w:val="22"/>
              </w:rPr>
              <w:t>.</w:t>
            </w:r>
            <w:r w:rsidRPr="005F4E6A">
              <w:rPr>
                <w:rFonts w:ascii="宋体" w:hAnsi="宋体" w:cs="宋体" w:hint="eastAsia"/>
                <w:b/>
                <w:bCs/>
                <w:kern w:val="0"/>
                <w:sz w:val="22"/>
                <w:szCs w:val="22"/>
              </w:rPr>
              <w:t>税务机关收入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1346000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1236568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108.9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center"/>
              <w:rPr>
                <w:rFonts w:ascii="宋体" w:cs="宋体"/>
                <w:b/>
                <w:bCs/>
                <w:kern w:val="0"/>
                <w:sz w:val="22"/>
                <w:szCs w:val="22"/>
              </w:rPr>
            </w:pPr>
            <w:r w:rsidRPr="005F4E6A">
              <w:rPr>
                <w:rFonts w:ascii="宋体" w:hAnsi="宋体" w:cs="宋体"/>
                <w:b/>
                <w:bCs/>
                <w:kern w:val="0"/>
                <w:sz w:val="22"/>
                <w:szCs w:val="22"/>
              </w:rPr>
              <w:t>(</w:t>
            </w:r>
            <w:r w:rsidRPr="005F4E6A">
              <w:rPr>
                <w:rFonts w:ascii="宋体" w:hAnsi="宋体" w:cs="宋体" w:hint="eastAsia"/>
                <w:b/>
                <w:bCs/>
                <w:kern w:val="0"/>
                <w:sz w:val="22"/>
                <w:szCs w:val="22"/>
              </w:rPr>
              <w:t>一）税收收入小计</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1306000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1195984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109.2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增值税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418800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379043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110.5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改征增值税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160000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152176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105.1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企业所得税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300000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284463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105.5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消费税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1002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99.8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hAnsi="宋体" w:cs="宋体" w:hint="eastAsia"/>
                <w:kern w:val="0"/>
                <w:sz w:val="22"/>
                <w:szCs w:val="22"/>
              </w:rPr>
              <w:t>个人所得税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60000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91793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65.4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6.</w:t>
            </w:r>
            <w:r w:rsidRPr="005F4E6A">
              <w:rPr>
                <w:rFonts w:ascii="宋体" w:hAnsi="宋体" w:cs="宋体" w:hint="eastAsia"/>
                <w:kern w:val="0"/>
                <w:sz w:val="22"/>
                <w:szCs w:val="22"/>
              </w:rPr>
              <w:t>城建税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48000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46589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103.0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7.</w:t>
            </w:r>
            <w:r w:rsidRPr="005F4E6A">
              <w:rPr>
                <w:rFonts w:ascii="宋体" w:hAnsi="宋体" w:cs="宋体" w:hint="eastAsia"/>
                <w:kern w:val="0"/>
                <w:sz w:val="22"/>
                <w:szCs w:val="22"/>
              </w:rPr>
              <w:t>契税和耕地占用税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126700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102055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124.1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8.</w:t>
            </w:r>
            <w:r w:rsidRPr="005F4E6A">
              <w:rPr>
                <w:rFonts w:ascii="宋体" w:hAnsi="宋体" w:cs="宋体" w:hint="eastAsia"/>
                <w:kern w:val="0"/>
                <w:sz w:val="22"/>
                <w:szCs w:val="22"/>
              </w:rPr>
              <w:t>其他地方各税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191500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138863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137.9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center"/>
              <w:rPr>
                <w:rFonts w:ascii="宋体" w:cs="宋体"/>
                <w:b/>
                <w:bCs/>
                <w:kern w:val="0"/>
                <w:sz w:val="22"/>
                <w:szCs w:val="22"/>
              </w:rPr>
            </w:pPr>
            <w:r w:rsidRPr="005F4E6A">
              <w:rPr>
                <w:rFonts w:ascii="宋体" w:hAnsi="宋体" w:cs="宋体" w:hint="eastAsia"/>
                <w:b/>
                <w:bCs/>
                <w:kern w:val="0"/>
                <w:sz w:val="22"/>
                <w:szCs w:val="22"/>
              </w:rPr>
              <w:t>（二）非税收入小计</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40000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40584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98.6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教附、</w:t>
            </w:r>
            <w:proofErr w:type="gramStart"/>
            <w:r w:rsidRPr="005F4E6A">
              <w:rPr>
                <w:rFonts w:ascii="宋体" w:hAnsi="宋体" w:cs="宋体" w:hint="eastAsia"/>
                <w:kern w:val="0"/>
                <w:sz w:val="22"/>
                <w:szCs w:val="22"/>
              </w:rPr>
              <w:t>地方教附</w:t>
            </w:r>
            <w:proofErr w:type="gramEnd"/>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35000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35703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98.0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残保金</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5000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4881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102.4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b/>
                <w:bCs/>
                <w:kern w:val="0"/>
                <w:sz w:val="22"/>
                <w:szCs w:val="22"/>
              </w:rPr>
            </w:pPr>
            <w:r w:rsidRPr="005F4E6A">
              <w:rPr>
                <w:rFonts w:ascii="宋体" w:hAnsi="宋体" w:cs="宋体" w:hint="eastAsia"/>
                <w:b/>
                <w:bCs/>
                <w:kern w:val="0"/>
                <w:sz w:val="22"/>
                <w:szCs w:val="22"/>
              </w:rPr>
              <w:t>三</w:t>
            </w:r>
            <w:r w:rsidRPr="005F4E6A">
              <w:rPr>
                <w:rFonts w:ascii="宋体" w:cs="宋体"/>
                <w:b/>
                <w:bCs/>
                <w:kern w:val="0"/>
                <w:sz w:val="22"/>
                <w:szCs w:val="22"/>
              </w:rPr>
              <w:t>.</w:t>
            </w:r>
            <w:r w:rsidRPr="005F4E6A">
              <w:rPr>
                <w:rFonts w:ascii="宋体" w:hAnsi="宋体" w:cs="宋体" w:hint="eastAsia"/>
                <w:b/>
                <w:bCs/>
                <w:kern w:val="0"/>
                <w:sz w:val="22"/>
                <w:szCs w:val="22"/>
              </w:rPr>
              <w:t>烟草省级调库</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6000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5744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104.5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b/>
                <w:bCs/>
                <w:kern w:val="0"/>
                <w:sz w:val="22"/>
                <w:szCs w:val="22"/>
              </w:rPr>
            </w:pPr>
            <w:r w:rsidRPr="005F4E6A">
              <w:rPr>
                <w:rFonts w:ascii="宋体" w:hAnsi="宋体" w:cs="宋体" w:hint="eastAsia"/>
                <w:b/>
                <w:bCs/>
                <w:kern w:val="0"/>
                <w:sz w:val="22"/>
                <w:szCs w:val="22"/>
              </w:rPr>
              <w:t>四</w:t>
            </w:r>
            <w:r w:rsidRPr="005F4E6A">
              <w:rPr>
                <w:rFonts w:ascii="宋体" w:cs="宋体"/>
                <w:b/>
                <w:bCs/>
                <w:kern w:val="0"/>
                <w:sz w:val="22"/>
                <w:szCs w:val="22"/>
              </w:rPr>
              <w:t>.</w:t>
            </w:r>
            <w:r w:rsidRPr="005F4E6A">
              <w:rPr>
                <w:rFonts w:ascii="宋体" w:hAnsi="宋体" w:cs="宋体" w:hint="eastAsia"/>
                <w:b/>
                <w:bCs/>
                <w:kern w:val="0"/>
                <w:sz w:val="22"/>
                <w:szCs w:val="22"/>
              </w:rPr>
              <w:t>金融业省级调库</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37900 </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31890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118.8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划营改增</w:t>
            </w:r>
            <w:proofErr w:type="gramEnd"/>
            <w:r w:rsidRPr="005F4E6A">
              <w:rPr>
                <w:rFonts w:ascii="宋体" w:hAnsi="宋体" w:cs="宋体" w:hint="eastAsia"/>
                <w:kern w:val="0"/>
                <w:sz w:val="22"/>
                <w:szCs w:val="22"/>
              </w:rPr>
              <w:t>地方所得</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13200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11916 </w:t>
            </w:r>
          </w:p>
        </w:tc>
        <w:tc>
          <w:tcPr>
            <w:tcW w:w="1820" w:type="dxa"/>
            <w:tcBorders>
              <w:top w:val="nil"/>
              <w:left w:val="nil"/>
              <w:bottom w:val="single" w:sz="4" w:space="0" w:color="auto"/>
              <w:right w:val="single" w:sz="4" w:space="0" w:color="auto"/>
            </w:tcBorders>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110.8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划营改增</w:t>
            </w:r>
            <w:proofErr w:type="gramEnd"/>
            <w:r w:rsidRPr="005F4E6A">
              <w:rPr>
                <w:rFonts w:ascii="宋体" w:hAnsi="宋体" w:cs="宋体" w:hint="eastAsia"/>
                <w:kern w:val="0"/>
                <w:sz w:val="22"/>
                <w:szCs w:val="22"/>
              </w:rPr>
              <w:t>中央收入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13200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11916 </w:t>
            </w:r>
          </w:p>
        </w:tc>
        <w:tc>
          <w:tcPr>
            <w:tcW w:w="1820" w:type="dxa"/>
            <w:tcBorders>
              <w:top w:val="nil"/>
              <w:left w:val="nil"/>
              <w:bottom w:val="single" w:sz="4" w:space="0" w:color="auto"/>
              <w:right w:val="single" w:sz="4" w:space="0" w:color="auto"/>
            </w:tcBorders>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110.8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划企业</w:t>
            </w:r>
            <w:proofErr w:type="gramEnd"/>
            <w:r w:rsidRPr="005F4E6A">
              <w:rPr>
                <w:rFonts w:ascii="宋体" w:hAnsi="宋体" w:cs="宋体" w:hint="eastAsia"/>
                <w:kern w:val="0"/>
                <w:sz w:val="22"/>
                <w:szCs w:val="22"/>
              </w:rPr>
              <w:t>所得税地方所得</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4600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3223 </w:t>
            </w:r>
          </w:p>
        </w:tc>
        <w:tc>
          <w:tcPr>
            <w:tcW w:w="1820" w:type="dxa"/>
            <w:tcBorders>
              <w:top w:val="nil"/>
              <w:left w:val="nil"/>
              <w:bottom w:val="single" w:sz="4" w:space="0" w:color="auto"/>
              <w:right w:val="single" w:sz="4" w:space="0" w:color="auto"/>
            </w:tcBorders>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142.7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hAnsi="宋体" w:cs="宋体" w:hint="eastAsia"/>
                <w:kern w:val="0"/>
                <w:sz w:val="22"/>
                <w:szCs w:val="22"/>
              </w:rPr>
              <w:t>下</w:t>
            </w:r>
            <w:proofErr w:type="gramStart"/>
            <w:r w:rsidRPr="005F4E6A">
              <w:rPr>
                <w:rFonts w:ascii="宋体" w:hAnsi="宋体" w:cs="宋体" w:hint="eastAsia"/>
                <w:kern w:val="0"/>
                <w:sz w:val="22"/>
                <w:szCs w:val="22"/>
              </w:rPr>
              <w:t>划企业</w:t>
            </w:r>
            <w:proofErr w:type="gramEnd"/>
            <w:r w:rsidRPr="005F4E6A">
              <w:rPr>
                <w:rFonts w:ascii="宋体" w:hAnsi="宋体" w:cs="宋体" w:hint="eastAsia"/>
                <w:kern w:val="0"/>
                <w:sz w:val="22"/>
                <w:szCs w:val="22"/>
              </w:rPr>
              <w:t>所得税中央收入</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6900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4835 </w:t>
            </w:r>
          </w:p>
        </w:tc>
        <w:tc>
          <w:tcPr>
            <w:tcW w:w="1820" w:type="dxa"/>
            <w:tcBorders>
              <w:top w:val="nil"/>
              <w:left w:val="nil"/>
              <w:bottom w:val="single" w:sz="4" w:space="0" w:color="auto"/>
              <w:right w:val="single" w:sz="4" w:space="0" w:color="auto"/>
            </w:tcBorders>
            <w:vAlign w:val="center"/>
          </w:tcPr>
          <w:p w:rsidR="00270B23" w:rsidRPr="005F4E6A" w:rsidRDefault="00270B23" w:rsidP="00270B23">
            <w:pPr>
              <w:jc w:val="right"/>
              <w:rPr>
                <w:rFonts w:ascii="宋体" w:cs="宋体"/>
                <w:sz w:val="22"/>
                <w:szCs w:val="22"/>
              </w:rPr>
            </w:pPr>
            <w:r w:rsidRPr="005F4E6A">
              <w:rPr>
                <w:rFonts w:ascii="宋体" w:hAnsi="宋体"/>
                <w:sz w:val="22"/>
                <w:szCs w:val="22"/>
              </w:rPr>
              <w:t xml:space="preserve">142.7 </w:t>
            </w:r>
          </w:p>
        </w:tc>
      </w:tr>
      <w:tr w:rsidR="00270B23" w:rsidRPr="005F4E6A" w:rsidTr="00270B23">
        <w:trPr>
          <w:trHeight w:val="420"/>
        </w:trPr>
        <w:tc>
          <w:tcPr>
            <w:tcW w:w="3420" w:type="dxa"/>
            <w:tcBorders>
              <w:top w:val="nil"/>
              <w:left w:val="single" w:sz="4" w:space="0" w:color="auto"/>
              <w:bottom w:val="single" w:sz="4" w:space="0" w:color="auto"/>
              <w:right w:val="single" w:sz="4" w:space="0" w:color="auto"/>
            </w:tcBorders>
            <w:vAlign w:val="center"/>
          </w:tcPr>
          <w:p w:rsidR="00270B23" w:rsidRPr="005F4E6A" w:rsidRDefault="00270B23" w:rsidP="00270B23">
            <w:pPr>
              <w:widowControl/>
              <w:jc w:val="left"/>
              <w:rPr>
                <w:rFonts w:ascii="宋体" w:cs="宋体"/>
                <w:b/>
                <w:bCs/>
                <w:kern w:val="0"/>
                <w:sz w:val="22"/>
                <w:szCs w:val="22"/>
              </w:rPr>
            </w:pPr>
            <w:r w:rsidRPr="005F4E6A">
              <w:rPr>
                <w:rFonts w:ascii="宋体" w:hAnsi="宋体" w:cs="宋体" w:hint="eastAsia"/>
                <w:b/>
                <w:bCs/>
                <w:kern w:val="0"/>
                <w:sz w:val="22"/>
                <w:szCs w:val="22"/>
              </w:rPr>
              <w:t>五</w:t>
            </w:r>
            <w:r w:rsidRPr="005F4E6A">
              <w:rPr>
                <w:rFonts w:ascii="宋体" w:cs="宋体"/>
                <w:b/>
                <w:bCs/>
                <w:kern w:val="0"/>
                <w:sz w:val="22"/>
                <w:szCs w:val="22"/>
              </w:rPr>
              <w:t>.</w:t>
            </w:r>
            <w:r w:rsidRPr="005F4E6A">
              <w:rPr>
                <w:rFonts w:ascii="宋体" w:hAnsi="宋体" w:cs="宋体" w:hint="eastAsia"/>
                <w:b/>
                <w:bCs/>
                <w:kern w:val="0"/>
                <w:sz w:val="22"/>
                <w:szCs w:val="22"/>
              </w:rPr>
              <w:t>增值税退税</w:t>
            </w:r>
          </w:p>
        </w:tc>
        <w:tc>
          <w:tcPr>
            <w:tcW w:w="206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-200 </w:t>
            </w:r>
          </w:p>
        </w:tc>
        <w:tc>
          <w:tcPr>
            <w:tcW w:w="2060" w:type="dxa"/>
            <w:tcBorders>
              <w:top w:val="nil"/>
              <w:left w:val="nil"/>
              <w:bottom w:val="single" w:sz="4" w:space="0" w:color="auto"/>
              <w:right w:val="single" w:sz="4" w:space="0" w:color="auto"/>
            </w:tcBorders>
            <w:shd w:val="clear" w:color="000000" w:fill="FFFFFF"/>
            <w:noWrap/>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-21 </w:t>
            </w:r>
          </w:p>
        </w:tc>
        <w:tc>
          <w:tcPr>
            <w:tcW w:w="1820" w:type="dxa"/>
            <w:tcBorders>
              <w:top w:val="nil"/>
              <w:left w:val="nil"/>
              <w:bottom w:val="single" w:sz="4" w:space="0" w:color="auto"/>
              <w:right w:val="single" w:sz="4" w:space="0" w:color="auto"/>
            </w:tcBorders>
            <w:shd w:val="clear" w:color="000000" w:fill="FFFFFF"/>
            <w:vAlign w:val="center"/>
          </w:tcPr>
          <w:p w:rsidR="00270B23" w:rsidRPr="005F4E6A" w:rsidRDefault="00270B23" w:rsidP="00270B23">
            <w:pPr>
              <w:jc w:val="right"/>
              <w:rPr>
                <w:rFonts w:ascii="宋体" w:cs="宋体"/>
                <w:b/>
                <w:bCs/>
                <w:sz w:val="22"/>
                <w:szCs w:val="22"/>
              </w:rPr>
            </w:pPr>
            <w:r w:rsidRPr="005F4E6A">
              <w:rPr>
                <w:rFonts w:ascii="宋体" w:hAnsi="宋体"/>
                <w:b/>
                <w:bCs/>
                <w:sz w:val="22"/>
                <w:szCs w:val="22"/>
              </w:rPr>
              <w:t xml:space="preserve">952.4 </w:t>
            </w:r>
          </w:p>
        </w:tc>
      </w:tr>
    </w:tbl>
    <w:p w:rsidR="008F5135" w:rsidRPr="005F4E6A" w:rsidRDefault="008F5135" w:rsidP="005E1DF6">
      <w:pPr>
        <w:widowControl/>
        <w:overflowPunct w:val="0"/>
        <w:autoSpaceDE w:val="0"/>
        <w:autoSpaceDN w:val="0"/>
        <w:adjustRightInd w:val="0"/>
        <w:textAlignment w:val="baseline"/>
        <w:rPr>
          <w:szCs w:val="21"/>
        </w:rPr>
      </w:pPr>
    </w:p>
    <w:tbl>
      <w:tblPr>
        <w:tblW w:w="9240" w:type="dxa"/>
        <w:jc w:val="center"/>
        <w:tblInd w:w="199" w:type="dxa"/>
        <w:tblLook w:val="00A0"/>
      </w:tblPr>
      <w:tblGrid>
        <w:gridCol w:w="3479"/>
        <w:gridCol w:w="2041"/>
        <w:gridCol w:w="1860"/>
        <w:gridCol w:w="1860"/>
      </w:tblGrid>
      <w:tr w:rsidR="008F5135" w:rsidRPr="005F4E6A">
        <w:trPr>
          <w:trHeight w:val="300"/>
          <w:jc w:val="center"/>
        </w:trPr>
        <w:tc>
          <w:tcPr>
            <w:tcW w:w="3479" w:type="dxa"/>
            <w:tcBorders>
              <w:top w:val="nil"/>
              <w:left w:val="nil"/>
              <w:bottom w:val="nil"/>
              <w:right w:val="nil"/>
            </w:tcBorders>
            <w:noWrap/>
            <w:vAlign w:val="bottom"/>
          </w:tcPr>
          <w:p w:rsidR="008F5135" w:rsidRPr="005F4E6A" w:rsidRDefault="008F5135" w:rsidP="004A156F">
            <w:pPr>
              <w:widowControl/>
              <w:jc w:val="left"/>
              <w:rPr>
                <w:rFonts w:ascii="宋体" w:cs="Arial"/>
                <w:b/>
                <w:bCs/>
                <w:kern w:val="0"/>
                <w:sz w:val="24"/>
              </w:rPr>
            </w:pPr>
            <w:r w:rsidRPr="005F4E6A">
              <w:rPr>
                <w:rFonts w:ascii="宋体" w:hAnsi="宋体" w:cs="Arial" w:hint="eastAsia"/>
                <w:b/>
                <w:bCs/>
                <w:kern w:val="0"/>
                <w:sz w:val="24"/>
              </w:rPr>
              <w:t>附表十一</w:t>
            </w:r>
          </w:p>
        </w:tc>
        <w:tc>
          <w:tcPr>
            <w:tcW w:w="2041"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4"/>
              </w:rPr>
            </w:pPr>
          </w:p>
        </w:tc>
        <w:tc>
          <w:tcPr>
            <w:tcW w:w="1860"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4"/>
              </w:rPr>
            </w:pPr>
          </w:p>
        </w:tc>
        <w:tc>
          <w:tcPr>
            <w:tcW w:w="1860"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4"/>
              </w:rPr>
            </w:pPr>
          </w:p>
        </w:tc>
      </w:tr>
      <w:tr w:rsidR="008F5135" w:rsidRPr="005F4E6A">
        <w:trPr>
          <w:trHeight w:val="781"/>
          <w:jc w:val="center"/>
        </w:trPr>
        <w:tc>
          <w:tcPr>
            <w:tcW w:w="9240" w:type="dxa"/>
            <w:gridSpan w:val="4"/>
            <w:tcBorders>
              <w:top w:val="nil"/>
              <w:left w:val="nil"/>
              <w:bottom w:val="nil"/>
              <w:right w:val="nil"/>
            </w:tcBorders>
            <w:noWrap/>
            <w:vAlign w:val="bottom"/>
          </w:tcPr>
          <w:p w:rsidR="008F5135" w:rsidRPr="005F4E6A" w:rsidRDefault="008F5135" w:rsidP="005B07E5">
            <w:pPr>
              <w:widowControl/>
              <w:jc w:val="center"/>
              <w:rPr>
                <w:rFonts w:ascii="黑体" w:eastAsia="黑体" w:hAnsi="黑体" w:cs="Arial"/>
                <w:b/>
                <w:bCs/>
                <w:kern w:val="0"/>
                <w:sz w:val="36"/>
                <w:szCs w:val="36"/>
              </w:rPr>
            </w:pPr>
            <w:r w:rsidRPr="005F4E6A">
              <w:rPr>
                <w:rFonts w:ascii="黑体" w:eastAsia="黑体" w:hAnsi="黑体" w:cs="Arial" w:hint="eastAsia"/>
                <w:b/>
                <w:bCs/>
                <w:kern w:val="0"/>
                <w:sz w:val="36"/>
                <w:szCs w:val="36"/>
              </w:rPr>
              <w:t>富阳区</w:t>
            </w:r>
            <w:r w:rsidRPr="005F4E6A">
              <w:rPr>
                <w:rFonts w:ascii="黑体" w:eastAsia="黑体" w:hAnsi="黑体" w:cs="Arial"/>
                <w:b/>
                <w:bCs/>
                <w:kern w:val="0"/>
                <w:sz w:val="36"/>
                <w:szCs w:val="36"/>
              </w:rPr>
              <w:t>2020</w:t>
            </w:r>
            <w:r w:rsidRPr="005F4E6A">
              <w:rPr>
                <w:rFonts w:ascii="黑体" w:eastAsia="黑体" w:hAnsi="黑体" w:cs="Arial" w:hint="eastAsia"/>
                <w:b/>
                <w:bCs/>
                <w:kern w:val="0"/>
                <w:sz w:val="36"/>
                <w:szCs w:val="36"/>
              </w:rPr>
              <w:t>年一般公共预算支出</w:t>
            </w:r>
            <w:r w:rsidR="00593896">
              <w:rPr>
                <w:rFonts w:ascii="黑体" w:eastAsia="黑体" w:hAnsi="黑体" w:cs="宋体" w:hint="eastAsia"/>
                <w:b/>
                <w:bCs/>
                <w:kern w:val="0"/>
                <w:sz w:val="36"/>
                <w:szCs w:val="36"/>
              </w:rPr>
              <w:t>表</w:t>
            </w:r>
          </w:p>
        </w:tc>
      </w:tr>
      <w:tr w:rsidR="008F5135" w:rsidRPr="005F4E6A">
        <w:trPr>
          <w:trHeight w:val="465"/>
          <w:jc w:val="center"/>
        </w:trPr>
        <w:tc>
          <w:tcPr>
            <w:tcW w:w="3479"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2"/>
                <w:szCs w:val="22"/>
              </w:rPr>
            </w:pPr>
          </w:p>
        </w:tc>
        <w:tc>
          <w:tcPr>
            <w:tcW w:w="2041"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2"/>
                <w:szCs w:val="22"/>
              </w:rPr>
            </w:pPr>
          </w:p>
        </w:tc>
        <w:tc>
          <w:tcPr>
            <w:tcW w:w="1860" w:type="dxa"/>
            <w:tcBorders>
              <w:top w:val="nil"/>
              <w:left w:val="nil"/>
              <w:bottom w:val="nil"/>
              <w:right w:val="nil"/>
            </w:tcBorders>
            <w:noWrap/>
            <w:vAlign w:val="bottom"/>
          </w:tcPr>
          <w:p w:rsidR="008F5135" w:rsidRPr="005F4E6A" w:rsidRDefault="008F5135" w:rsidP="004A156F">
            <w:pPr>
              <w:widowControl/>
              <w:jc w:val="left"/>
              <w:rPr>
                <w:rFonts w:ascii="宋体" w:cs="Arial"/>
                <w:kern w:val="0"/>
                <w:sz w:val="22"/>
                <w:szCs w:val="22"/>
              </w:rPr>
            </w:pPr>
          </w:p>
        </w:tc>
        <w:tc>
          <w:tcPr>
            <w:tcW w:w="1860" w:type="dxa"/>
            <w:tcBorders>
              <w:top w:val="nil"/>
              <w:left w:val="nil"/>
              <w:bottom w:val="single" w:sz="8" w:space="0" w:color="auto"/>
              <w:right w:val="nil"/>
            </w:tcBorders>
            <w:noWrap/>
            <w:vAlign w:val="bottom"/>
          </w:tcPr>
          <w:p w:rsidR="008F5135" w:rsidRPr="005F4E6A" w:rsidRDefault="008F5135" w:rsidP="004A156F">
            <w:pPr>
              <w:widowControl/>
              <w:jc w:val="right"/>
              <w:rPr>
                <w:rFonts w:ascii="宋体" w:cs="Arial"/>
                <w:b/>
                <w:bCs/>
                <w:kern w:val="0"/>
                <w:sz w:val="22"/>
                <w:szCs w:val="22"/>
              </w:rPr>
            </w:pPr>
            <w:r w:rsidRPr="005F4E6A">
              <w:rPr>
                <w:rFonts w:ascii="宋体" w:hAnsi="宋体" w:cs="Arial" w:hint="eastAsia"/>
                <w:b/>
                <w:bCs/>
                <w:kern w:val="0"/>
                <w:sz w:val="22"/>
                <w:szCs w:val="22"/>
              </w:rPr>
              <w:t>单位：万元</w:t>
            </w:r>
          </w:p>
        </w:tc>
      </w:tr>
      <w:tr w:rsidR="008F5135" w:rsidRPr="005F4E6A">
        <w:trPr>
          <w:trHeight w:val="462"/>
          <w:jc w:val="center"/>
        </w:trPr>
        <w:tc>
          <w:tcPr>
            <w:tcW w:w="3479" w:type="dxa"/>
            <w:tcBorders>
              <w:top w:val="single" w:sz="8" w:space="0" w:color="auto"/>
              <w:left w:val="single" w:sz="8" w:space="0" w:color="auto"/>
              <w:bottom w:val="single" w:sz="8" w:space="0" w:color="auto"/>
              <w:right w:val="single" w:sz="8" w:space="0" w:color="auto"/>
            </w:tcBorders>
            <w:noWrap/>
            <w:vAlign w:val="bottom"/>
          </w:tcPr>
          <w:p w:rsidR="008F5135" w:rsidRPr="005F4E6A" w:rsidRDefault="008F5135" w:rsidP="004A156F">
            <w:pPr>
              <w:widowControl/>
              <w:jc w:val="center"/>
              <w:rPr>
                <w:rFonts w:ascii="黑体" w:eastAsia="黑体" w:hAnsi="黑体" w:cs="Arial"/>
                <w:kern w:val="0"/>
                <w:sz w:val="24"/>
              </w:rPr>
            </w:pPr>
            <w:r w:rsidRPr="005F4E6A">
              <w:rPr>
                <w:rFonts w:ascii="黑体" w:eastAsia="黑体" w:hAnsi="黑体" w:cs="Arial" w:hint="eastAsia"/>
                <w:kern w:val="0"/>
                <w:sz w:val="24"/>
              </w:rPr>
              <w:t>项</w:t>
            </w:r>
            <w:r w:rsidRPr="005F4E6A">
              <w:rPr>
                <w:rFonts w:ascii="黑体" w:eastAsia="黑体" w:hAnsi="黑体" w:cs="Arial"/>
                <w:kern w:val="0"/>
                <w:sz w:val="24"/>
              </w:rPr>
              <w:t xml:space="preserve">     </w:t>
            </w:r>
            <w:r w:rsidRPr="005F4E6A">
              <w:rPr>
                <w:rFonts w:ascii="黑体" w:eastAsia="黑体" w:hAnsi="黑体" w:cs="Arial" w:hint="eastAsia"/>
                <w:kern w:val="0"/>
                <w:sz w:val="24"/>
              </w:rPr>
              <w:t>目</w:t>
            </w:r>
          </w:p>
        </w:tc>
        <w:tc>
          <w:tcPr>
            <w:tcW w:w="2041" w:type="dxa"/>
            <w:tcBorders>
              <w:top w:val="single" w:sz="8" w:space="0" w:color="auto"/>
              <w:left w:val="nil"/>
              <w:bottom w:val="single" w:sz="8" w:space="0" w:color="auto"/>
              <w:right w:val="single" w:sz="8" w:space="0" w:color="auto"/>
            </w:tcBorders>
            <w:vAlign w:val="bottom"/>
          </w:tcPr>
          <w:p w:rsidR="008F5135" w:rsidRPr="005F4E6A" w:rsidRDefault="008F5135" w:rsidP="004A156F">
            <w:pPr>
              <w:widowControl/>
              <w:jc w:val="center"/>
              <w:rPr>
                <w:rFonts w:ascii="黑体" w:eastAsia="黑体" w:hAnsi="黑体" w:cs="Arial"/>
                <w:kern w:val="0"/>
                <w:sz w:val="24"/>
              </w:rPr>
            </w:pPr>
            <w:r w:rsidRPr="005F4E6A">
              <w:rPr>
                <w:rFonts w:ascii="黑体" w:eastAsia="黑体" w:hAnsi="黑体" w:cs="Arial" w:hint="eastAsia"/>
                <w:kern w:val="0"/>
                <w:sz w:val="24"/>
              </w:rPr>
              <w:t>年初预算</w:t>
            </w:r>
          </w:p>
        </w:tc>
        <w:tc>
          <w:tcPr>
            <w:tcW w:w="1860" w:type="dxa"/>
            <w:tcBorders>
              <w:top w:val="single" w:sz="8" w:space="0" w:color="auto"/>
              <w:left w:val="nil"/>
              <w:bottom w:val="single" w:sz="8" w:space="0" w:color="auto"/>
              <w:right w:val="single" w:sz="8" w:space="0" w:color="auto"/>
            </w:tcBorders>
            <w:vAlign w:val="bottom"/>
          </w:tcPr>
          <w:p w:rsidR="008F5135" w:rsidRPr="005F4E6A" w:rsidRDefault="008F5135" w:rsidP="004A156F">
            <w:pPr>
              <w:widowControl/>
              <w:jc w:val="center"/>
              <w:rPr>
                <w:rFonts w:ascii="黑体" w:eastAsia="黑体" w:hAnsi="黑体" w:cs="Arial"/>
                <w:kern w:val="0"/>
                <w:sz w:val="24"/>
              </w:rPr>
            </w:pPr>
            <w:r w:rsidRPr="005F4E6A">
              <w:rPr>
                <w:rFonts w:ascii="黑体" w:eastAsia="黑体" w:hAnsi="黑体" w:cs="Arial" w:hint="eastAsia"/>
                <w:kern w:val="0"/>
                <w:sz w:val="24"/>
              </w:rPr>
              <w:t>上年实绩</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center"/>
              <w:rPr>
                <w:rFonts w:ascii="黑体" w:eastAsia="黑体" w:hAnsi="黑体" w:cs="Arial"/>
                <w:kern w:val="0"/>
                <w:sz w:val="24"/>
              </w:rPr>
            </w:pPr>
            <w:r w:rsidRPr="005F4E6A">
              <w:rPr>
                <w:rFonts w:ascii="黑体" w:eastAsia="黑体" w:hAnsi="黑体" w:cs="Arial" w:hint="eastAsia"/>
                <w:kern w:val="0"/>
                <w:sz w:val="24"/>
              </w:rPr>
              <w:t>为上年</w:t>
            </w:r>
            <w:r w:rsidRPr="005F4E6A">
              <w:rPr>
                <w:rFonts w:ascii="黑体" w:eastAsia="黑体" w:hAnsi="黑体" w:cs="Arial"/>
                <w:kern w:val="0"/>
                <w:sz w:val="24"/>
              </w:rPr>
              <w:t>%</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center"/>
              <w:rPr>
                <w:rFonts w:ascii="宋体" w:cs="Arial"/>
                <w:b/>
                <w:bCs/>
                <w:kern w:val="0"/>
                <w:sz w:val="22"/>
                <w:szCs w:val="22"/>
              </w:rPr>
            </w:pPr>
            <w:r w:rsidRPr="005F4E6A">
              <w:rPr>
                <w:rFonts w:ascii="宋体" w:hAnsi="宋体" w:cs="Arial" w:hint="eastAsia"/>
                <w:b/>
                <w:bCs/>
                <w:kern w:val="0"/>
                <w:sz w:val="22"/>
                <w:szCs w:val="22"/>
              </w:rPr>
              <w:t>支出合计</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b/>
                <w:bCs/>
                <w:kern w:val="0"/>
                <w:sz w:val="22"/>
                <w:szCs w:val="22"/>
              </w:rPr>
            </w:pPr>
            <w:r w:rsidRPr="005F4E6A">
              <w:rPr>
                <w:rFonts w:ascii="宋体" w:hAnsi="宋体" w:cs="Arial"/>
                <w:b/>
                <w:bCs/>
                <w:kern w:val="0"/>
                <w:sz w:val="22"/>
                <w:szCs w:val="22"/>
              </w:rPr>
              <w:t>920000</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b/>
                <w:bCs/>
                <w:kern w:val="0"/>
                <w:sz w:val="22"/>
                <w:szCs w:val="22"/>
              </w:rPr>
            </w:pPr>
            <w:r w:rsidRPr="005F4E6A">
              <w:rPr>
                <w:rFonts w:ascii="宋体" w:hAnsi="宋体" w:cs="Arial"/>
                <w:b/>
                <w:bCs/>
                <w:kern w:val="0"/>
                <w:sz w:val="22"/>
                <w:szCs w:val="22"/>
              </w:rPr>
              <w:t>1055038</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87.2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一、一般公共服务</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100000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96061</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104.1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二、公共安全</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52000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50704</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102.6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三、教育</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230000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218846</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105.1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四、科学技术</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57000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56338</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101.2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五、文化体育与传媒</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18000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17870</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100.7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六、社会保障和就业</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38000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36790</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103.3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七、卫生健康</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60000</w:t>
            </w:r>
          </w:p>
        </w:tc>
        <w:tc>
          <w:tcPr>
            <w:tcW w:w="1860" w:type="dxa"/>
            <w:tcBorders>
              <w:top w:val="nil"/>
              <w:left w:val="nil"/>
              <w:bottom w:val="single" w:sz="8" w:space="0" w:color="auto"/>
              <w:right w:val="single" w:sz="8" w:space="0" w:color="auto"/>
            </w:tcBorders>
            <w:shd w:val="clear" w:color="000000" w:fill="FFFFFF"/>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57003</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105.3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八、节能环保</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55000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58139</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94.6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九、城乡社区</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92000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87772</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104.8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十、农林水</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85000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79358</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107.1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十一、交通运输</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18000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201856</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8.9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十二、资源勘探信息等</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12000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13623</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88.1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十三、商业服务业等</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6800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6688</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101.7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十四、援助其他地区</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9300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7293</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127.5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十五、自然资源海洋气象</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9100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10837</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84.0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十六、住房保障支出</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21200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21102</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100.5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十七、粮油物资储备</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hint="eastAsia"/>
                <w:kern w:val="0"/>
                <w:sz w:val="22"/>
                <w:szCs w:val="22"/>
              </w:rPr>
              <w:t xml:space="preserve">　</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40</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0.0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十八、预备费</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25000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hint="eastAsia"/>
                <w:kern w:val="0"/>
                <w:szCs w:val="21"/>
              </w:rPr>
              <w:t xml:space="preserve">　</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hint="eastAsia"/>
                <w:kern w:val="0"/>
                <w:sz w:val="22"/>
                <w:szCs w:val="22"/>
              </w:rPr>
              <w:t xml:space="preserve">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十九、其他支出</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100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3367</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3.0 </w:t>
            </w:r>
          </w:p>
        </w:tc>
      </w:tr>
      <w:tr w:rsidR="008F5135" w:rsidRPr="005F4E6A">
        <w:trPr>
          <w:trHeight w:val="462"/>
          <w:jc w:val="center"/>
        </w:trPr>
        <w:tc>
          <w:tcPr>
            <w:tcW w:w="3479" w:type="dxa"/>
            <w:tcBorders>
              <w:top w:val="nil"/>
              <w:left w:val="single" w:sz="8" w:space="0" w:color="auto"/>
              <w:bottom w:val="single" w:sz="8" w:space="0" w:color="auto"/>
              <w:right w:val="single" w:sz="8" w:space="0" w:color="auto"/>
            </w:tcBorders>
            <w:noWrap/>
            <w:vAlign w:val="bottom"/>
          </w:tcPr>
          <w:p w:rsidR="008F5135" w:rsidRPr="005F4E6A" w:rsidRDefault="008F5135" w:rsidP="004A156F">
            <w:pPr>
              <w:widowControl/>
              <w:jc w:val="left"/>
              <w:rPr>
                <w:rFonts w:ascii="宋体" w:cs="Arial"/>
                <w:kern w:val="0"/>
                <w:sz w:val="22"/>
                <w:szCs w:val="22"/>
              </w:rPr>
            </w:pPr>
            <w:r w:rsidRPr="005F4E6A">
              <w:rPr>
                <w:rFonts w:ascii="宋体" w:hAnsi="宋体" w:cs="Arial" w:hint="eastAsia"/>
                <w:kern w:val="0"/>
                <w:sz w:val="22"/>
                <w:szCs w:val="22"/>
              </w:rPr>
              <w:t>二十、债务还本付息支出</w:t>
            </w:r>
          </w:p>
        </w:tc>
        <w:tc>
          <w:tcPr>
            <w:tcW w:w="2041"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31500</w:t>
            </w:r>
          </w:p>
        </w:tc>
        <w:tc>
          <w:tcPr>
            <w:tcW w:w="1860" w:type="dxa"/>
            <w:tcBorders>
              <w:top w:val="nil"/>
              <w:left w:val="nil"/>
              <w:bottom w:val="single" w:sz="8" w:space="0" w:color="auto"/>
              <w:right w:val="single" w:sz="8" w:space="0" w:color="auto"/>
            </w:tcBorders>
            <w:vAlign w:val="bottom"/>
          </w:tcPr>
          <w:p w:rsidR="008F5135" w:rsidRPr="005F4E6A" w:rsidRDefault="008F5135" w:rsidP="004A156F">
            <w:pPr>
              <w:widowControl/>
              <w:jc w:val="right"/>
              <w:rPr>
                <w:rFonts w:ascii="宋体" w:cs="Arial"/>
                <w:kern w:val="0"/>
                <w:szCs w:val="21"/>
              </w:rPr>
            </w:pPr>
            <w:r w:rsidRPr="005F4E6A">
              <w:rPr>
                <w:rFonts w:ascii="宋体" w:hAnsi="宋体" w:cs="Arial"/>
                <w:kern w:val="0"/>
                <w:szCs w:val="21"/>
              </w:rPr>
              <w:t>31351</w:t>
            </w:r>
          </w:p>
        </w:tc>
        <w:tc>
          <w:tcPr>
            <w:tcW w:w="1860" w:type="dxa"/>
            <w:tcBorders>
              <w:top w:val="nil"/>
              <w:left w:val="nil"/>
              <w:bottom w:val="single" w:sz="8" w:space="0" w:color="auto"/>
              <w:right w:val="single" w:sz="8" w:space="0" w:color="auto"/>
            </w:tcBorders>
            <w:noWrap/>
            <w:vAlign w:val="bottom"/>
          </w:tcPr>
          <w:p w:rsidR="008F5135" w:rsidRPr="005F4E6A" w:rsidRDefault="008F5135" w:rsidP="004A156F">
            <w:pPr>
              <w:widowControl/>
              <w:jc w:val="right"/>
              <w:rPr>
                <w:rFonts w:ascii="宋体" w:cs="Arial"/>
                <w:kern w:val="0"/>
                <w:sz w:val="22"/>
                <w:szCs w:val="22"/>
              </w:rPr>
            </w:pPr>
            <w:r w:rsidRPr="005F4E6A">
              <w:rPr>
                <w:rFonts w:ascii="宋体" w:hAnsi="宋体" w:cs="Arial"/>
                <w:kern w:val="0"/>
                <w:sz w:val="22"/>
                <w:szCs w:val="22"/>
              </w:rPr>
              <w:t xml:space="preserve">100.5 </w:t>
            </w:r>
          </w:p>
        </w:tc>
      </w:tr>
    </w:tbl>
    <w:p w:rsidR="008F5135" w:rsidRPr="005F4E6A" w:rsidRDefault="008F5135" w:rsidP="005E1DF6">
      <w:pPr>
        <w:widowControl/>
        <w:overflowPunct w:val="0"/>
        <w:autoSpaceDE w:val="0"/>
        <w:autoSpaceDN w:val="0"/>
        <w:adjustRightInd w:val="0"/>
        <w:textAlignment w:val="baseline"/>
        <w:rPr>
          <w:szCs w:val="21"/>
        </w:rPr>
      </w:pPr>
      <w:r w:rsidRPr="005F4E6A">
        <w:rPr>
          <w:rFonts w:hint="eastAsia"/>
          <w:szCs w:val="21"/>
        </w:rPr>
        <w:t>注：</w:t>
      </w:r>
      <w:r w:rsidRPr="005F4E6A">
        <w:rPr>
          <w:szCs w:val="21"/>
        </w:rPr>
        <w:t>2019</w:t>
      </w:r>
      <w:r w:rsidRPr="005F4E6A">
        <w:rPr>
          <w:rFonts w:hint="eastAsia"/>
          <w:szCs w:val="21"/>
        </w:rPr>
        <w:t>年上级财政一次性转移支付</w:t>
      </w:r>
      <w:r w:rsidRPr="005F4E6A">
        <w:rPr>
          <w:szCs w:val="21"/>
        </w:rPr>
        <w:t>20.67</w:t>
      </w:r>
      <w:r w:rsidRPr="005F4E6A">
        <w:rPr>
          <w:rFonts w:hint="eastAsia"/>
          <w:szCs w:val="21"/>
        </w:rPr>
        <w:t>亿元（杭州绕城西复线建设</w:t>
      </w:r>
      <w:r w:rsidRPr="005F4E6A">
        <w:rPr>
          <w:szCs w:val="21"/>
        </w:rPr>
        <w:t>18.00</w:t>
      </w:r>
      <w:r w:rsidRPr="005F4E6A">
        <w:rPr>
          <w:rFonts w:hint="eastAsia"/>
          <w:szCs w:val="21"/>
        </w:rPr>
        <w:t>亿元、公交亏损补贴</w:t>
      </w:r>
      <w:r w:rsidRPr="005F4E6A">
        <w:rPr>
          <w:szCs w:val="21"/>
        </w:rPr>
        <w:t>1.50</w:t>
      </w:r>
      <w:r w:rsidRPr="005F4E6A">
        <w:rPr>
          <w:rFonts w:hint="eastAsia"/>
          <w:szCs w:val="21"/>
        </w:rPr>
        <w:t>亿元、公交收购补贴</w:t>
      </w:r>
      <w:r w:rsidRPr="005F4E6A">
        <w:rPr>
          <w:szCs w:val="21"/>
        </w:rPr>
        <w:t>1.17</w:t>
      </w:r>
      <w:r w:rsidRPr="005F4E6A">
        <w:rPr>
          <w:rFonts w:hint="eastAsia"/>
          <w:szCs w:val="21"/>
        </w:rPr>
        <w:t>亿元），剔除一次性因素</w:t>
      </w:r>
      <w:r w:rsidRPr="005F4E6A">
        <w:rPr>
          <w:szCs w:val="21"/>
        </w:rPr>
        <w:t>,</w:t>
      </w:r>
      <w:r w:rsidRPr="005F4E6A">
        <w:rPr>
          <w:rFonts w:hint="eastAsia"/>
          <w:szCs w:val="21"/>
        </w:rPr>
        <w:t>实际增长</w:t>
      </w:r>
      <w:r w:rsidRPr="005F4E6A">
        <w:rPr>
          <w:szCs w:val="21"/>
        </w:rPr>
        <w:t>8.5%</w:t>
      </w:r>
      <w:r w:rsidRPr="005F4E6A">
        <w:rPr>
          <w:rFonts w:hint="eastAsia"/>
          <w:szCs w:val="21"/>
        </w:rPr>
        <w:t>。</w:t>
      </w:r>
    </w:p>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tbl>
      <w:tblPr>
        <w:tblW w:w="9289" w:type="dxa"/>
        <w:jc w:val="center"/>
        <w:tblLook w:val="0000"/>
      </w:tblPr>
      <w:tblGrid>
        <w:gridCol w:w="4020"/>
        <w:gridCol w:w="1625"/>
        <w:gridCol w:w="1773"/>
        <w:gridCol w:w="1871"/>
      </w:tblGrid>
      <w:tr w:rsidR="008F5135" w:rsidRPr="005F4E6A">
        <w:trPr>
          <w:trHeight w:val="285"/>
          <w:jc w:val="center"/>
        </w:trPr>
        <w:tc>
          <w:tcPr>
            <w:tcW w:w="4020" w:type="dxa"/>
            <w:tcBorders>
              <w:top w:val="nil"/>
              <w:left w:val="nil"/>
              <w:bottom w:val="nil"/>
              <w:right w:val="nil"/>
            </w:tcBorders>
            <w:noWrap/>
            <w:vAlign w:val="bottom"/>
          </w:tcPr>
          <w:p w:rsidR="008F5135" w:rsidRPr="005F4E6A" w:rsidRDefault="008F5135" w:rsidP="00795EF1">
            <w:pPr>
              <w:widowControl/>
              <w:jc w:val="left"/>
              <w:rPr>
                <w:rFonts w:ascii="宋体" w:cs="宋体"/>
                <w:b/>
                <w:bCs/>
                <w:kern w:val="0"/>
                <w:sz w:val="24"/>
              </w:rPr>
            </w:pPr>
            <w:r w:rsidRPr="005F4E6A">
              <w:rPr>
                <w:rFonts w:ascii="宋体" w:hAnsi="宋体" w:cs="宋体" w:hint="eastAsia"/>
                <w:b/>
                <w:bCs/>
                <w:kern w:val="0"/>
                <w:sz w:val="24"/>
              </w:rPr>
              <w:lastRenderedPageBreak/>
              <w:t>附表十二</w:t>
            </w:r>
          </w:p>
        </w:tc>
        <w:tc>
          <w:tcPr>
            <w:tcW w:w="1625"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c>
          <w:tcPr>
            <w:tcW w:w="1773"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c>
          <w:tcPr>
            <w:tcW w:w="1871"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r>
      <w:tr w:rsidR="008F5135" w:rsidRPr="005F4E6A">
        <w:trPr>
          <w:trHeight w:val="510"/>
          <w:jc w:val="center"/>
        </w:trPr>
        <w:tc>
          <w:tcPr>
            <w:tcW w:w="9289" w:type="dxa"/>
            <w:gridSpan w:val="4"/>
            <w:tcBorders>
              <w:top w:val="nil"/>
              <w:left w:val="nil"/>
              <w:bottom w:val="nil"/>
              <w:right w:val="nil"/>
            </w:tcBorders>
            <w:noWrap/>
            <w:vAlign w:val="center"/>
          </w:tcPr>
          <w:p w:rsidR="008F5135" w:rsidRPr="005F4E6A" w:rsidRDefault="008F5135" w:rsidP="00593896">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年政府性基金</w:t>
            </w:r>
            <w:r w:rsidR="00593896" w:rsidRPr="005F4E6A">
              <w:rPr>
                <w:rFonts w:ascii="黑体" w:eastAsia="黑体" w:hAnsi="黑体" w:cs="宋体" w:hint="eastAsia"/>
                <w:b/>
                <w:bCs/>
                <w:kern w:val="0"/>
                <w:sz w:val="36"/>
                <w:szCs w:val="36"/>
              </w:rPr>
              <w:t>收入</w:t>
            </w:r>
            <w:r w:rsidRPr="005F4E6A">
              <w:rPr>
                <w:rFonts w:ascii="黑体" w:eastAsia="黑体" w:hAnsi="黑体" w:cs="宋体" w:hint="eastAsia"/>
                <w:b/>
                <w:bCs/>
                <w:kern w:val="0"/>
                <w:sz w:val="36"/>
                <w:szCs w:val="36"/>
              </w:rPr>
              <w:t>预算</w:t>
            </w:r>
            <w:r w:rsidR="00593896">
              <w:rPr>
                <w:rFonts w:ascii="黑体" w:eastAsia="黑体" w:hAnsi="黑体" w:cs="宋体" w:hint="eastAsia"/>
                <w:b/>
                <w:bCs/>
                <w:kern w:val="0"/>
                <w:sz w:val="36"/>
                <w:szCs w:val="36"/>
              </w:rPr>
              <w:t>表</w:t>
            </w:r>
          </w:p>
        </w:tc>
      </w:tr>
      <w:tr w:rsidR="008F5135" w:rsidRPr="005F4E6A">
        <w:trPr>
          <w:trHeight w:val="270"/>
          <w:jc w:val="center"/>
        </w:trPr>
        <w:tc>
          <w:tcPr>
            <w:tcW w:w="4020" w:type="dxa"/>
            <w:tcBorders>
              <w:top w:val="nil"/>
              <w:left w:val="nil"/>
              <w:bottom w:val="nil"/>
              <w:right w:val="nil"/>
            </w:tcBorders>
            <w:noWrap/>
            <w:vAlign w:val="center"/>
          </w:tcPr>
          <w:p w:rsidR="008F5135" w:rsidRPr="005F4E6A" w:rsidRDefault="008F5135" w:rsidP="00795EF1">
            <w:pPr>
              <w:widowControl/>
              <w:jc w:val="left"/>
              <w:rPr>
                <w:rFonts w:ascii="宋体" w:cs="宋体"/>
                <w:kern w:val="0"/>
                <w:sz w:val="22"/>
                <w:szCs w:val="22"/>
              </w:rPr>
            </w:pPr>
          </w:p>
        </w:tc>
        <w:tc>
          <w:tcPr>
            <w:tcW w:w="1625" w:type="dxa"/>
            <w:tcBorders>
              <w:top w:val="nil"/>
              <w:left w:val="nil"/>
              <w:bottom w:val="nil"/>
              <w:right w:val="nil"/>
            </w:tcBorders>
            <w:noWrap/>
            <w:vAlign w:val="center"/>
          </w:tcPr>
          <w:p w:rsidR="008F5135" w:rsidRPr="005F4E6A" w:rsidRDefault="008F5135" w:rsidP="00795EF1">
            <w:pPr>
              <w:widowControl/>
              <w:jc w:val="left"/>
              <w:rPr>
                <w:rFonts w:ascii="宋体" w:cs="宋体"/>
                <w:kern w:val="0"/>
                <w:sz w:val="22"/>
                <w:szCs w:val="22"/>
              </w:rPr>
            </w:pPr>
          </w:p>
        </w:tc>
        <w:tc>
          <w:tcPr>
            <w:tcW w:w="1773" w:type="dxa"/>
            <w:tcBorders>
              <w:top w:val="nil"/>
              <w:left w:val="nil"/>
              <w:bottom w:val="single" w:sz="4" w:space="0" w:color="auto"/>
              <w:right w:val="nil"/>
            </w:tcBorders>
            <w:noWrap/>
            <w:vAlign w:val="center"/>
          </w:tcPr>
          <w:p w:rsidR="008F5135" w:rsidRPr="005F4E6A" w:rsidRDefault="008F5135" w:rsidP="00795EF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871" w:type="dxa"/>
            <w:tcBorders>
              <w:top w:val="nil"/>
              <w:left w:val="nil"/>
              <w:bottom w:val="single" w:sz="4" w:space="0" w:color="auto"/>
              <w:right w:val="nil"/>
            </w:tcBorders>
            <w:noWrap/>
            <w:vAlign w:val="center"/>
          </w:tcPr>
          <w:p w:rsidR="008F5135" w:rsidRPr="005F4E6A" w:rsidRDefault="008F5135" w:rsidP="00795EF1">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462"/>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625" w:type="dxa"/>
            <w:tcBorders>
              <w:top w:val="single" w:sz="4" w:space="0" w:color="auto"/>
              <w:left w:val="nil"/>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1773" w:type="dxa"/>
            <w:tcBorders>
              <w:top w:val="nil"/>
              <w:left w:val="nil"/>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871" w:type="dxa"/>
            <w:tcBorders>
              <w:top w:val="nil"/>
              <w:left w:val="nil"/>
              <w:bottom w:val="single" w:sz="4" w:space="0" w:color="auto"/>
              <w:right w:val="single" w:sz="4" w:space="0" w:color="auto"/>
            </w:tcBorders>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left"/>
              <w:rPr>
                <w:rFonts w:ascii="黑体" w:eastAsia="黑体" w:hAnsi="黑体" w:cs="宋体"/>
                <w:b/>
                <w:bCs/>
                <w:kern w:val="0"/>
                <w:sz w:val="22"/>
                <w:szCs w:val="22"/>
              </w:rPr>
            </w:pPr>
            <w:r w:rsidRPr="005F4E6A">
              <w:rPr>
                <w:rFonts w:ascii="黑体" w:eastAsia="黑体" w:hAnsi="黑体" w:cs="宋体"/>
                <w:b/>
                <w:bCs/>
                <w:kern w:val="0"/>
                <w:sz w:val="22"/>
                <w:szCs w:val="22"/>
              </w:rPr>
              <w:t xml:space="preserve">   </w:t>
            </w:r>
            <w:r w:rsidRPr="005F4E6A">
              <w:rPr>
                <w:rFonts w:ascii="黑体" w:eastAsia="黑体" w:hAnsi="黑体" w:cs="宋体" w:hint="eastAsia"/>
                <w:b/>
                <w:bCs/>
                <w:kern w:val="0"/>
                <w:sz w:val="22"/>
                <w:szCs w:val="22"/>
              </w:rPr>
              <w:t>政府性基金收入</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2600000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3182560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81.7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一、土地出让金收入</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2300000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2875232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80.0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w:t>
            </w:r>
            <w:r w:rsidRPr="005F4E6A">
              <w:rPr>
                <w:rFonts w:ascii="宋体" w:hAnsi="宋体" w:cs="宋体" w:hint="eastAsia"/>
                <w:kern w:val="0"/>
                <w:sz w:val="22"/>
                <w:szCs w:val="22"/>
              </w:rPr>
              <w:t>国有土地使用权出让金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2300000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2875232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80.0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left"/>
              <w:rPr>
                <w:rFonts w:ascii="宋体" w:cs="宋体"/>
                <w:b/>
                <w:bCs/>
                <w:kern w:val="0"/>
                <w:sz w:val="22"/>
                <w:szCs w:val="22"/>
              </w:rPr>
            </w:pPr>
            <w:r w:rsidRPr="005F4E6A">
              <w:rPr>
                <w:rFonts w:ascii="宋体" w:hAnsi="宋体" w:cs="宋体" w:hint="eastAsia"/>
                <w:b/>
                <w:bCs/>
                <w:kern w:val="0"/>
                <w:sz w:val="22"/>
                <w:szCs w:val="22"/>
              </w:rPr>
              <w:t>二、其它政府性基金收入</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50000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57328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87.2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cs="宋体"/>
                <w:kern w:val="0"/>
                <w:sz w:val="22"/>
                <w:szCs w:val="22"/>
              </w:rPr>
              <w:t>.</w:t>
            </w:r>
            <w:r w:rsidRPr="005F4E6A">
              <w:rPr>
                <w:rFonts w:ascii="宋体" w:hAnsi="宋体" w:cs="宋体" w:hint="eastAsia"/>
                <w:kern w:val="0"/>
                <w:sz w:val="22"/>
                <w:szCs w:val="22"/>
              </w:rPr>
              <w:t>彩票公益金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1245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80.3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cs="宋体"/>
                <w:kern w:val="0"/>
                <w:sz w:val="22"/>
                <w:szCs w:val="22"/>
              </w:rPr>
              <w:t>.</w:t>
            </w:r>
            <w:r w:rsidRPr="005F4E6A">
              <w:rPr>
                <w:rFonts w:ascii="宋体" w:hAnsi="宋体" w:cs="宋体" w:hint="eastAsia"/>
                <w:kern w:val="0"/>
                <w:sz w:val="22"/>
                <w:szCs w:val="22"/>
              </w:rPr>
              <w:t>城市基础设施配套费收入</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2880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694.4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cs="宋体"/>
                <w:kern w:val="0"/>
                <w:sz w:val="22"/>
                <w:szCs w:val="22"/>
              </w:rPr>
              <w:t>.</w:t>
            </w:r>
            <w:r w:rsidRPr="005F4E6A">
              <w:rPr>
                <w:rFonts w:ascii="宋体" w:hAnsi="宋体" w:cs="宋体" w:hint="eastAsia"/>
                <w:kern w:val="0"/>
                <w:sz w:val="22"/>
                <w:szCs w:val="22"/>
              </w:rPr>
              <w:t>污水处理费</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6000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5167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116.1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cs="宋体"/>
                <w:kern w:val="0"/>
                <w:sz w:val="22"/>
                <w:szCs w:val="22"/>
              </w:rPr>
              <w:t>.</w:t>
            </w:r>
            <w:r w:rsidRPr="005F4E6A">
              <w:rPr>
                <w:rFonts w:ascii="宋体" w:hAnsi="宋体" w:cs="宋体" w:hint="eastAsia"/>
                <w:kern w:val="0"/>
                <w:sz w:val="22"/>
                <w:szCs w:val="22"/>
              </w:rPr>
              <w:t>其他政府性基金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15000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30346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49.4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5</w:t>
            </w:r>
            <w:r w:rsidRPr="005F4E6A">
              <w:rPr>
                <w:rFonts w:ascii="宋体" w:cs="宋体"/>
                <w:kern w:val="0"/>
                <w:sz w:val="22"/>
                <w:szCs w:val="22"/>
              </w:rPr>
              <w:t>.</w:t>
            </w:r>
            <w:r w:rsidRPr="005F4E6A">
              <w:rPr>
                <w:rFonts w:ascii="宋体" w:hAnsi="宋体" w:cs="宋体" w:hint="eastAsia"/>
                <w:kern w:val="0"/>
                <w:sz w:val="22"/>
                <w:szCs w:val="22"/>
              </w:rPr>
              <w:t>省市补助</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8000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17690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45.2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center"/>
          </w:tcPr>
          <w:p w:rsidR="008F5135" w:rsidRPr="005F4E6A" w:rsidRDefault="008F5135" w:rsidP="00795EF1">
            <w:pPr>
              <w:widowControl/>
              <w:jc w:val="left"/>
              <w:rPr>
                <w:rFonts w:ascii="宋体" w:cs="宋体"/>
                <w:b/>
                <w:bCs/>
                <w:kern w:val="0"/>
                <w:sz w:val="22"/>
                <w:szCs w:val="22"/>
              </w:rPr>
            </w:pPr>
            <w:r w:rsidRPr="005F4E6A">
              <w:rPr>
                <w:rFonts w:ascii="宋体" w:hAnsi="宋体" w:cs="宋体" w:hint="eastAsia"/>
                <w:b/>
                <w:bCs/>
                <w:kern w:val="0"/>
                <w:sz w:val="22"/>
                <w:szCs w:val="22"/>
              </w:rPr>
              <w:t>三、新增债券收入</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250000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250000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100.0 </w:t>
            </w:r>
          </w:p>
        </w:tc>
      </w:tr>
      <w:tr w:rsidR="008F5135" w:rsidRPr="005F4E6A">
        <w:trPr>
          <w:trHeight w:val="270"/>
          <w:jc w:val="center"/>
        </w:trPr>
        <w:tc>
          <w:tcPr>
            <w:tcW w:w="4020"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2"/>
                <w:szCs w:val="22"/>
              </w:rPr>
            </w:pPr>
          </w:p>
          <w:p w:rsidR="008F5135" w:rsidRPr="005F4E6A" w:rsidRDefault="008F5135" w:rsidP="00795EF1">
            <w:pPr>
              <w:widowControl/>
              <w:jc w:val="left"/>
              <w:rPr>
                <w:rFonts w:ascii="宋体" w:cs="宋体"/>
                <w:kern w:val="0"/>
                <w:sz w:val="22"/>
                <w:szCs w:val="22"/>
              </w:rPr>
            </w:pPr>
          </w:p>
          <w:p w:rsidR="008F5135" w:rsidRPr="005F4E6A" w:rsidRDefault="008F5135" w:rsidP="00795EF1">
            <w:pPr>
              <w:widowControl/>
              <w:jc w:val="left"/>
              <w:rPr>
                <w:rFonts w:ascii="宋体" w:cs="宋体"/>
                <w:kern w:val="0"/>
                <w:sz w:val="22"/>
                <w:szCs w:val="22"/>
              </w:rPr>
            </w:pPr>
          </w:p>
          <w:p w:rsidR="008F5135" w:rsidRPr="005F4E6A" w:rsidRDefault="008F5135" w:rsidP="00795EF1">
            <w:pPr>
              <w:widowControl/>
              <w:jc w:val="left"/>
              <w:rPr>
                <w:rFonts w:ascii="宋体" w:cs="宋体"/>
                <w:kern w:val="0"/>
                <w:sz w:val="22"/>
                <w:szCs w:val="22"/>
              </w:rPr>
            </w:pPr>
          </w:p>
        </w:tc>
        <w:tc>
          <w:tcPr>
            <w:tcW w:w="1625" w:type="dxa"/>
            <w:tcBorders>
              <w:top w:val="nil"/>
              <w:left w:val="nil"/>
              <w:bottom w:val="nil"/>
              <w:right w:val="nil"/>
            </w:tcBorders>
            <w:noWrap/>
            <w:vAlign w:val="bottom"/>
          </w:tcPr>
          <w:p w:rsidR="008F5135" w:rsidRPr="005F4E6A" w:rsidRDefault="008F5135" w:rsidP="00795EF1">
            <w:pPr>
              <w:widowControl/>
              <w:jc w:val="right"/>
              <w:rPr>
                <w:rFonts w:ascii="宋体" w:cs="宋体"/>
                <w:kern w:val="0"/>
                <w:sz w:val="22"/>
                <w:szCs w:val="22"/>
              </w:rPr>
            </w:pPr>
          </w:p>
        </w:tc>
        <w:tc>
          <w:tcPr>
            <w:tcW w:w="1773" w:type="dxa"/>
            <w:tcBorders>
              <w:top w:val="nil"/>
              <w:left w:val="nil"/>
              <w:bottom w:val="nil"/>
              <w:right w:val="nil"/>
            </w:tcBorders>
            <w:noWrap/>
            <w:vAlign w:val="bottom"/>
          </w:tcPr>
          <w:p w:rsidR="008F5135" w:rsidRPr="005F4E6A" w:rsidRDefault="008F5135" w:rsidP="00795EF1">
            <w:pPr>
              <w:widowControl/>
              <w:jc w:val="right"/>
              <w:rPr>
                <w:rFonts w:ascii="宋体" w:cs="宋体"/>
                <w:kern w:val="0"/>
                <w:sz w:val="22"/>
                <w:szCs w:val="22"/>
              </w:rPr>
            </w:pPr>
          </w:p>
        </w:tc>
        <w:tc>
          <w:tcPr>
            <w:tcW w:w="1871" w:type="dxa"/>
            <w:tcBorders>
              <w:top w:val="nil"/>
              <w:left w:val="nil"/>
              <w:bottom w:val="nil"/>
              <w:right w:val="nil"/>
            </w:tcBorders>
            <w:noWrap/>
            <w:vAlign w:val="bottom"/>
          </w:tcPr>
          <w:p w:rsidR="008F5135" w:rsidRPr="005F4E6A" w:rsidRDefault="008F5135" w:rsidP="00795EF1">
            <w:pPr>
              <w:widowControl/>
              <w:jc w:val="right"/>
              <w:rPr>
                <w:rFonts w:ascii="宋体" w:cs="宋体"/>
                <w:kern w:val="0"/>
                <w:sz w:val="22"/>
                <w:szCs w:val="22"/>
              </w:rPr>
            </w:pPr>
          </w:p>
        </w:tc>
      </w:tr>
      <w:tr w:rsidR="008F5135" w:rsidRPr="005F4E6A">
        <w:trPr>
          <w:trHeight w:val="285"/>
          <w:jc w:val="center"/>
        </w:trPr>
        <w:tc>
          <w:tcPr>
            <w:tcW w:w="4020" w:type="dxa"/>
            <w:tcBorders>
              <w:top w:val="nil"/>
              <w:left w:val="nil"/>
              <w:bottom w:val="nil"/>
              <w:right w:val="nil"/>
            </w:tcBorders>
            <w:noWrap/>
            <w:vAlign w:val="bottom"/>
          </w:tcPr>
          <w:p w:rsidR="008F5135" w:rsidRPr="005F4E6A" w:rsidRDefault="008F5135" w:rsidP="00795EF1">
            <w:pPr>
              <w:widowControl/>
              <w:jc w:val="left"/>
              <w:rPr>
                <w:rFonts w:ascii="宋体" w:cs="宋体"/>
                <w:b/>
                <w:bCs/>
                <w:kern w:val="0"/>
                <w:sz w:val="24"/>
              </w:rPr>
            </w:pPr>
            <w:r w:rsidRPr="005F4E6A">
              <w:rPr>
                <w:rFonts w:ascii="宋体" w:hAnsi="宋体" w:cs="宋体" w:hint="eastAsia"/>
                <w:b/>
                <w:bCs/>
                <w:kern w:val="0"/>
                <w:sz w:val="24"/>
              </w:rPr>
              <w:t>附表十三</w:t>
            </w:r>
          </w:p>
        </w:tc>
        <w:tc>
          <w:tcPr>
            <w:tcW w:w="1625"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c>
          <w:tcPr>
            <w:tcW w:w="1773"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c>
          <w:tcPr>
            <w:tcW w:w="1871" w:type="dxa"/>
            <w:tcBorders>
              <w:top w:val="nil"/>
              <w:left w:val="nil"/>
              <w:bottom w:val="nil"/>
              <w:right w:val="nil"/>
            </w:tcBorders>
            <w:noWrap/>
            <w:vAlign w:val="bottom"/>
          </w:tcPr>
          <w:p w:rsidR="008F5135" w:rsidRPr="005F4E6A" w:rsidRDefault="008F5135" w:rsidP="00795EF1">
            <w:pPr>
              <w:widowControl/>
              <w:jc w:val="left"/>
              <w:rPr>
                <w:rFonts w:ascii="宋体" w:cs="宋体"/>
                <w:kern w:val="0"/>
                <w:sz w:val="24"/>
              </w:rPr>
            </w:pPr>
          </w:p>
        </w:tc>
      </w:tr>
      <w:tr w:rsidR="008F5135" w:rsidRPr="005F4E6A">
        <w:trPr>
          <w:trHeight w:val="450"/>
          <w:jc w:val="center"/>
        </w:trPr>
        <w:tc>
          <w:tcPr>
            <w:tcW w:w="9289" w:type="dxa"/>
            <w:gridSpan w:val="4"/>
            <w:tcBorders>
              <w:top w:val="nil"/>
              <w:left w:val="nil"/>
              <w:bottom w:val="nil"/>
              <w:right w:val="nil"/>
            </w:tcBorders>
            <w:noWrap/>
            <w:vAlign w:val="center"/>
          </w:tcPr>
          <w:p w:rsidR="008F5135" w:rsidRPr="005F4E6A" w:rsidRDefault="008F5135" w:rsidP="00593896">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年政府性基金</w:t>
            </w:r>
            <w:r w:rsidR="00593896" w:rsidRPr="005F4E6A">
              <w:rPr>
                <w:rFonts w:ascii="黑体" w:eastAsia="黑体" w:hAnsi="黑体" w:cs="宋体" w:hint="eastAsia"/>
                <w:b/>
                <w:bCs/>
                <w:kern w:val="0"/>
                <w:sz w:val="36"/>
                <w:szCs w:val="36"/>
              </w:rPr>
              <w:t>支出</w:t>
            </w:r>
            <w:r w:rsidRPr="005F4E6A">
              <w:rPr>
                <w:rFonts w:ascii="黑体" w:eastAsia="黑体" w:hAnsi="黑体" w:cs="宋体" w:hint="eastAsia"/>
                <w:b/>
                <w:bCs/>
                <w:kern w:val="0"/>
                <w:sz w:val="36"/>
                <w:szCs w:val="36"/>
              </w:rPr>
              <w:t>预算</w:t>
            </w:r>
            <w:r w:rsidR="00593896">
              <w:rPr>
                <w:rFonts w:ascii="黑体" w:eastAsia="黑体" w:hAnsi="黑体" w:cs="宋体" w:hint="eastAsia"/>
                <w:b/>
                <w:bCs/>
                <w:kern w:val="0"/>
                <w:sz w:val="36"/>
                <w:szCs w:val="36"/>
              </w:rPr>
              <w:t>表</w:t>
            </w:r>
          </w:p>
        </w:tc>
      </w:tr>
      <w:tr w:rsidR="008F5135" w:rsidRPr="005F4E6A">
        <w:trPr>
          <w:trHeight w:val="270"/>
          <w:jc w:val="center"/>
        </w:trPr>
        <w:tc>
          <w:tcPr>
            <w:tcW w:w="4020" w:type="dxa"/>
            <w:tcBorders>
              <w:top w:val="nil"/>
              <w:left w:val="nil"/>
              <w:bottom w:val="nil"/>
              <w:right w:val="nil"/>
            </w:tcBorders>
            <w:noWrap/>
            <w:vAlign w:val="center"/>
          </w:tcPr>
          <w:p w:rsidR="008F5135" w:rsidRPr="005F4E6A" w:rsidRDefault="008F5135" w:rsidP="00795EF1">
            <w:pPr>
              <w:widowControl/>
              <w:jc w:val="left"/>
              <w:rPr>
                <w:rFonts w:ascii="宋体" w:cs="宋体"/>
                <w:kern w:val="0"/>
                <w:sz w:val="22"/>
                <w:szCs w:val="22"/>
              </w:rPr>
            </w:pPr>
          </w:p>
        </w:tc>
        <w:tc>
          <w:tcPr>
            <w:tcW w:w="1625" w:type="dxa"/>
            <w:tcBorders>
              <w:top w:val="nil"/>
              <w:left w:val="nil"/>
              <w:bottom w:val="nil"/>
              <w:right w:val="nil"/>
            </w:tcBorders>
            <w:noWrap/>
            <w:vAlign w:val="center"/>
          </w:tcPr>
          <w:p w:rsidR="008F5135" w:rsidRPr="005F4E6A" w:rsidRDefault="008F5135" w:rsidP="00795EF1">
            <w:pPr>
              <w:widowControl/>
              <w:jc w:val="left"/>
              <w:rPr>
                <w:rFonts w:ascii="宋体" w:cs="宋体"/>
                <w:kern w:val="0"/>
                <w:sz w:val="22"/>
                <w:szCs w:val="22"/>
              </w:rPr>
            </w:pPr>
          </w:p>
        </w:tc>
        <w:tc>
          <w:tcPr>
            <w:tcW w:w="1773" w:type="dxa"/>
            <w:tcBorders>
              <w:top w:val="nil"/>
              <w:left w:val="nil"/>
              <w:bottom w:val="single" w:sz="4" w:space="0" w:color="auto"/>
              <w:right w:val="nil"/>
            </w:tcBorders>
            <w:noWrap/>
            <w:vAlign w:val="center"/>
          </w:tcPr>
          <w:p w:rsidR="008F5135" w:rsidRPr="005F4E6A" w:rsidRDefault="008F5135" w:rsidP="00795EF1">
            <w:pPr>
              <w:widowControl/>
              <w:jc w:val="left"/>
              <w:rPr>
                <w:rFonts w:ascii="宋体" w:cs="宋体"/>
                <w:kern w:val="0"/>
                <w:sz w:val="22"/>
                <w:szCs w:val="22"/>
              </w:rPr>
            </w:pPr>
            <w:r w:rsidRPr="005F4E6A">
              <w:rPr>
                <w:rFonts w:ascii="宋体" w:hAnsi="宋体" w:cs="宋体" w:hint="eastAsia"/>
                <w:kern w:val="0"/>
                <w:sz w:val="22"/>
                <w:szCs w:val="22"/>
              </w:rPr>
              <w:t xml:space="preserve">　</w:t>
            </w:r>
          </w:p>
        </w:tc>
        <w:tc>
          <w:tcPr>
            <w:tcW w:w="1871" w:type="dxa"/>
            <w:tcBorders>
              <w:top w:val="nil"/>
              <w:left w:val="nil"/>
              <w:bottom w:val="single" w:sz="4" w:space="0" w:color="auto"/>
              <w:right w:val="nil"/>
            </w:tcBorders>
            <w:noWrap/>
            <w:vAlign w:val="center"/>
          </w:tcPr>
          <w:p w:rsidR="008F5135" w:rsidRPr="005F4E6A" w:rsidRDefault="008F5135" w:rsidP="00795EF1">
            <w:pPr>
              <w:widowControl/>
              <w:jc w:val="right"/>
              <w:rPr>
                <w:rFonts w:ascii="宋体" w:cs="宋体"/>
                <w:kern w:val="0"/>
                <w:sz w:val="22"/>
                <w:szCs w:val="22"/>
              </w:rPr>
            </w:pPr>
            <w:r w:rsidRPr="005F4E6A">
              <w:rPr>
                <w:rFonts w:ascii="宋体" w:hAnsi="宋体" w:cs="宋体" w:hint="eastAsia"/>
                <w:kern w:val="0"/>
                <w:sz w:val="22"/>
                <w:szCs w:val="22"/>
              </w:rPr>
              <w:t>单位：万元</w:t>
            </w:r>
          </w:p>
        </w:tc>
      </w:tr>
      <w:tr w:rsidR="008F5135" w:rsidRPr="005F4E6A">
        <w:trPr>
          <w:trHeight w:val="462"/>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项</w:t>
            </w:r>
            <w:r w:rsidRPr="005F4E6A">
              <w:rPr>
                <w:rFonts w:ascii="黑体" w:eastAsia="黑体" w:hAnsi="黑体" w:cs="宋体"/>
                <w:kern w:val="0"/>
                <w:sz w:val="24"/>
              </w:rPr>
              <w:t xml:space="preserve">    </w:t>
            </w:r>
            <w:r w:rsidRPr="005F4E6A">
              <w:rPr>
                <w:rFonts w:ascii="黑体" w:eastAsia="黑体" w:hAnsi="黑体" w:cs="宋体" w:hint="eastAsia"/>
                <w:kern w:val="0"/>
                <w:sz w:val="24"/>
              </w:rPr>
              <w:t>目</w:t>
            </w:r>
          </w:p>
        </w:tc>
        <w:tc>
          <w:tcPr>
            <w:tcW w:w="1625" w:type="dxa"/>
            <w:tcBorders>
              <w:top w:val="single" w:sz="4" w:space="0" w:color="auto"/>
              <w:left w:val="nil"/>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1773" w:type="dxa"/>
            <w:tcBorders>
              <w:top w:val="nil"/>
              <w:left w:val="nil"/>
              <w:bottom w:val="single" w:sz="4" w:space="0" w:color="auto"/>
              <w:right w:val="single" w:sz="4" w:space="0" w:color="auto"/>
            </w:tcBorders>
            <w:noWrap/>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871" w:type="dxa"/>
            <w:tcBorders>
              <w:top w:val="nil"/>
              <w:left w:val="nil"/>
              <w:bottom w:val="single" w:sz="4" w:space="0" w:color="auto"/>
              <w:right w:val="single" w:sz="4" w:space="0" w:color="auto"/>
            </w:tcBorders>
            <w:vAlign w:val="center"/>
          </w:tcPr>
          <w:p w:rsidR="008F5135" w:rsidRPr="005F4E6A" w:rsidRDefault="008F5135" w:rsidP="00795EF1">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center"/>
              <w:rPr>
                <w:rFonts w:ascii="黑体" w:eastAsia="黑体" w:hAnsi="黑体" w:cs="宋体"/>
                <w:b/>
                <w:bCs/>
                <w:kern w:val="0"/>
                <w:sz w:val="22"/>
                <w:szCs w:val="22"/>
              </w:rPr>
            </w:pPr>
            <w:r w:rsidRPr="005F4E6A">
              <w:rPr>
                <w:rFonts w:ascii="黑体" w:eastAsia="黑体" w:hAnsi="黑体" w:cs="宋体" w:hint="eastAsia"/>
                <w:b/>
                <w:bCs/>
                <w:kern w:val="0"/>
                <w:sz w:val="22"/>
                <w:szCs w:val="22"/>
              </w:rPr>
              <w:t>政府性基金支出</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2450000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3123784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78.4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left"/>
              <w:rPr>
                <w:rFonts w:ascii="黑体" w:eastAsia="黑体" w:hAnsi="黑体" w:cs="宋体"/>
                <w:b/>
                <w:bCs/>
                <w:kern w:val="0"/>
                <w:sz w:val="22"/>
                <w:szCs w:val="22"/>
              </w:rPr>
            </w:pPr>
            <w:r w:rsidRPr="005F4E6A">
              <w:rPr>
                <w:rFonts w:ascii="黑体" w:eastAsia="黑体" w:hAnsi="黑体" w:cs="宋体" w:hint="eastAsia"/>
                <w:b/>
                <w:bCs/>
                <w:kern w:val="0"/>
                <w:sz w:val="22"/>
                <w:szCs w:val="22"/>
              </w:rPr>
              <w:t>一、土地出让金支出</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2179000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2834689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76.9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cs="宋体"/>
                <w:kern w:val="0"/>
                <w:sz w:val="22"/>
                <w:szCs w:val="22"/>
              </w:rPr>
              <w:t>.</w:t>
            </w:r>
            <w:r w:rsidRPr="005F4E6A">
              <w:rPr>
                <w:rFonts w:ascii="宋体" w:hAnsi="宋体" w:cs="宋体" w:hint="eastAsia"/>
                <w:kern w:val="0"/>
                <w:sz w:val="22"/>
                <w:szCs w:val="22"/>
              </w:rPr>
              <w:t>国有土地使用权出让金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2160500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2823823</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76.5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cs="宋体"/>
                <w:kern w:val="0"/>
                <w:sz w:val="22"/>
                <w:szCs w:val="22"/>
              </w:rPr>
              <w:t>.</w:t>
            </w:r>
            <w:r w:rsidRPr="005F4E6A">
              <w:rPr>
                <w:rFonts w:ascii="宋体" w:hAnsi="宋体" w:cs="宋体" w:hint="eastAsia"/>
                <w:kern w:val="0"/>
                <w:sz w:val="22"/>
                <w:szCs w:val="22"/>
              </w:rPr>
              <w:t>债务付息及发行费用</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18500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10866</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170.3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795EF1">
            <w:pPr>
              <w:widowControl/>
              <w:jc w:val="left"/>
              <w:rPr>
                <w:rFonts w:ascii="宋体" w:cs="宋体"/>
                <w:b/>
                <w:bCs/>
                <w:kern w:val="0"/>
                <w:sz w:val="22"/>
                <w:szCs w:val="22"/>
              </w:rPr>
            </w:pPr>
            <w:r w:rsidRPr="005F4E6A">
              <w:rPr>
                <w:rFonts w:ascii="宋体" w:hAnsi="宋体" w:cs="宋体" w:hint="eastAsia"/>
                <w:b/>
                <w:bCs/>
                <w:kern w:val="0"/>
                <w:sz w:val="22"/>
                <w:szCs w:val="22"/>
              </w:rPr>
              <w:t>二、其它政府性基金支出</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21000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39095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53.7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1</w:t>
            </w:r>
            <w:r w:rsidRPr="005F4E6A">
              <w:rPr>
                <w:rFonts w:ascii="宋体" w:cs="宋体"/>
                <w:kern w:val="0"/>
                <w:sz w:val="22"/>
                <w:szCs w:val="22"/>
              </w:rPr>
              <w:t>.</w:t>
            </w:r>
            <w:r w:rsidRPr="005F4E6A">
              <w:rPr>
                <w:rFonts w:ascii="宋体" w:hAnsi="宋体" w:cs="宋体" w:hint="eastAsia"/>
                <w:kern w:val="0"/>
                <w:sz w:val="22"/>
                <w:szCs w:val="22"/>
              </w:rPr>
              <w:t>彩票公益金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3047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32.8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2</w:t>
            </w:r>
            <w:r w:rsidRPr="005F4E6A">
              <w:rPr>
                <w:rFonts w:ascii="宋体" w:cs="宋体"/>
                <w:kern w:val="0"/>
                <w:sz w:val="22"/>
                <w:szCs w:val="22"/>
              </w:rPr>
              <w:t>.</w:t>
            </w:r>
            <w:r w:rsidRPr="005F4E6A">
              <w:rPr>
                <w:rFonts w:ascii="宋体" w:hAnsi="宋体" w:cs="宋体" w:hint="eastAsia"/>
                <w:kern w:val="0"/>
                <w:sz w:val="22"/>
                <w:szCs w:val="22"/>
              </w:rPr>
              <w:t>城市基础设施配套费</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3046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98.5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3</w:t>
            </w:r>
            <w:r w:rsidRPr="005F4E6A">
              <w:rPr>
                <w:rFonts w:ascii="宋体" w:cs="宋体"/>
                <w:kern w:val="0"/>
                <w:sz w:val="22"/>
                <w:szCs w:val="22"/>
              </w:rPr>
              <w:t>.</w:t>
            </w:r>
            <w:r w:rsidRPr="005F4E6A">
              <w:rPr>
                <w:rFonts w:ascii="宋体" w:hAnsi="宋体" w:cs="宋体" w:hint="eastAsia"/>
                <w:kern w:val="0"/>
                <w:sz w:val="22"/>
                <w:szCs w:val="22"/>
              </w:rPr>
              <w:t>其他政府性基金</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15000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31101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48.2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bottom"/>
          </w:tcPr>
          <w:p w:rsidR="008F5135" w:rsidRPr="005F4E6A" w:rsidRDefault="008F5135" w:rsidP="00142FDA">
            <w:pPr>
              <w:widowControl/>
              <w:jc w:val="left"/>
              <w:rPr>
                <w:rFonts w:ascii="宋体" w:cs="宋体"/>
                <w:kern w:val="0"/>
                <w:sz w:val="22"/>
                <w:szCs w:val="22"/>
              </w:rPr>
            </w:pPr>
            <w:r w:rsidRPr="005F4E6A">
              <w:rPr>
                <w:rFonts w:ascii="宋体" w:hAnsi="宋体" w:cs="宋体"/>
                <w:kern w:val="0"/>
                <w:sz w:val="22"/>
                <w:szCs w:val="22"/>
              </w:rPr>
              <w:t xml:space="preserve">    4</w:t>
            </w:r>
            <w:r w:rsidRPr="005F4E6A">
              <w:rPr>
                <w:rFonts w:ascii="宋体" w:cs="宋体"/>
                <w:kern w:val="0"/>
                <w:sz w:val="22"/>
                <w:szCs w:val="22"/>
              </w:rPr>
              <w:t>.</w:t>
            </w:r>
            <w:r w:rsidRPr="005F4E6A">
              <w:rPr>
                <w:rFonts w:ascii="宋体" w:hAnsi="宋体" w:cs="宋体" w:hint="eastAsia"/>
                <w:kern w:val="0"/>
                <w:sz w:val="22"/>
                <w:szCs w:val="22"/>
              </w:rPr>
              <w:t>省市补助</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2000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1901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sz w:val="22"/>
                <w:szCs w:val="22"/>
              </w:rPr>
            </w:pPr>
            <w:r w:rsidRPr="005F4E6A">
              <w:rPr>
                <w:rFonts w:ascii="宋体" w:hAnsi="宋体"/>
                <w:sz w:val="22"/>
                <w:szCs w:val="22"/>
              </w:rPr>
              <w:t xml:space="preserve">105.2 </w:t>
            </w:r>
          </w:p>
        </w:tc>
      </w:tr>
      <w:tr w:rsidR="008F5135" w:rsidRPr="005F4E6A">
        <w:trPr>
          <w:trHeight w:val="375"/>
          <w:jc w:val="center"/>
        </w:trPr>
        <w:tc>
          <w:tcPr>
            <w:tcW w:w="4020" w:type="dxa"/>
            <w:tcBorders>
              <w:top w:val="nil"/>
              <w:left w:val="single" w:sz="4" w:space="0" w:color="auto"/>
              <w:bottom w:val="single" w:sz="4" w:space="0" w:color="auto"/>
              <w:right w:val="single" w:sz="4" w:space="0" w:color="auto"/>
            </w:tcBorders>
            <w:noWrap/>
            <w:vAlign w:val="center"/>
          </w:tcPr>
          <w:p w:rsidR="008F5135" w:rsidRPr="005F4E6A" w:rsidRDefault="008F5135" w:rsidP="00E61B3B">
            <w:pPr>
              <w:widowControl/>
              <w:jc w:val="left"/>
              <w:rPr>
                <w:rFonts w:ascii="宋体" w:cs="宋体"/>
                <w:b/>
                <w:bCs/>
                <w:kern w:val="0"/>
                <w:sz w:val="22"/>
                <w:szCs w:val="22"/>
              </w:rPr>
            </w:pPr>
            <w:r w:rsidRPr="005F4E6A">
              <w:rPr>
                <w:rFonts w:ascii="宋体" w:hAnsi="宋体" w:cs="宋体" w:hint="eastAsia"/>
                <w:b/>
                <w:bCs/>
                <w:kern w:val="0"/>
                <w:sz w:val="22"/>
                <w:szCs w:val="22"/>
              </w:rPr>
              <w:t>三、新增债券支出</w:t>
            </w:r>
          </w:p>
        </w:tc>
        <w:tc>
          <w:tcPr>
            <w:tcW w:w="1625"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250000 </w:t>
            </w:r>
          </w:p>
        </w:tc>
        <w:tc>
          <w:tcPr>
            <w:tcW w:w="1773"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250000 </w:t>
            </w:r>
          </w:p>
        </w:tc>
        <w:tc>
          <w:tcPr>
            <w:tcW w:w="1871" w:type="dxa"/>
            <w:tcBorders>
              <w:top w:val="nil"/>
              <w:left w:val="nil"/>
              <w:bottom w:val="single" w:sz="4" w:space="0" w:color="auto"/>
              <w:right w:val="single" w:sz="4" w:space="0" w:color="auto"/>
            </w:tcBorders>
            <w:vAlign w:val="center"/>
          </w:tcPr>
          <w:p w:rsidR="008F5135" w:rsidRPr="005F4E6A" w:rsidRDefault="008F5135">
            <w:pPr>
              <w:jc w:val="right"/>
              <w:rPr>
                <w:rFonts w:ascii="宋体" w:cs="宋体"/>
                <w:b/>
                <w:bCs/>
                <w:sz w:val="22"/>
                <w:szCs w:val="22"/>
              </w:rPr>
            </w:pPr>
            <w:r w:rsidRPr="005F4E6A">
              <w:rPr>
                <w:rFonts w:ascii="宋体" w:hAnsi="宋体"/>
                <w:b/>
                <w:bCs/>
                <w:sz w:val="22"/>
                <w:szCs w:val="22"/>
              </w:rPr>
              <w:t xml:space="preserve">100.0 </w:t>
            </w:r>
          </w:p>
        </w:tc>
      </w:tr>
    </w:tbl>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sectPr w:rsidR="008F5135" w:rsidRPr="005F4E6A" w:rsidSect="00AC57C1">
          <w:pgSz w:w="11906" w:h="16838"/>
          <w:pgMar w:top="1418" w:right="1588" w:bottom="1418" w:left="1588" w:header="851" w:footer="992" w:gutter="0"/>
          <w:cols w:space="720"/>
          <w:docGrid w:type="lines" w:linePitch="312"/>
        </w:sectPr>
      </w:pPr>
    </w:p>
    <w:p w:rsidR="008F5135" w:rsidRPr="005F4E6A" w:rsidRDefault="008F5135" w:rsidP="005E1DF6">
      <w:pPr>
        <w:widowControl/>
        <w:overflowPunct w:val="0"/>
        <w:autoSpaceDE w:val="0"/>
        <w:autoSpaceDN w:val="0"/>
        <w:adjustRightInd w:val="0"/>
        <w:textAlignment w:val="baseline"/>
        <w:rPr>
          <w:szCs w:val="21"/>
        </w:rPr>
      </w:pPr>
    </w:p>
    <w:tbl>
      <w:tblPr>
        <w:tblW w:w="14171" w:type="dxa"/>
        <w:jc w:val="center"/>
        <w:tblLook w:val="0000"/>
      </w:tblPr>
      <w:tblGrid>
        <w:gridCol w:w="3460"/>
        <w:gridCol w:w="1154"/>
        <w:gridCol w:w="1300"/>
        <w:gridCol w:w="1097"/>
        <w:gridCol w:w="3840"/>
        <w:gridCol w:w="1069"/>
        <w:gridCol w:w="1144"/>
        <w:gridCol w:w="1107"/>
      </w:tblGrid>
      <w:tr w:rsidR="008F5135" w:rsidRPr="005F4E6A">
        <w:trPr>
          <w:trHeight w:val="285"/>
          <w:jc w:val="center"/>
        </w:trPr>
        <w:tc>
          <w:tcPr>
            <w:tcW w:w="3460" w:type="dxa"/>
            <w:tcBorders>
              <w:top w:val="nil"/>
              <w:left w:val="nil"/>
              <w:bottom w:val="nil"/>
              <w:right w:val="nil"/>
            </w:tcBorders>
            <w:vAlign w:val="bottom"/>
          </w:tcPr>
          <w:p w:rsidR="008F5135" w:rsidRPr="005F4E6A" w:rsidRDefault="008F5135" w:rsidP="00102FE9">
            <w:pPr>
              <w:widowControl/>
              <w:jc w:val="left"/>
              <w:rPr>
                <w:rFonts w:ascii="宋体" w:cs="宋体"/>
                <w:b/>
                <w:bCs/>
                <w:kern w:val="0"/>
                <w:sz w:val="24"/>
              </w:rPr>
            </w:pPr>
            <w:r w:rsidRPr="005F4E6A">
              <w:rPr>
                <w:rFonts w:ascii="宋体" w:hAnsi="宋体" w:cs="宋体" w:hint="eastAsia"/>
                <w:b/>
                <w:bCs/>
                <w:kern w:val="0"/>
                <w:sz w:val="24"/>
              </w:rPr>
              <w:t>附表十四</w:t>
            </w:r>
          </w:p>
        </w:tc>
        <w:tc>
          <w:tcPr>
            <w:tcW w:w="115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130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1097"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384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069"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14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107"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r>
      <w:tr w:rsidR="008F5135" w:rsidRPr="005F4E6A">
        <w:trPr>
          <w:trHeight w:val="510"/>
          <w:jc w:val="center"/>
        </w:trPr>
        <w:tc>
          <w:tcPr>
            <w:tcW w:w="13064" w:type="dxa"/>
            <w:gridSpan w:val="7"/>
            <w:tcBorders>
              <w:top w:val="nil"/>
              <w:left w:val="nil"/>
              <w:bottom w:val="nil"/>
              <w:right w:val="nil"/>
            </w:tcBorders>
            <w:noWrap/>
            <w:vAlign w:val="bottom"/>
          </w:tcPr>
          <w:p w:rsidR="008F5135" w:rsidRPr="005F4E6A" w:rsidRDefault="008F5135" w:rsidP="005B07E5">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年地方国有资本预算收支</w:t>
            </w:r>
            <w:r w:rsidR="00593896">
              <w:rPr>
                <w:rFonts w:ascii="黑体" w:eastAsia="黑体" w:hAnsi="黑体" w:cs="宋体" w:hint="eastAsia"/>
                <w:b/>
                <w:bCs/>
                <w:kern w:val="0"/>
                <w:sz w:val="36"/>
                <w:szCs w:val="36"/>
              </w:rPr>
              <w:t>预算表</w:t>
            </w:r>
          </w:p>
        </w:tc>
        <w:tc>
          <w:tcPr>
            <w:tcW w:w="1107" w:type="dxa"/>
            <w:tcBorders>
              <w:top w:val="nil"/>
              <w:left w:val="nil"/>
              <w:bottom w:val="nil"/>
              <w:right w:val="nil"/>
            </w:tcBorders>
            <w:noWrap/>
            <w:vAlign w:val="bottom"/>
          </w:tcPr>
          <w:p w:rsidR="008F5135" w:rsidRPr="005F4E6A" w:rsidRDefault="008F5135" w:rsidP="00102FE9">
            <w:pPr>
              <w:widowControl/>
              <w:jc w:val="center"/>
              <w:rPr>
                <w:rFonts w:ascii="黑体" w:eastAsia="黑体" w:hAnsi="黑体" w:cs="宋体"/>
                <w:b/>
                <w:bCs/>
                <w:kern w:val="0"/>
                <w:sz w:val="40"/>
                <w:szCs w:val="40"/>
              </w:rPr>
            </w:pPr>
          </w:p>
        </w:tc>
      </w:tr>
      <w:tr w:rsidR="008F5135" w:rsidRPr="005F4E6A">
        <w:trPr>
          <w:trHeight w:val="285"/>
          <w:jc w:val="center"/>
        </w:trPr>
        <w:tc>
          <w:tcPr>
            <w:tcW w:w="3460" w:type="dxa"/>
            <w:tcBorders>
              <w:top w:val="nil"/>
              <w:left w:val="nil"/>
              <w:bottom w:val="nil"/>
              <w:right w:val="nil"/>
            </w:tcBorders>
            <w:vAlign w:val="bottom"/>
          </w:tcPr>
          <w:p w:rsidR="008F5135" w:rsidRPr="005F4E6A" w:rsidRDefault="008F5135" w:rsidP="00102FE9">
            <w:pPr>
              <w:widowControl/>
              <w:jc w:val="left"/>
              <w:rPr>
                <w:rFonts w:ascii="宋体" w:cs="宋体"/>
                <w:kern w:val="0"/>
                <w:sz w:val="20"/>
                <w:szCs w:val="20"/>
              </w:rPr>
            </w:pPr>
          </w:p>
        </w:tc>
        <w:tc>
          <w:tcPr>
            <w:tcW w:w="115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130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1097"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0"/>
                <w:szCs w:val="20"/>
              </w:rPr>
            </w:pPr>
          </w:p>
        </w:tc>
        <w:tc>
          <w:tcPr>
            <w:tcW w:w="384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069"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144" w:type="dxa"/>
            <w:tcBorders>
              <w:top w:val="nil"/>
              <w:left w:val="nil"/>
              <w:bottom w:val="nil"/>
              <w:right w:val="nil"/>
            </w:tcBorders>
            <w:noWrap/>
            <w:vAlign w:val="bottom"/>
          </w:tcPr>
          <w:p w:rsidR="008F5135" w:rsidRPr="005F4E6A" w:rsidRDefault="008F5135" w:rsidP="00102FE9">
            <w:pPr>
              <w:widowControl/>
              <w:jc w:val="right"/>
              <w:rPr>
                <w:rFonts w:ascii="宋体" w:cs="宋体"/>
                <w:kern w:val="0"/>
                <w:sz w:val="20"/>
                <w:szCs w:val="20"/>
              </w:rPr>
            </w:pPr>
            <w:r w:rsidRPr="005F4E6A">
              <w:rPr>
                <w:rFonts w:ascii="宋体" w:hAnsi="宋体" w:cs="宋体" w:hint="eastAsia"/>
                <w:kern w:val="0"/>
                <w:sz w:val="20"/>
                <w:szCs w:val="20"/>
              </w:rPr>
              <w:t>单位：万元</w:t>
            </w:r>
          </w:p>
        </w:tc>
        <w:tc>
          <w:tcPr>
            <w:tcW w:w="1107" w:type="dxa"/>
            <w:tcBorders>
              <w:top w:val="nil"/>
              <w:left w:val="nil"/>
              <w:bottom w:val="nil"/>
              <w:right w:val="nil"/>
            </w:tcBorders>
            <w:noWrap/>
            <w:vAlign w:val="bottom"/>
          </w:tcPr>
          <w:p w:rsidR="008F5135" w:rsidRPr="005F4E6A" w:rsidRDefault="008F5135" w:rsidP="00102FE9">
            <w:pPr>
              <w:widowControl/>
              <w:jc w:val="right"/>
              <w:rPr>
                <w:rFonts w:ascii="宋体" w:cs="宋体"/>
                <w:kern w:val="0"/>
                <w:sz w:val="20"/>
                <w:szCs w:val="20"/>
              </w:rPr>
            </w:pPr>
          </w:p>
        </w:tc>
      </w:tr>
      <w:tr w:rsidR="008F5135" w:rsidRPr="005F4E6A">
        <w:trPr>
          <w:trHeight w:val="522"/>
          <w:jc w:val="center"/>
        </w:trPr>
        <w:tc>
          <w:tcPr>
            <w:tcW w:w="7011" w:type="dxa"/>
            <w:gridSpan w:val="4"/>
            <w:tcBorders>
              <w:top w:val="single" w:sz="4" w:space="0" w:color="auto"/>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收</w:t>
            </w:r>
            <w:r w:rsidRPr="005F4E6A">
              <w:rPr>
                <w:rFonts w:ascii="黑体" w:eastAsia="黑体" w:hAnsi="黑体" w:cs="宋体"/>
                <w:kern w:val="0"/>
                <w:szCs w:val="21"/>
              </w:rPr>
              <w:t xml:space="preserve">          </w:t>
            </w:r>
            <w:r w:rsidRPr="005F4E6A">
              <w:rPr>
                <w:rFonts w:ascii="黑体" w:eastAsia="黑体" w:hAnsi="黑体" w:cs="宋体" w:hint="eastAsia"/>
                <w:kern w:val="0"/>
                <w:szCs w:val="21"/>
              </w:rPr>
              <w:t>入</w:t>
            </w:r>
          </w:p>
        </w:tc>
        <w:tc>
          <w:tcPr>
            <w:tcW w:w="7160" w:type="dxa"/>
            <w:gridSpan w:val="4"/>
            <w:tcBorders>
              <w:top w:val="single" w:sz="4" w:space="0" w:color="auto"/>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支</w:t>
            </w:r>
            <w:r w:rsidRPr="005F4E6A">
              <w:rPr>
                <w:rFonts w:ascii="黑体" w:eastAsia="黑体" w:hAnsi="黑体" w:cs="宋体"/>
                <w:kern w:val="0"/>
                <w:szCs w:val="21"/>
              </w:rPr>
              <w:t xml:space="preserve">          </w:t>
            </w:r>
            <w:r w:rsidRPr="005F4E6A">
              <w:rPr>
                <w:rFonts w:ascii="黑体" w:eastAsia="黑体" w:hAnsi="黑体" w:cs="宋体" w:hint="eastAsia"/>
                <w:kern w:val="0"/>
                <w:szCs w:val="21"/>
              </w:rPr>
              <w:t>出</w:t>
            </w:r>
          </w:p>
        </w:tc>
      </w:tr>
      <w:tr w:rsidR="008F5135" w:rsidRPr="005F4E6A">
        <w:trPr>
          <w:trHeight w:val="522"/>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项</w:t>
            </w:r>
            <w:r w:rsidRPr="005F4E6A">
              <w:rPr>
                <w:rFonts w:ascii="黑体" w:eastAsia="黑体" w:hAnsi="黑体" w:cs="宋体"/>
                <w:kern w:val="0"/>
                <w:szCs w:val="21"/>
              </w:rPr>
              <w:t xml:space="preserve">        </w:t>
            </w:r>
            <w:r w:rsidRPr="005F4E6A">
              <w:rPr>
                <w:rFonts w:ascii="黑体" w:eastAsia="黑体" w:hAnsi="黑体" w:cs="宋体" w:hint="eastAsia"/>
                <w:kern w:val="0"/>
                <w:szCs w:val="21"/>
              </w:rPr>
              <w:t>目</w:t>
            </w:r>
          </w:p>
        </w:tc>
        <w:tc>
          <w:tcPr>
            <w:tcW w:w="1154"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年初</w:t>
            </w:r>
            <w:r w:rsidRPr="005F4E6A">
              <w:rPr>
                <w:rFonts w:ascii="黑体" w:eastAsia="黑体" w:hAnsi="黑体" w:cs="宋体"/>
                <w:kern w:val="0"/>
                <w:szCs w:val="21"/>
              </w:rPr>
              <w:br/>
            </w:r>
            <w:r w:rsidRPr="005F4E6A">
              <w:rPr>
                <w:rFonts w:ascii="黑体" w:eastAsia="黑体" w:hAnsi="黑体" w:cs="宋体" w:hint="eastAsia"/>
                <w:kern w:val="0"/>
                <w:szCs w:val="21"/>
              </w:rPr>
              <w:t>预算</w:t>
            </w:r>
          </w:p>
        </w:tc>
        <w:tc>
          <w:tcPr>
            <w:tcW w:w="1300"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上年</w:t>
            </w:r>
            <w:r w:rsidRPr="005F4E6A">
              <w:rPr>
                <w:rFonts w:ascii="黑体" w:eastAsia="黑体" w:hAnsi="黑体" w:cs="宋体"/>
                <w:kern w:val="0"/>
                <w:szCs w:val="21"/>
              </w:rPr>
              <w:br/>
            </w:r>
            <w:r w:rsidRPr="005F4E6A">
              <w:rPr>
                <w:rFonts w:ascii="黑体" w:eastAsia="黑体" w:hAnsi="黑体" w:cs="宋体" w:hint="eastAsia"/>
                <w:kern w:val="0"/>
                <w:szCs w:val="21"/>
              </w:rPr>
              <w:t>实绩</w:t>
            </w:r>
            <w:r w:rsidRPr="005F4E6A">
              <w:rPr>
                <w:rFonts w:ascii="黑体" w:eastAsia="黑体" w:hAnsi="黑体" w:cs="宋体"/>
                <w:kern w:val="0"/>
                <w:szCs w:val="21"/>
              </w:rPr>
              <w:t xml:space="preserve"> </w:t>
            </w:r>
          </w:p>
        </w:tc>
        <w:tc>
          <w:tcPr>
            <w:tcW w:w="1097"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为上年</w:t>
            </w:r>
            <w:r w:rsidRPr="005F4E6A">
              <w:rPr>
                <w:rFonts w:ascii="黑体" w:eastAsia="黑体" w:hAnsi="黑体" w:cs="宋体"/>
                <w:kern w:val="0"/>
                <w:szCs w:val="21"/>
              </w:rPr>
              <w:t>%</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项</w:t>
            </w:r>
            <w:r w:rsidRPr="005F4E6A">
              <w:rPr>
                <w:rFonts w:ascii="黑体" w:eastAsia="黑体" w:hAnsi="黑体" w:cs="宋体"/>
                <w:kern w:val="0"/>
                <w:szCs w:val="21"/>
              </w:rPr>
              <w:t xml:space="preserve">        </w:t>
            </w:r>
            <w:r w:rsidRPr="005F4E6A">
              <w:rPr>
                <w:rFonts w:ascii="黑体" w:eastAsia="黑体" w:hAnsi="黑体" w:cs="宋体" w:hint="eastAsia"/>
                <w:kern w:val="0"/>
                <w:szCs w:val="21"/>
              </w:rPr>
              <w:t>目</w:t>
            </w:r>
          </w:p>
        </w:tc>
        <w:tc>
          <w:tcPr>
            <w:tcW w:w="1069"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年初预算</w:t>
            </w:r>
          </w:p>
        </w:tc>
        <w:tc>
          <w:tcPr>
            <w:tcW w:w="1144"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上年实绩</w:t>
            </w:r>
            <w:r w:rsidRPr="005F4E6A">
              <w:rPr>
                <w:rFonts w:ascii="黑体" w:eastAsia="黑体" w:hAnsi="黑体" w:cs="宋体"/>
                <w:kern w:val="0"/>
                <w:szCs w:val="21"/>
              </w:rPr>
              <w:t xml:space="preserve"> </w:t>
            </w:r>
          </w:p>
        </w:tc>
        <w:tc>
          <w:tcPr>
            <w:tcW w:w="1107"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Cs w:val="21"/>
              </w:rPr>
            </w:pPr>
            <w:r w:rsidRPr="005F4E6A">
              <w:rPr>
                <w:rFonts w:ascii="黑体" w:eastAsia="黑体" w:hAnsi="黑体" w:cs="宋体" w:hint="eastAsia"/>
                <w:kern w:val="0"/>
                <w:szCs w:val="21"/>
              </w:rPr>
              <w:t>为上年</w:t>
            </w:r>
            <w:r w:rsidRPr="005F4E6A">
              <w:rPr>
                <w:rFonts w:ascii="黑体" w:eastAsia="黑体" w:hAnsi="黑体" w:cs="宋体"/>
                <w:kern w:val="0"/>
                <w:szCs w:val="21"/>
              </w:rPr>
              <w:t>%</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一、利润收入</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1500</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449</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 xml:space="preserve">334.3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一、解决历史遗留问题及改革成本支出</w:t>
            </w:r>
          </w:p>
        </w:tc>
        <w:tc>
          <w:tcPr>
            <w:tcW w:w="1069" w:type="dxa"/>
            <w:tcBorders>
              <w:top w:val="nil"/>
              <w:left w:val="nil"/>
              <w:bottom w:val="single" w:sz="4" w:space="0" w:color="auto"/>
              <w:right w:val="single" w:sz="4" w:space="0" w:color="auto"/>
            </w:tcBorders>
            <w:noWrap/>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107" w:type="dxa"/>
            <w:tcBorders>
              <w:top w:val="nil"/>
              <w:left w:val="nil"/>
              <w:bottom w:val="single" w:sz="4" w:space="0" w:color="auto"/>
              <w:right w:val="single" w:sz="4" w:space="0" w:color="auto"/>
            </w:tcBorders>
            <w:noWrap/>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二、股利、股息收入</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278</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二、国有企业资本金注入</w:t>
            </w:r>
          </w:p>
        </w:tc>
        <w:tc>
          <w:tcPr>
            <w:tcW w:w="1069"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1100</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740</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 xml:space="preserve">148.6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三、产权转让收入</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198</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三、国有企业政策性补贴</w:t>
            </w:r>
          </w:p>
        </w:tc>
        <w:tc>
          <w:tcPr>
            <w:tcW w:w="1069"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四、清算收入</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四、金融国有资本经营预算支出</w:t>
            </w:r>
          </w:p>
        </w:tc>
        <w:tc>
          <w:tcPr>
            <w:tcW w:w="1069"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五、其他国有资本经营收入</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253</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五、其他国有资本经营预算支出</w:t>
            </w:r>
          </w:p>
        </w:tc>
        <w:tc>
          <w:tcPr>
            <w:tcW w:w="1069" w:type="dxa"/>
            <w:tcBorders>
              <w:top w:val="nil"/>
              <w:left w:val="nil"/>
              <w:bottom w:val="single" w:sz="4" w:space="0" w:color="auto"/>
              <w:right w:val="single" w:sz="4" w:space="0" w:color="auto"/>
            </w:tcBorders>
            <w:noWrap/>
            <w:vAlign w:val="center"/>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27</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宋体" w:cs="宋体"/>
                <w:kern w:val="0"/>
                <w:szCs w:val="21"/>
              </w:rPr>
            </w:pPr>
            <w:r w:rsidRPr="005F4E6A">
              <w:rPr>
                <w:rFonts w:ascii="宋体" w:hAnsi="宋体" w:cs="宋体" w:hint="eastAsia"/>
                <w:kern w:val="0"/>
                <w:szCs w:val="21"/>
              </w:rPr>
              <w:t xml:space="preserve">　</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六、转移性支出</w:t>
            </w:r>
          </w:p>
        </w:tc>
        <w:tc>
          <w:tcPr>
            <w:tcW w:w="1069"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 xml:space="preserve">　</w:t>
            </w:r>
          </w:p>
        </w:tc>
        <w:tc>
          <w:tcPr>
            <w:tcW w:w="1154" w:type="dxa"/>
            <w:tcBorders>
              <w:top w:val="nil"/>
              <w:left w:val="nil"/>
              <w:bottom w:val="single" w:sz="4" w:space="0" w:color="auto"/>
              <w:right w:val="single" w:sz="4" w:space="0" w:color="auto"/>
            </w:tcBorders>
            <w:noWrap/>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 xml:space="preserve">　</w:t>
            </w:r>
          </w:p>
        </w:tc>
        <w:tc>
          <w:tcPr>
            <w:tcW w:w="1069" w:type="dxa"/>
            <w:tcBorders>
              <w:top w:val="nil"/>
              <w:left w:val="nil"/>
              <w:bottom w:val="single" w:sz="4" w:space="0" w:color="auto"/>
              <w:right w:val="single" w:sz="4" w:space="0" w:color="auto"/>
            </w:tcBorders>
            <w:noWrap/>
            <w:vAlign w:val="center"/>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44" w:type="dxa"/>
            <w:tcBorders>
              <w:top w:val="nil"/>
              <w:left w:val="nil"/>
              <w:bottom w:val="single" w:sz="4" w:space="0" w:color="auto"/>
              <w:right w:val="single" w:sz="4" w:space="0" w:color="auto"/>
            </w:tcBorders>
            <w:noWrap/>
            <w:vAlign w:val="center"/>
          </w:tcPr>
          <w:p w:rsidR="008F5135" w:rsidRPr="005F4E6A" w:rsidRDefault="008F5135">
            <w:pPr>
              <w:rPr>
                <w:rFonts w:ascii="宋体" w:cs="宋体"/>
                <w:sz w:val="20"/>
                <w:szCs w:val="20"/>
              </w:rPr>
            </w:pPr>
            <w:r w:rsidRPr="005F4E6A">
              <w:rPr>
                <w:rFonts w:ascii="宋体" w:hAnsi="宋体" w:hint="eastAsia"/>
                <w:sz w:val="20"/>
                <w:szCs w:val="20"/>
              </w:rPr>
              <w:t xml:space="preserve">　</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宋体" w:cs="宋体"/>
                <w:kern w:val="0"/>
                <w:szCs w:val="21"/>
              </w:rPr>
            </w:pPr>
            <w:r w:rsidRPr="005F4E6A">
              <w:rPr>
                <w:rFonts w:ascii="宋体" w:hAnsi="宋体" w:cs="宋体" w:hint="eastAsia"/>
                <w:kern w:val="0"/>
                <w:szCs w:val="21"/>
              </w:rPr>
              <w:t>本年收入合计</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1500</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1178</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 xml:space="preserve">127.3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宋体" w:cs="宋体"/>
                <w:kern w:val="0"/>
                <w:szCs w:val="21"/>
              </w:rPr>
            </w:pPr>
            <w:r w:rsidRPr="005F4E6A">
              <w:rPr>
                <w:rFonts w:ascii="宋体" w:hAnsi="宋体" w:cs="宋体" w:hint="eastAsia"/>
                <w:kern w:val="0"/>
                <w:szCs w:val="21"/>
              </w:rPr>
              <w:t>本年支出合计</w:t>
            </w:r>
          </w:p>
        </w:tc>
        <w:tc>
          <w:tcPr>
            <w:tcW w:w="1069"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1100</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767</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 xml:space="preserve">143.4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上年结转</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1614</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2505</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结转下年</w:t>
            </w:r>
          </w:p>
        </w:tc>
        <w:tc>
          <w:tcPr>
            <w:tcW w:w="1069"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1564</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1614</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 xml:space="preserve">　</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left"/>
              <w:rPr>
                <w:rFonts w:ascii="宋体" w:cs="宋体"/>
                <w:kern w:val="0"/>
                <w:szCs w:val="21"/>
              </w:rPr>
            </w:pPr>
            <w:r w:rsidRPr="005F4E6A">
              <w:rPr>
                <w:rFonts w:ascii="宋体" w:hAnsi="宋体" w:cs="宋体" w:hint="eastAsia"/>
                <w:kern w:val="0"/>
                <w:szCs w:val="21"/>
              </w:rPr>
              <w:t>调出资金</w:t>
            </w:r>
          </w:p>
        </w:tc>
        <w:tc>
          <w:tcPr>
            <w:tcW w:w="1069"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450</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sz w:val="20"/>
                <w:szCs w:val="20"/>
              </w:rPr>
              <w:t>1302</w:t>
            </w:r>
          </w:p>
        </w:tc>
        <w:tc>
          <w:tcPr>
            <w:tcW w:w="110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sz w:val="20"/>
                <w:szCs w:val="20"/>
              </w:rPr>
            </w:pPr>
            <w:r w:rsidRPr="005F4E6A">
              <w:rPr>
                <w:rFonts w:ascii="宋体" w:hAnsi="宋体" w:hint="eastAsia"/>
                <w:sz w:val="20"/>
                <w:szCs w:val="20"/>
              </w:rPr>
              <w:t xml:space="preserve">　</w:t>
            </w:r>
          </w:p>
        </w:tc>
      </w:tr>
      <w:tr w:rsidR="008F5135" w:rsidRPr="005F4E6A">
        <w:trPr>
          <w:trHeight w:val="465"/>
          <w:jc w:val="center"/>
        </w:trPr>
        <w:tc>
          <w:tcPr>
            <w:tcW w:w="3460" w:type="dxa"/>
            <w:tcBorders>
              <w:top w:val="nil"/>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宋体" w:cs="宋体"/>
                <w:kern w:val="0"/>
                <w:szCs w:val="21"/>
              </w:rPr>
            </w:pPr>
            <w:r w:rsidRPr="005F4E6A">
              <w:rPr>
                <w:rFonts w:ascii="宋体" w:hAnsi="宋体" w:cs="宋体" w:hint="eastAsia"/>
                <w:kern w:val="0"/>
                <w:szCs w:val="21"/>
              </w:rPr>
              <w:t>收</w:t>
            </w:r>
            <w:r w:rsidRPr="005F4E6A">
              <w:rPr>
                <w:rFonts w:ascii="宋体" w:hAnsi="宋体" w:cs="宋体"/>
                <w:kern w:val="0"/>
                <w:szCs w:val="21"/>
              </w:rPr>
              <w:t xml:space="preserve"> </w:t>
            </w:r>
            <w:r w:rsidRPr="005F4E6A">
              <w:rPr>
                <w:rFonts w:ascii="宋体" w:hAnsi="宋体" w:cs="宋体" w:hint="eastAsia"/>
                <w:kern w:val="0"/>
                <w:szCs w:val="21"/>
              </w:rPr>
              <w:t>入</w:t>
            </w:r>
            <w:r w:rsidRPr="005F4E6A">
              <w:rPr>
                <w:rFonts w:ascii="宋体" w:hAnsi="宋体" w:cs="宋体"/>
                <w:kern w:val="0"/>
                <w:szCs w:val="21"/>
              </w:rPr>
              <w:t xml:space="preserve"> </w:t>
            </w:r>
            <w:r w:rsidRPr="005F4E6A">
              <w:rPr>
                <w:rFonts w:ascii="宋体" w:hAnsi="宋体" w:cs="宋体" w:hint="eastAsia"/>
                <w:kern w:val="0"/>
                <w:szCs w:val="21"/>
              </w:rPr>
              <w:t>总</w:t>
            </w:r>
            <w:r w:rsidRPr="005F4E6A">
              <w:rPr>
                <w:rFonts w:ascii="宋体" w:hAnsi="宋体" w:cs="宋体"/>
                <w:kern w:val="0"/>
                <w:szCs w:val="21"/>
              </w:rPr>
              <w:t xml:space="preserve"> </w:t>
            </w:r>
            <w:r w:rsidRPr="005F4E6A">
              <w:rPr>
                <w:rFonts w:ascii="宋体" w:hAnsi="宋体" w:cs="宋体" w:hint="eastAsia"/>
                <w:kern w:val="0"/>
                <w:szCs w:val="21"/>
              </w:rPr>
              <w:t>计</w:t>
            </w:r>
          </w:p>
        </w:tc>
        <w:tc>
          <w:tcPr>
            <w:tcW w:w="115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3114</w:t>
            </w:r>
          </w:p>
        </w:tc>
        <w:tc>
          <w:tcPr>
            <w:tcW w:w="1300"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3683</w:t>
            </w:r>
          </w:p>
        </w:tc>
        <w:tc>
          <w:tcPr>
            <w:tcW w:w="1097"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 xml:space="preserve">84.6 </w:t>
            </w:r>
          </w:p>
        </w:tc>
        <w:tc>
          <w:tcPr>
            <w:tcW w:w="3840" w:type="dxa"/>
            <w:tcBorders>
              <w:top w:val="nil"/>
              <w:left w:val="nil"/>
              <w:bottom w:val="single" w:sz="4" w:space="0" w:color="auto"/>
              <w:right w:val="single" w:sz="4" w:space="0" w:color="auto"/>
            </w:tcBorders>
            <w:vAlign w:val="center"/>
          </w:tcPr>
          <w:p w:rsidR="008F5135" w:rsidRPr="005F4E6A" w:rsidRDefault="008F5135" w:rsidP="00102FE9">
            <w:pPr>
              <w:widowControl/>
              <w:jc w:val="center"/>
              <w:rPr>
                <w:rFonts w:ascii="宋体" w:cs="宋体"/>
                <w:kern w:val="0"/>
                <w:szCs w:val="21"/>
              </w:rPr>
            </w:pPr>
            <w:r w:rsidRPr="005F4E6A">
              <w:rPr>
                <w:rFonts w:ascii="宋体" w:hAnsi="宋体" w:cs="宋体" w:hint="eastAsia"/>
                <w:kern w:val="0"/>
                <w:szCs w:val="21"/>
              </w:rPr>
              <w:t>支</w:t>
            </w:r>
            <w:r w:rsidRPr="005F4E6A">
              <w:rPr>
                <w:rFonts w:ascii="宋体" w:hAnsi="宋体" w:cs="宋体"/>
                <w:kern w:val="0"/>
                <w:szCs w:val="21"/>
              </w:rPr>
              <w:t xml:space="preserve"> </w:t>
            </w:r>
            <w:r w:rsidRPr="005F4E6A">
              <w:rPr>
                <w:rFonts w:ascii="宋体" w:hAnsi="宋体" w:cs="宋体" w:hint="eastAsia"/>
                <w:kern w:val="0"/>
                <w:szCs w:val="21"/>
              </w:rPr>
              <w:t>出</w:t>
            </w:r>
            <w:r w:rsidRPr="005F4E6A">
              <w:rPr>
                <w:rFonts w:ascii="宋体" w:hAnsi="宋体" w:cs="宋体"/>
                <w:kern w:val="0"/>
                <w:szCs w:val="21"/>
              </w:rPr>
              <w:t xml:space="preserve"> </w:t>
            </w:r>
            <w:r w:rsidRPr="005F4E6A">
              <w:rPr>
                <w:rFonts w:ascii="宋体" w:hAnsi="宋体" w:cs="宋体" w:hint="eastAsia"/>
                <w:kern w:val="0"/>
                <w:szCs w:val="21"/>
              </w:rPr>
              <w:t>总</w:t>
            </w:r>
            <w:r w:rsidRPr="005F4E6A">
              <w:rPr>
                <w:rFonts w:ascii="宋体" w:hAnsi="宋体" w:cs="宋体"/>
                <w:kern w:val="0"/>
                <w:szCs w:val="21"/>
              </w:rPr>
              <w:t xml:space="preserve"> </w:t>
            </w:r>
            <w:r w:rsidRPr="005F4E6A">
              <w:rPr>
                <w:rFonts w:ascii="宋体" w:hAnsi="宋体" w:cs="宋体" w:hint="eastAsia"/>
                <w:kern w:val="0"/>
                <w:szCs w:val="21"/>
              </w:rPr>
              <w:t>计</w:t>
            </w:r>
          </w:p>
        </w:tc>
        <w:tc>
          <w:tcPr>
            <w:tcW w:w="1069" w:type="dxa"/>
            <w:tcBorders>
              <w:top w:val="nil"/>
              <w:left w:val="nil"/>
              <w:bottom w:val="single" w:sz="4" w:space="0" w:color="auto"/>
              <w:right w:val="single" w:sz="4" w:space="0" w:color="auto"/>
            </w:tcBorders>
            <w:noWrap/>
            <w:vAlign w:val="center"/>
          </w:tcPr>
          <w:p w:rsidR="008F5135" w:rsidRPr="005F4E6A" w:rsidRDefault="008F5135" w:rsidP="00796510">
            <w:pPr>
              <w:jc w:val="right"/>
              <w:rPr>
                <w:rFonts w:ascii="宋体" w:cs="宋体"/>
                <w:b/>
                <w:bCs/>
                <w:sz w:val="20"/>
                <w:szCs w:val="20"/>
              </w:rPr>
            </w:pPr>
            <w:r w:rsidRPr="005F4E6A">
              <w:rPr>
                <w:rFonts w:ascii="宋体" w:hAnsi="宋体"/>
                <w:b/>
                <w:bCs/>
                <w:sz w:val="20"/>
                <w:szCs w:val="20"/>
              </w:rPr>
              <w:t>3114</w:t>
            </w:r>
          </w:p>
        </w:tc>
        <w:tc>
          <w:tcPr>
            <w:tcW w:w="1144" w:type="dxa"/>
            <w:tcBorders>
              <w:top w:val="nil"/>
              <w:left w:val="nil"/>
              <w:bottom w:val="single" w:sz="4" w:space="0" w:color="auto"/>
              <w:right w:val="single" w:sz="4" w:space="0" w:color="auto"/>
            </w:tcBorders>
            <w:noWrap/>
            <w:vAlign w:val="center"/>
          </w:tcPr>
          <w:p w:rsidR="008F5135" w:rsidRPr="005F4E6A" w:rsidRDefault="008F5135">
            <w:pPr>
              <w:jc w:val="right"/>
              <w:rPr>
                <w:rFonts w:ascii="宋体" w:cs="宋体"/>
                <w:b/>
                <w:bCs/>
                <w:sz w:val="20"/>
                <w:szCs w:val="20"/>
              </w:rPr>
            </w:pPr>
            <w:r w:rsidRPr="005F4E6A">
              <w:rPr>
                <w:rFonts w:ascii="宋体" w:hAnsi="宋体"/>
                <w:b/>
                <w:bCs/>
                <w:sz w:val="20"/>
                <w:szCs w:val="20"/>
              </w:rPr>
              <w:t>3683</w:t>
            </w:r>
          </w:p>
        </w:tc>
        <w:tc>
          <w:tcPr>
            <w:tcW w:w="1107" w:type="dxa"/>
            <w:tcBorders>
              <w:top w:val="nil"/>
              <w:left w:val="nil"/>
              <w:bottom w:val="single" w:sz="4" w:space="0" w:color="auto"/>
              <w:right w:val="single" w:sz="4" w:space="0" w:color="auto"/>
            </w:tcBorders>
            <w:noWrap/>
            <w:vAlign w:val="center"/>
          </w:tcPr>
          <w:p w:rsidR="008F5135" w:rsidRPr="005F4E6A" w:rsidRDefault="008F5135" w:rsidP="00796510">
            <w:pPr>
              <w:jc w:val="right"/>
              <w:rPr>
                <w:rFonts w:ascii="宋体" w:cs="宋体"/>
                <w:b/>
                <w:bCs/>
                <w:sz w:val="20"/>
                <w:szCs w:val="20"/>
              </w:rPr>
            </w:pPr>
            <w:r w:rsidRPr="005F4E6A">
              <w:rPr>
                <w:rFonts w:ascii="宋体" w:hAnsi="宋体"/>
                <w:b/>
                <w:bCs/>
                <w:sz w:val="20"/>
                <w:szCs w:val="20"/>
              </w:rPr>
              <w:t xml:space="preserve">85.9 </w:t>
            </w:r>
          </w:p>
        </w:tc>
      </w:tr>
    </w:tbl>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sectPr w:rsidR="008F5135" w:rsidRPr="005F4E6A" w:rsidSect="00102FE9">
          <w:pgSz w:w="16838" w:h="11906" w:orient="landscape"/>
          <w:pgMar w:top="1588" w:right="1418" w:bottom="1588" w:left="1418" w:header="851" w:footer="992" w:gutter="0"/>
          <w:cols w:space="720"/>
          <w:docGrid w:type="linesAndChars" w:linePitch="312"/>
        </w:sectPr>
      </w:pPr>
    </w:p>
    <w:p w:rsidR="008F5135" w:rsidRPr="005F4E6A" w:rsidRDefault="008F5135" w:rsidP="005E1DF6">
      <w:pPr>
        <w:widowControl/>
        <w:overflowPunct w:val="0"/>
        <w:autoSpaceDE w:val="0"/>
        <w:autoSpaceDN w:val="0"/>
        <w:adjustRightInd w:val="0"/>
        <w:textAlignment w:val="baseline"/>
        <w:rPr>
          <w:szCs w:val="21"/>
        </w:rPr>
      </w:pPr>
    </w:p>
    <w:tbl>
      <w:tblPr>
        <w:tblW w:w="8787" w:type="dxa"/>
        <w:jc w:val="center"/>
        <w:tblLook w:val="0000"/>
      </w:tblPr>
      <w:tblGrid>
        <w:gridCol w:w="3868"/>
        <w:gridCol w:w="1680"/>
        <w:gridCol w:w="1655"/>
        <w:gridCol w:w="1584"/>
      </w:tblGrid>
      <w:tr w:rsidR="008F5135" w:rsidRPr="005F4E6A">
        <w:trPr>
          <w:trHeight w:val="466"/>
          <w:jc w:val="center"/>
        </w:trPr>
        <w:tc>
          <w:tcPr>
            <w:tcW w:w="3868" w:type="dxa"/>
            <w:tcBorders>
              <w:top w:val="nil"/>
              <w:left w:val="nil"/>
              <w:bottom w:val="nil"/>
              <w:right w:val="nil"/>
            </w:tcBorders>
            <w:noWrap/>
          </w:tcPr>
          <w:p w:rsidR="008F5135" w:rsidRPr="005F4E6A" w:rsidRDefault="008F5135" w:rsidP="00102FE9">
            <w:pPr>
              <w:widowControl/>
              <w:rPr>
                <w:rFonts w:ascii="宋体" w:cs="宋体"/>
                <w:b/>
                <w:bCs/>
                <w:kern w:val="0"/>
                <w:sz w:val="24"/>
              </w:rPr>
            </w:pPr>
            <w:r w:rsidRPr="005F4E6A">
              <w:rPr>
                <w:rFonts w:ascii="宋体" w:hAnsi="宋体" w:cs="宋体" w:hint="eastAsia"/>
                <w:b/>
                <w:bCs/>
                <w:kern w:val="0"/>
                <w:sz w:val="24"/>
              </w:rPr>
              <w:t>附表十五</w:t>
            </w:r>
          </w:p>
        </w:tc>
        <w:tc>
          <w:tcPr>
            <w:tcW w:w="168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655"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58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r>
      <w:tr w:rsidR="008F5135" w:rsidRPr="005F4E6A">
        <w:trPr>
          <w:trHeight w:val="510"/>
          <w:jc w:val="center"/>
        </w:trPr>
        <w:tc>
          <w:tcPr>
            <w:tcW w:w="8787" w:type="dxa"/>
            <w:gridSpan w:val="4"/>
            <w:tcBorders>
              <w:top w:val="nil"/>
              <w:left w:val="nil"/>
              <w:bottom w:val="nil"/>
              <w:right w:val="nil"/>
            </w:tcBorders>
            <w:noWrap/>
            <w:vAlign w:val="center"/>
          </w:tcPr>
          <w:p w:rsidR="008F5135" w:rsidRPr="005F4E6A" w:rsidRDefault="008F5135" w:rsidP="005B07E5">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年社保基金收入</w:t>
            </w:r>
            <w:r w:rsidR="00593896">
              <w:rPr>
                <w:rFonts w:ascii="黑体" w:eastAsia="黑体" w:hAnsi="黑体" w:cs="宋体" w:hint="eastAsia"/>
                <w:b/>
                <w:bCs/>
                <w:kern w:val="0"/>
                <w:sz w:val="36"/>
                <w:szCs w:val="36"/>
              </w:rPr>
              <w:t>预算表</w:t>
            </w:r>
          </w:p>
        </w:tc>
      </w:tr>
      <w:tr w:rsidR="008F5135" w:rsidRPr="005F4E6A">
        <w:trPr>
          <w:trHeight w:val="46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center"/>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center"/>
              <w:rPr>
                <w:rFonts w:ascii="宋体" w:cs="宋体"/>
                <w:kern w:val="0"/>
                <w:sz w:val="22"/>
                <w:szCs w:val="22"/>
              </w:rPr>
            </w:pPr>
          </w:p>
        </w:tc>
        <w:tc>
          <w:tcPr>
            <w:tcW w:w="1584" w:type="dxa"/>
            <w:tcBorders>
              <w:top w:val="nil"/>
              <w:left w:val="nil"/>
              <w:bottom w:val="nil"/>
              <w:right w:val="nil"/>
            </w:tcBorders>
            <w:noWrap/>
            <w:vAlign w:val="bottom"/>
          </w:tcPr>
          <w:p w:rsidR="008F5135" w:rsidRPr="005F4E6A" w:rsidRDefault="008F5135" w:rsidP="00102FE9">
            <w:pPr>
              <w:widowControl/>
              <w:jc w:val="right"/>
              <w:rPr>
                <w:rFonts w:ascii="宋体" w:cs="宋体"/>
                <w:kern w:val="0"/>
                <w:sz w:val="20"/>
                <w:szCs w:val="20"/>
              </w:rPr>
            </w:pPr>
            <w:r w:rsidRPr="005F4E6A">
              <w:rPr>
                <w:rFonts w:ascii="宋体" w:hAnsi="宋体" w:cs="宋体" w:hint="eastAsia"/>
                <w:kern w:val="0"/>
                <w:sz w:val="20"/>
                <w:szCs w:val="20"/>
              </w:rPr>
              <w:t>单位</w:t>
            </w:r>
            <w:r w:rsidRPr="005F4E6A">
              <w:rPr>
                <w:rFonts w:ascii="宋体" w:hAnsi="宋体" w:cs="宋体"/>
                <w:kern w:val="0"/>
                <w:sz w:val="20"/>
                <w:szCs w:val="20"/>
              </w:rPr>
              <w:t>:</w:t>
            </w:r>
            <w:r w:rsidRPr="005F4E6A">
              <w:rPr>
                <w:rFonts w:ascii="宋体" w:hAnsi="宋体" w:cs="宋体" w:hint="eastAsia"/>
                <w:kern w:val="0"/>
                <w:sz w:val="20"/>
                <w:szCs w:val="20"/>
              </w:rPr>
              <w:t>万元</w:t>
            </w:r>
          </w:p>
        </w:tc>
      </w:tr>
      <w:tr w:rsidR="008F5135" w:rsidRPr="005F4E6A">
        <w:trPr>
          <w:trHeight w:val="499"/>
          <w:jc w:val="center"/>
        </w:trPr>
        <w:tc>
          <w:tcPr>
            <w:tcW w:w="3868"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102FE9">
            <w:pPr>
              <w:widowControl/>
              <w:jc w:val="center"/>
              <w:rPr>
                <w:rFonts w:ascii="黑体" w:eastAsia="黑体" w:hAnsi="黑体" w:cs="宋体"/>
                <w:kern w:val="0"/>
                <w:sz w:val="24"/>
              </w:rPr>
            </w:pPr>
            <w:proofErr w:type="gramStart"/>
            <w:r w:rsidRPr="005F4E6A">
              <w:rPr>
                <w:rFonts w:ascii="黑体" w:eastAsia="黑体" w:hAnsi="黑体" w:cs="宋体" w:hint="eastAsia"/>
                <w:kern w:val="0"/>
                <w:sz w:val="24"/>
              </w:rPr>
              <w:t xml:space="preserve">项　　</w:t>
            </w:r>
            <w:proofErr w:type="gramEnd"/>
            <w:r w:rsidRPr="005F4E6A">
              <w:rPr>
                <w:rFonts w:ascii="黑体" w:eastAsia="黑体" w:hAnsi="黑体" w:cs="宋体" w:hint="eastAsia"/>
                <w:kern w:val="0"/>
                <w:sz w:val="24"/>
              </w:rPr>
              <w:t>目</w:t>
            </w:r>
          </w:p>
        </w:tc>
        <w:tc>
          <w:tcPr>
            <w:tcW w:w="1680" w:type="dxa"/>
            <w:tcBorders>
              <w:top w:val="single" w:sz="4" w:space="0" w:color="auto"/>
              <w:left w:val="nil"/>
              <w:bottom w:val="single" w:sz="4" w:space="0" w:color="auto"/>
              <w:right w:val="single" w:sz="4" w:space="0" w:color="auto"/>
            </w:tcBorders>
            <w:noWrap/>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1655" w:type="dxa"/>
            <w:tcBorders>
              <w:top w:val="single" w:sz="4" w:space="0" w:color="auto"/>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584" w:type="dxa"/>
            <w:tcBorders>
              <w:top w:val="single" w:sz="4" w:space="0" w:color="auto"/>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8F5135" w:rsidRPr="005F4E6A">
        <w:trPr>
          <w:trHeight w:val="499"/>
          <w:jc w:val="center"/>
        </w:trPr>
        <w:tc>
          <w:tcPr>
            <w:tcW w:w="3868" w:type="dxa"/>
            <w:tcBorders>
              <w:top w:val="nil"/>
              <w:left w:val="single" w:sz="4" w:space="0" w:color="auto"/>
              <w:bottom w:val="single" w:sz="4" w:space="0" w:color="auto"/>
              <w:right w:val="single" w:sz="4" w:space="0" w:color="auto"/>
            </w:tcBorders>
            <w:noWrap/>
            <w:vAlign w:val="center"/>
          </w:tcPr>
          <w:p w:rsidR="008F5135" w:rsidRPr="005F4E6A" w:rsidRDefault="008F5135" w:rsidP="00102FE9">
            <w:pPr>
              <w:widowControl/>
              <w:jc w:val="center"/>
              <w:rPr>
                <w:rFonts w:ascii="宋体" w:cs="宋体"/>
                <w:b/>
                <w:bCs/>
                <w:kern w:val="0"/>
                <w:sz w:val="22"/>
                <w:szCs w:val="22"/>
              </w:rPr>
            </w:pPr>
            <w:r w:rsidRPr="005F4E6A">
              <w:rPr>
                <w:rFonts w:ascii="宋体" w:hAnsi="宋体" w:cs="宋体" w:hint="eastAsia"/>
                <w:b/>
                <w:bCs/>
                <w:kern w:val="0"/>
                <w:sz w:val="22"/>
                <w:szCs w:val="22"/>
              </w:rPr>
              <w:t>合</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1680"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b/>
                <w:bCs/>
                <w:kern w:val="0"/>
                <w:sz w:val="22"/>
                <w:szCs w:val="22"/>
              </w:rPr>
            </w:pPr>
            <w:r w:rsidRPr="005F4E6A">
              <w:rPr>
                <w:rFonts w:ascii="宋体" w:hAnsi="宋体" w:cs="宋体"/>
                <w:b/>
                <w:bCs/>
                <w:kern w:val="0"/>
                <w:sz w:val="22"/>
                <w:szCs w:val="22"/>
              </w:rPr>
              <w:t xml:space="preserve">81000 </w:t>
            </w:r>
          </w:p>
        </w:tc>
        <w:tc>
          <w:tcPr>
            <w:tcW w:w="1655"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b/>
                <w:bCs/>
                <w:kern w:val="0"/>
                <w:sz w:val="22"/>
                <w:szCs w:val="22"/>
              </w:rPr>
            </w:pPr>
            <w:r w:rsidRPr="005F4E6A">
              <w:rPr>
                <w:rFonts w:ascii="宋体" w:hAnsi="宋体" w:cs="宋体"/>
                <w:b/>
                <w:bCs/>
                <w:kern w:val="0"/>
                <w:sz w:val="22"/>
                <w:szCs w:val="22"/>
              </w:rPr>
              <w:t xml:space="preserve">75722 </w:t>
            </w:r>
          </w:p>
        </w:tc>
        <w:tc>
          <w:tcPr>
            <w:tcW w:w="1584" w:type="dxa"/>
            <w:tcBorders>
              <w:top w:val="nil"/>
              <w:left w:val="nil"/>
              <w:bottom w:val="single" w:sz="4" w:space="0" w:color="auto"/>
              <w:right w:val="single" w:sz="4" w:space="0" w:color="auto"/>
            </w:tcBorders>
            <w:vAlign w:val="center"/>
          </w:tcPr>
          <w:p w:rsidR="008F5135" w:rsidRPr="005F4E6A" w:rsidRDefault="008F5135" w:rsidP="00C4195F">
            <w:pPr>
              <w:widowControl/>
              <w:jc w:val="right"/>
              <w:rPr>
                <w:rFonts w:ascii="宋体" w:cs="宋体"/>
                <w:b/>
                <w:bCs/>
                <w:kern w:val="0"/>
                <w:sz w:val="22"/>
                <w:szCs w:val="22"/>
              </w:rPr>
            </w:pPr>
            <w:r w:rsidRPr="005F4E6A">
              <w:rPr>
                <w:rFonts w:ascii="宋体" w:hAnsi="宋体" w:cs="宋体"/>
                <w:b/>
                <w:bCs/>
                <w:kern w:val="0"/>
                <w:sz w:val="22"/>
                <w:szCs w:val="22"/>
              </w:rPr>
              <w:t xml:space="preserve">107.0 </w:t>
            </w:r>
          </w:p>
        </w:tc>
      </w:tr>
      <w:tr w:rsidR="008F5135" w:rsidRPr="005F4E6A">
        <w:trPr>
          <w:trHeight w:val="499"/>
          <w:jc w:val="center"/>
        </w:trPr>
        <w:tc>
          <w:tcPr>
            <w:tcW w:w="3868" w:type="dxa"/>
            <w:tcBorders>
              <w:top w:val="nil"/>
              <w:left w:val="single" w:sz="4" w:space="0" w:color="auto"/>
              <w:bottom w:val="single" w:sz="4" w:space="0" w:color="auto"/>
              <w:right w:val="single" w:sz="4" w:space="0" w:color="auto"/>
            </w:tcBorders>
            <w:noWrap/>
            <w:vAlign w:val="center"/>
          </w:tcPr>
          <w:p w:rsidR="008F5135" w:rsidRPr="005F4E6A" w:rsidRDefault="008F5135" w:rsidP="00A53BD3">
            <w:pPr>
              <w:widowControl/>
              <w:ind w:firstLineChars="150" w:firstLine="330"/>
              <w:jc w:val="left"/>
              <w:rPr>
                <w:rFonts w:ascii="宋体" w:cs="宋体"/>
                <w:kern w:val="0"/>
                <w:sz w:val="22"/>
                <w:szCs w:val="22"/>
              </w:rPr>
            </w:pPr>
            <w:r w:rsidRPr="005F4E6A">
              <w:rPr>
                <w:rFonts w:ascii="宋体" w:hAnsi="宋体" w:cs="宋体" w:hint="eastAsia"/>
                <w:kern w:val="0"/>
                <w:sz w:val="22"/>
                <w:szCs w:val="22"/>
              </w:rPr>
              <w:t>机关事业基本养老保险基金</w:t>
            </w:r>
          </w:p>
        </w:tc>
        <w:tc>
          <w:tcPr>
            <w:tcW w:w="1680" w:type="dxa"/>
            <w:tcBorders>
              <w:top w:val="nil"/>
              <w:left w:val="nil"/>
              <w:bottom w:val="single" w:sz="4" w:space="0" w:color="auto"/>
              <w:right w:val="single" w:sz="4" w:space="0" w:color="auto"/>
            </w:tcBorders>
            <w:noWrap/>
            <w:vAlign w:val="center"/>
          </w:tcPr>
          <w:p w:rsidR="008F5135" w:rsidRPr="005F4E6A" w:rsidRDefault="008F5135" w:rsidP="00C4195F">
            <w:pPr>
              <w:widowControl/>
              <w:jc w:val="right"/>
              <w:rPr>
                <w:rFonts w:ascii="宋体" w:cs="宋体"/>
                <w:kern w:val="0"/>
                <w:sz w:val="22"/>
                <w:szCs w:val="22"/>
              </w:rPr>
            </w:pPr>
            <w:r w:rsidRPr="005F4E6A">
              <w:rPr>
                <w:rFonts w:ascii="宋体" w:hAnsi="宋体" w:cs="宋体"/>
                <w:kern w:val="0"/>
                <w:sz w:val="22"/>
                <w:szCs w:val="22"/>
              </w:rPr>
              <w:t xml:space="preserve">81000 </w:t>
            </w:r>
          </w:p>
        </w:tc>
        <w:tc>
          <w:tcPr>
            <w:tcW w:w="1655"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kern w:val="0"/>
                <w:sz w:val="22"/>
                <w:szCs w:val="22"/>
              </w:rPr>
            </w:pPr>
            <w:r w:rsidRPr="005F4E6A">
              <w:rPr>
                <w:rFonts w:ascii="宋体" w:hAnsi="宋体" w:cs="宋体"/>
                <w:kern w:val="0"/>
                <w:sz w:val="22"/>
                <w:szCs w:val="22"/>
              </w:rPr>
              <w:t xml:space="preserve">75722 </w:t>
            </w:r>
          </w:p>
        </w:tc>
        <w:tc>
          <w:tcPr>
            <w:tcW w:w="1584" w:type="dxa"/>
            <w:tcBorders>
              <w:top w:val="nil"/>
              <w:left w:val="nil"/>
              <w:bottom w:val="single" w:sz="4" w:space="0" w:color="auto"/>
              <w:right w:val="single" w:sz="4" w:space="0" w:color="auto"/>
            </w:tcBorders>
            <w:vAlign w:val="center"/>
          </w:tcPr>
          <w:p w:rsidR="008F5135" w:rsidRPr="005F4E6A" w:rsidRDefault="008F5135" w:rsidP="00C4195F">
            <w:pPr>
              <w:widowControl/>
              <w:jc w:val="right"/>
              <w:rPr>
                <w:rFonts w:ascii="宋体" w:cs="宋体"/>
                <w:kern w:val="0"/>
                <w:sz w:val="22"/>
                <w:szCs w:val="22"/>
              </w:rPr>
            </w:pPr>
            <w:r w:rsidRPr="005F4E6A">
              <w:rPr>
                <w:rFonts w:ascii="宋体" w:hAnsi="宋体" w:cs="宋体"/>
                <w:kern w:val="0"/>
                <w:sz w:val="22"/>
                <w:szCs w:val="22"/>
              </w:rPr>
              <w:t xml:space="preserve">107.0 </w:t>
            </w:r>
          </w:p>
        </w:tc>
      </w:tr>
      <w:tr w:rsidR="008F5135" w:rsidRPr="005F4E6A">
        <w:trPr>
          <w:trHeight w:val="285"/>
          <w:jc w:val="center"/>
        </w:trPr>
        <w:tc>
          <w:tcPr>
            <w:tcW w:w="8787" w:type="dxa"/>
            <w:gridSpan w:val="4"/>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p w:rsidR="008F5135" w:rsidRPr="005F4E6A" w:rsidRDefault="008F5135" w:rsidP="006F42B0">
            <w:pPr>
              <w:widowControl/>
              <w:jc w:val="left"/>
              <w:rPr>
                <w:rFonts w:ascii="宋体" w:cs="宋体"/>
                <w:kern w:val="0"/>
                <w:sz w:val="24"/>
              </w:rPr>
            </w:pPr>
            <w:r w:rsidRPr="005F4E6A">
              <w:rPr>
                <w:rFonts w:ascii="宋体" w:hAnsi="宋体" w:cs="宋体" w:hint="eastAsia"/>
                <w:kern w:val="0"/>
                <w:sz w:val="22"/>
                <w:szCs w:val="22"/>
              </w:rPr>
              <w:t>说明：</w:t>
            </w:r>
            <w:r w:rsidRPr="005F4E6A">
              <w:rPr>
                <w:rFonts w:ascii="宋体" w:hAnsi="宋体" w:cs="宋体"/>
                <w:kern w:val="0"/>
                <w:sz w:val="22"/>
                <w:szCs w:val="22"/>
              </w:rPr>
              <w:t>1. 2020</w:t>
            </w:r>
            <w:r w:rsidRPr="005F4E6A">
              <w:rPr>
                <w:rFonts w:ascii="宋体" w:hAnsi="宋体" w:cs="宋体" w:hint="eastAsia"/>
                <w:kern w:val="0"/>
                <w:sz w:val="22"/>
                <w:szCs w:val="22"/>
              </w:rPr>
              <w:t>年起，机关事业基本养老保险基金对象不再包括试点人员</w:t>
            </w:r>
            <w:r w:rsidRPr="005F4E6A">
              <w:rPr>
                <w:rFonts w:ascii="宋体" w:cs="宋体"/>
                <w:kern w:val="0"/>
                <w:sz w:val="22"/>
                <w:szCs w:val="22"/>
              </w:rPr>
              <w:t>,</w:t>
            </w:r>
            <w:r w:rsidRPr="005F4E6A">
              <w:rPr>
                <w:rFonts w:ascii="宋体" w:hAnsi="宋体" w:cs="宋体" w:hint="eastAsia"/>
                <w:kern w:val="0"/>
                <w:sz w:val="22"/>
                <w:szCs w:val="22"/>
              </w:rPr>
              <w:t>上年实绩同口径调整。</w:t>
            </w:r>
            <w:r w:rsidRPr="005F4E6A">
              <w:rPr>
                <w:rFonts w:ascii="宋体" w:hAnsi="宋体" w:cs="宋体"/>
                <w:kern w:val="0"/>
                <w:sz w:val="22"/>
                <w:szCs w:val="22"/>
              </w:rPr>
              <w:t>2.</w:t>
            </w:r>
            <w:r w:rsidRPr="005F4E6A">
              <w:rPr>
                <w:rFonts w:ascii="宋体" w:hAnsi="宋体" w:cs="宋体" w:hint="eastAsia"/>
                <w:kern w:val="0"/>
                <w:sz w:val="22"/>
                <w:szCs w:val="22"/>
              </w:rPr>
              <w:t>被征地人员基本生活保障金不属于社保基金统计范畴，从</w:t>
            </w:r>
            <w:r w:rsidRPr="005F4E6A">
              <w:rPr>
                <w:rFonts w:ascii="宋体" w:hAnsi="宋体" w:cs="宋体"/>
                <w:kern w:val="0"/>
                <w:sz w:val="22"/>
                <w:szCs w:val="22"/>
              </w:rPr>
              <w:t>2020</w:t>
            </w:r>
            <w:r w:rsidRPr="005F4E6A">
              <w:rPr>
                <w:rFonts w:ascii="宋体" w:hAnsi="宋体" w:cs="宋体" w:hint="eastAsia"/>
                <w:kern w:val="0"/>
                <w:sz w:val="22"/>
                <w:szCs w:val="22"/>
              </w:rPr>
              <w:t>年起不作反映。</w:t>
            </w: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right"/>
              <w:rPr>
                <w:rFonts w:ascii="宋体" w:cs="宋体"/>
                <w:kern w:val="0"/>
                <w:sz w:val="22"/>
                <w:szCs w:val="22"/>
              </w:rPr>
            </w:pPr>
          </w:p>
        </w:tc>
        <w:tc>
          <w:tcPr>
            <w:tcW w:w="1584" w:type="dxa"/>
            <w:tcBorders>
              <w:top w:val="nil"/>
              <w:left w:val="nil"/>
              <w:bottom w:val="nil"/>
              <w:right w:val="nil"/>
            </w:tcBorders>
            <w:vAlign w:val="center"/>
          </w:tcPr>
          <w:p w:rsidR="008F5135" w:rsidRPr="005F4E6A" w:rsidRDefault="008F5135" w:rsidP="00102FE9">
            <w:pPr>
              <w:widowControl/>
              <w:jc w:val="righ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68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655"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58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r>
      <w:tr w:rsidR="008F5135" w:rsidRPr="005F4E6A">
        <w:trPr>
          <w:trHeight w:val="285"/>
          <w:jc w:val="center"/>
        </w:trPr>
        <w:tc>
          <w:tcPr>
            <w:tcW w:w="3868" w:type="dxa"/>
            <w:tcBorders>
              <w:top w:val="nil"/>
              <w:left w:val="nil"/>
              <w:bottom w:val="nil"/>
              <w:right w:val="nil"/>
            </w:tcBorders>
            <w:noWrap/>
            <w:vAlign w:val="bottom"/>
          </w:tcPr>
          <w:p w:rsidR="008F5135" w:rsidRPr="005F4E6A" w:rsidRDefault="008F5135" w:rsidP="00102FE9">
            <w:pPr>
              <w:widowControl/>
              <w:jc w:val="left"/>
              <w:rPr>
                <w:rFonts w:ascii="宋体" w:cs="宋体"/>
                <w:b/>
                <w:bCs/>
                <w:kern w:val="0"/>
                <w:sz w:val="24"/>
              </w:rPr>
            </w:pPr>
            <w:r w:rsidRPr="005F4E6A">
              <w:rPr>
                <w:rFonts w:ascii="宋体" w:hAnsi="宋体" w:cs="宋体" w:hint="eastAsia"/>
                <w:b/>
                <w:bCs/>
                <w:kern w:val="0"/>
                <w:sz w:val="24"/>
              </w:rPr>
              <w:t>附表十六</w:t>
            </w:r>
          </w:p>
        </w:tc>
        <w:tc>
          <w:tcPr>
            <w:tcW w:w="1680"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655"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c>
          <w:tcPr>
            <w:tcW w:w="1584" w:type="dxa"/>
            <w:tcBorders>
              <w:top w:val="nil"/>
              <w:left w:val="nil"/>
              <w:bottom w:val="nil"/>
              <w:right w:val="nil"/>
            </w:tcBorders>
            <w:noWrap/>
            <w:vAlign w:val="bottom"/>
          </w:tcPr>
          <w:p w:rsidR="008F5135" w:rsidRPr="005F4E6A" w:rsidRDefault="008F5135" w:rsidP="00102FE9">
            <w:pPr>
              <w:widowControl/>
              <w:jc w:val="left"/>
              <w:rPr>
                <w:rFonts w:ascii="宋体" w:cs="宋体"/>
                <w:kern w:val="0"/>
                <w:sz w:val="24"/>
              </w:rPr>
            </w:pPr>
          </w:p>
        </w:tc>
      </w:tr>
      <w:tr w:rsidR="008F5135" w:rsidRPr="005F4E6A">
        <w:trPr>
          <w:trHeight w:val="510"/>
          <w:jc w:val="center"/>
        </w:trPr>
        <w:tc>
          <w:tcPr>
            <w:tcW w:w="8787" w:type="dxa"/>
            <w:gridSpan w:val="4"/>
            <w:tcBorders>
              <w:top w:val="nil"/>
              <w:left w:val="nil"/>
              <w:bottom w:val="nil"/>
              <w:right w:val="nil"/>
            </w:tcBorders>
            <w:noWrap/>
            <w:vAlign w:val="center"/>
          </w:tcPr>
          <w:p w:rsidR="008F5135" w:rsidRPr="005F4E6A" w:rsidRDefault="008F5135" w:rsidP="005B07E5">
            <w:pPr>
              <w:widowControl/>
              <w:jc w:val="center"/>
              <w:rPr>
                <w:rFonts w:ascii="黑体" w:eastAsia="黑体" w:hAnsi="黑体" w:cs="宋体"/>
                <w:b/>
                <w:bCs/>
                <w:kern w:val="0"/>
                <w:sz w:val="36"/>
                <w:szCs w:val="36"/>
              </w:rPr>
            </w:pPr>
            <w:r w:rsidRPr="005F4E6A">
              <w:rPr>
                <w:rFonts w:ascii="黑体" w:eastAsia="黑体" w:hAnsi="黑体" w:cs="宋体" w:hint="eastAsia"/>
                <w:b/>
                <w:bCs/>
                <w:kern w:val="0"/>
                <w:sz w:val="36"/>
                <w:szCs w:val="36"/>
              </w:rPr>
              <w:t>富阳区</w:t>
            </w:r>
            <w:r w:rsidRPr="005F4E6A">
              <w:rPr>
                <w:rFonts w:ascii="黑体" w:eastAsia="黑体" w:hAnsi="黑体" w:cs="宋体"/>
                <w:b/>
                <w:bCs/>
                <w:kern w:val="0"/>
                <w:sz w:val="36"/>
                <w:szCs w:val="36"/>
              </w:rPr>
              <w:t>2020</w:t>
            </w:r>
            <w:r w:rsidRPr="005F4E6A">
              <w:rPr>
                <w:rFonts w:ascii="黑体" w:eastAsia="黑体" w:hAnsi="黑体" w:cs="宋体" w:hint="eastAsia"/>
                <w:b/>
                <w:bCs/>
                <w:kern w:val="0"/>
                <w:sz w:val="36"/>
                <w:szCs w:val="36"/>
              </w:rPr>
              <w:t>年社保基金支出</w:t>
            </w:r>
            <w:r w:rsidR="00593896">
              <w:rPr>
                <w:rFonts w:ascii="黑体" w:eastAsia="黑体" w:hAnsi="黑体" w:cs="宋体" w:hint="eastAsia"/>
                <w:b/>
                <w:bCs/>
                <w:kern w:val="0"/>
                <w:sz w:val="36"/>
                <w:szCs w:val="36"/>
              </w:rPr>
              <w:t>预算表</w:t>
            </w:r>
          </w:p>
        </w:tc>
      </w:tr>
      <w:tr w:rsidR="008F5135" w:rsidRPr="005F4E6A">
        <w:trPr>
          <w:trHeight w:val="483"/>
          <w:jc w:val="center"/>
        </w:trPr>
        <w:tc>
          <w:tcPr>
            <w:tcW w:w="3868" w:type="dxa"/>
            <w:tcBorders>
              <w:top w:val="nil"/>
              <w:left w:val="nil"/>
              <w:bottom w:val="nil"/>
              <w:right w:val="nil"/>
            </w:tcBorders>
            <w:noWrap/>
            <w:vAlign w:val="center"/>
          </w:tcPr>
          <w:p w:rsidR="008F5135" w:rsidRPr="005F4E6A" w:rsidRDefault="008F5135" w:rsidP="00102FE9">
            <w:pPr>
              <w:widowControl/>
              <w:jc w:val="left"/>
              <w:rPr>
                <w:rFonts w:ascii="宋体" w:cs="宋体"/>
                <w:kern w:val="0"/>
                <w:sz w:val="22"/>
                <w:szCs w:val="22"/>
              </w:rPr>
            </w:pPr>
          </w:p>
        </w:tc>
        <w:tc>
          <w:tcPr>
            <w:tcW w:w="1680" w:type="dxa"/>
            <w:tcBorders>
              <w:top w:val="nil"/>
              <w:left w:val="nil"/>
              <w:bottom w:val="nil"/>
              <w:right w:val="nil"/>
            </w:tcBorders>
            <w:noWrap/>
            <w:vAlign w:val="center"/>
          </w:tcPr>
          <w:p w:rsidR="008F5135" w:rsidRPr="005F4E6A" w:rsidRDefault="008F5135" w:rsidP="00102FE9">
            <w:pPr>
              <w:widowControl/>
              <w:jc w:val="center"/>
              <w:rPr>
                <w:rFonts w:ascii="宋体" w:cs="宋体"/>
                <w:kern w:val="0"/>
                <w:sz w:val="22"/>
                <w:szCs w:val="22"/>
              </w:rPr>
            </w:pPr>
          </w:p>
        </w:tc>
        <w:tc>
          <w:tcPr>
            <w:tcW w:w="1655" w:type="dxa"/>
            <w:tcBorders>
              <w:top w:val="nil"/>
              <w:left w:val="nil"/>
              <w:bottom w:val="nil"/>
              <w:right w:val="nil"/>
            </w:tcBorders>
            <w:noWrap/>
            <w:vAlign w:val="center"/>
          </w:tcPr>
          <w:p w:rsidR="008F5135" w:rsidRPr="005F4E6A" w:rsidRDefault="008F5135" w:rsidP="00102FE9">
            <w:pPr>
              <w:widowControl/>
              <w:jc w:val="center"/>
              <w:rPr>
                <w:rFonts w:ascii="宋体" w:cs="宋体"/>
                <w:kern w:val="0"/>
                <w:sz w:val="22"/>
                <w:szCs w:val="22"/>
              </w:rPr>
            </w:pPr>
          </w:p>
        </w:tc>
        <w:tc>
          <w:tcPr>
            <w:tcW w:w="1584" w:type="dxa"/>
            <w:tcBorders>
              <w:top w:val="nil"/>
              <w:left w:val="nil"/>
              <w:bottom w:val="nil"/>
              <w:right w:val="nil"/>
            </w:tcBorders>
            <w:noWrap/>
            <w:vAlign w:val="bottom"/>
          </w:tcPr>
          <w:p w:rsidR="008F5135" w:rsidRPr="005F4E6A" w:rsidRDefault="008F5135" w:rsidP="00102FE9">
            <w:pPr>
              <w:widowControl/>
              <w:jc w:val="right"/>
              <w:rPr>
                <w:rFonts w:ascii="宋体" w:cs="宋体"/>
                <w:kern w:val="0"/>
                <w:sz w:val="20"/>
                <w:szCs w:val="20"/>
              </w:rPr>
            </w:pPr>
            <w:r w:rsidRPr="005F4E6A">
              <w:rPr>
                <w:rFonts w:ascii="宋体" w:hAnsi="宋体" w:cs="宋体" w:hint="eastAsia"/>
                <w:kern w:val="0"/>
                <w:sz w:val="20"/>
                <w:szCs w:val="20"/>
              </w:rPr>
              <w:t>单位</w:t>
            </w:r>
            <w:r w:rsidRPr="005F4E6A">
              <w:rPr>
                <w:rFonts w:ascii="宋体" w:hAnsi="宋体" w:cs="宋体"/>
                <w:kern w:val="0"/>
                <w:sz w:val="20"/>
                <w:szCs w:val="20"/>
              </w:rPr>
              <w:t>:</w:t>
            </w:r>
            <w:r w:rsidRPr="005F4E6A">
              <w:rPr>
                <w:rFonts w:ascii="宋体" w:hAnsi="宋体" w:cs="宋体" w:hint="eastAsia"/>
                <w:kern w:val="0"/>
                <w:sz w:val="20"/>
                <w:szCs w:val="20"/>
              </w:rPr>
              <w:t>万元</w:t>
            </w:r>
          </w:p>
        </w:tc>
      </w:tr>
      <w:tr w:rsidR="008F5135" w:rsidRPr="005F4E6A">
        <w:trPr>
          <w:trHeight w:val="499"/>
          <w:jc w:val="center"/>
        </w:trPr>
        <w:tc>
          <w:tcPr>
            <w:tcW w:w="3868" w:type="dxa"/>
            <w:tcBorders>
              <w:top w:val="single" w:sz="4" w:space="0" w:color="auto"/>
              <w:left w:val="single" w:sz="4" w:space="0" w:color="auto"/>
              <w:bottom w:val="single" w:sz="4" w:space="0" w:color="auto"/>
              <w:right w:val="single" w:sz="4" w:space="0" w:color="auto"/>
            </w:tcBorders>
            <w:noWrap/>
            <w:vAlign w:val="center"/>
          </w:tcPr>
          <w:p w:rsidR="008F5135" w:rsidRPr="005F4E6A" w:rsidRDefault="008F5135" w:rsidP="00102FE9">
            <w:pPr>
              <w:widowControl/>
              <w:jc w:val="center"/>
              <w:rPr>
                <w:rFonts w:ascii="黑体" w:eastAsia="黑体" w:hAnsi="黑体" w:cs="宋体"/>
                <w:kern w:val="0"/>
                <w:sz w:val="24"/>
              </w:rPr>
            </w:pPr>
            <w:proofErr w:type="gramStart"/>
            <w:r w:rsidRPr="005F4E6A">
              <w:rPr>
                <w:rFonts w:ascii="黑体" w:eastAsia="黑体" w:hAnsi="黑体" w:cs="宋体" w:hint="eastAsia"/>
                <w:kern w:val="0"/>
                <w:sz w:val="24"/>
              </w:rPr>
              <w:t xml:space="preserve">项　　</w:t>
            </w:r>
            <w:proofErr w:type="gramEnd"/>
            <w:r w:rsidRPr="005F4E6A">
              <w:rPr>
                <w:rFonts w:ascii="黑体" w:eastAsia="黑体" w:hAnsi="黑体" w:cs="宋体" w:hint="eastAsia"/>
                <w:kern w:val="0"/>
                <w:sz w:val="24"/>
              </w:rPr>
              <w:t>目</w:t>
            </w:r>
          </w:p>
        </w:tc>
        <w:tc>
          <w:tcPr>
            <w:tcW w:w="1680" w:type="dxa"/>
            <w:tcBorders>
              <w:top w:val="single" w:sz="4" w:space="0" w:color="auto"/>
              <w:left w:val="nil"/>
              <w:bottom w:val="single" w:sz="4" w:space="0" w:color="auto"/>
              <w:right w:val="nil"/>
            </w:tcBorders>
            <w:noWrap/>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年初预算</w:t>
            </w:r>
          </w:p>
        </w:tc>
        <w:tc>
          <w:tcPr>
            <w:tcW w:w="1655" w:type="dxa"/>
            <w:tcBorders>
              <w:top w:val="single" w:sz="4" w:space="0" w:color="auto"/>
              <w:left w:val="single" w:sz="4" w:space="0" w:color="auto"/>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上年实绩</w:t>
            </w:r>
          </w:p>
        </w:tc>
        <w:tc>
          <w:tcPr>
            <w:tcW w:w="1584" w:type="dxa"/>
            <w:tcBorders>
              <w:top w:val="single" w:sz="4" w:space="0" w:color="auto"/>
              <w:left w:val="nil"/>
              <w:bottom w:val="single" w:sz="4" w:space="0" w:color="auto"/>
              <w:right w:val="single" w:sz="4" w:space="0" w:color="auto"/>
            </w:tcBorders>
            <w:vAlign w:val="center"/>
          </w:tcPr>
          <w:p w:rsidR="008F5135" w:rsidRPr="005F4E6A" w:rsidRDefault="008F5135" w:rsidP="00102FE9">
            <w:pPr>
              <w:widowControl/>
              <w:jc w:val="center"/>
              <w:rPr>
                <w:rFonts w:ascii="黑体" w:eastAsia="黑体" w:hAnsi="黑体" w:cs="宋体"/>
                <w:kern w:val="0"/>
                <w:sz w:val="24"/>
              </w:rPr>
            </w:pPr>
            <w:r w:rsidRPr="005F4E6A">
              <w:rPr>
                <w:rFonts w:ascii="黑体" w:eastAsia="黑体" w:hAnsi="黑体" w:cs="宋体" w:hint="eastAsia"/>
                <w:kern w:val="0"/>
                <w:sz w:val="24"/>
              </w:rPr>
              <w:t>为上年</w:t>
            </w:r>
            <w:r w:rsidRPr="005F4E6A">
              <w:rPr>
                <w:rFonts w:ascii="黑体" w:eastAsia="黑体" w:hAnsi="黑体" w:cs="宋体"/>
                <w:kern w:val="0"/>
                <w:sz w:val="24"/>
              </w:rPr>
              <w:t>%</w:t>
            </w:r>
          </w:p>
        </w:tc>
      </w:tr>
      <w:tr w:rsidR="008F5135" w:rsidRPr="005F4E6A">
        <w:trPr>
          <w:trHeight w:val="499"/>
          <w:jc w:val="center"/>
        </w:trPr>
        <w:tc>
          <w:tcPr>
            <w:tcW w:w="3868" w:type="dxa"/>
            <w:tcBorders>
              <w:top w:val="nil"/>
              <w:left w:val="single" w:sz="4" w:space="0" w:color="auto"/>
              <w:bottom w:val="single" w:sz="4" w:space="0" w:color="auto"/>
              <w:right w:val="single" w:sz="4" w:space="0" w:color="auto"/>
            </w:tcBorders>
            <w:noWrap/>
            <w:vAlign w:val="center"/>
          </w:tcPr>
          <w:p w:rsidR="008F5135" w:rsidRPr="005F4E6A" w:rsidRDefault="008F5135" w:rsidP="00102FE9">
            <w:pPr>
              <w:widowControl/>
              <w:jc w:val="center"/>
              <w:rPr>
                <w:rFonts w:ascii="宋体" w:cs="宋体"/>
                <w:b/>
                <w:bCs/>
                <w:kern w:val="0"/>
                <w:sz w:val="22"/>
                <w:szCs w:val="22"/>
              </w:rPr>
            </w:pPr>
            <w:r w:rsidRPr="005F4E6A">
              <w:rPr>
                <w:rFonts w:ascii="宋体" w:hAnsi="宋体" w:cs="宋体" w:hint="eastAsia"/>
                <w:b/>
                <w:bCs/>
                <w:kern w:val="0"/>
                <w:sz w:val="22"/>
                <w:szCs w:val="22"/>
              </w:rPr>
              <w:t>合</w:t>
            </w:r>
            <w:r w:rsidRPr="005F4E6A">
              <w:rPr>
                <w:rFonts w:ascii="宋体" w:hAnsi="宋体" w:cs="宋体"/>
                <w:b/>
                <w:bCs/>
                <w:kern w:val="0"/>
                <w:sz w:val="22"/>
                <w:szCs w:val="22"/>
              </w:rPr>
              <w:t xml:space="preserve">    </w:t>
            </w:r>
            <w:r w:rsidRPr="005F4E6A">
              <w:rPr>
                <w:rFonts w:ascii="宋体" w:hAnsi="宋体" w:cs="宋体" w:hint="eastAsia"/>
                <w:b/>
                <w:bCs/>
                <w:kern w:val="0"/>
                <w:sz w:val="22"/>
                <w:szCs w:val="22"/>
              </w:rPr>
              <w:t>计</w:t>
            </w:r>
          </w:p>
        </w:tc>
        <w:tc>
          <w:tcPr>
            <w:tcW w:w="1680"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b/>
                <w:bCs/>
                <w:kern w:val="0"/>
                <w:sz w:val="22"/>
                <w:szCs w:val="22"/>
              </w:rPr>
            </w:pPr>
            <w:r w:rsidRPr="005F4E6A">
              <w:rPr>
                <w:rFonts w:ascii="宋体" w:hAnsi="宋体" w:cs="宋体"/>
                <w:b/>
                <w:bCs/>
                <w:kern w:val="0"/>
                <w:sz w:val="22"/>
                <w:szCs w:val="22"/>
              </w:rPr>
              <w:t xml:space="preserve">80900 </w:t>
            </w:r>
          </w:p>
        </w:tc>
        <w:tc>
          <w:tcPr>
            <w:tcW w:w="1655"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b/>
                <w:bCs/>
                <w:kern w:val="0"/>
                <w:sz w:val="22"/>
                <w:szCs w:val="22"/>
              </w:rPr>
            </w:pPr>
            <w:r w:rsidRPr="005F4E6A">
              <w:rPr>
                <w:rFonts w:ascii="宋体" w:hAnsi="宋体" w:cs="宋体"/>
                <w:b/>
                <w:bCs/>
                <w:kern w:val="0"/>
                <w:sz w:val="22"/>
                <w:szCs w:val="22"/>
              </w:rPr>
              <w:t xml:space="preserve">75710 </w:t>
            </w:r>
          </w:p>
        </w:tc>
        <w:tc>
          <w:tcPr>
            <w:tcW w:w="1584" w:type="dxa"/>
            <w:tcBorders>
              <w:top w:val="nil"/>
              <w:left w:val="nil"/>
              <w:bottom w:val="single" w:sz="4" w:space="0" w:color="auto"/>
              <w:right w:val="single" w:sz="4" w:space="0" w:color="auto"/>
            </w:tcBorders>
            <w:vAlign w:val="center"/>
          </w:tcPr>
          <w:p w:rsidR="008F5135" w:rsidRPr="005F4E6A" w:rsidRDefault="008F5135" w:rsidP="00102FE9">
            <w:pPr>
              <w:widowControl/>
              <w:jc w:val="right"/>
              <w:rPr>
                <w:rFonts w:ascii="宋体" w:cs="宋体"/>
                <w:b/>
                <w:bCs/>
                <w:kern w:val="0"/>
                <w:sz w:val="22"/>
                <w:szCs w:val="22"/>
              </w:rPr>
            </w:pPr>
            <w:r w:rsidRPr="005F4E6A">
              <w:rPr>
                <w:rFonts w:ascii="宋体" w:hAnsi="宋体" w:cs="宋体"/>
                <w:b/>
                <w:bCs/>
                <w:kern w:val="0"/>
                <w:sz w:val="22"/>
                <w:szCs w:val="22"/>
              </w:rPr>
              <w:t xml:space="preserve">106.9 </w:t>
            </w:r>
          </w:p>
        </w:tc>
      </w:tr>
      <w:tr w:rsidR="008F5135" w:rsidRPr="005F4E6A">
        <w:trPr>
          <w:trHeight w:val="534"/>
          <w:jc w:val="center"/>
        </w:trPr>
        <w:tc>
          <w:tcPr>
            <w:tcW w:w="3868" w:type="dxa"/>
            <w:tcBorders>
              <w:top w:val="nil"/>
              <w:left w:val="single" w:sz="4" w:space="0" w:color="auto"/>
              <w:bottom w:val="single" w:sz="4" w:space="0" w:color="auto"/>
              <w:right w:val="single" w:sz="4" w:space="0" w:color="auto"/>
            </w:tcBorders>
            <w:noWrap/>
            <w:vAlign w:val="center"/>
          </w:tcPr>
          <w:p w:rsidR="008F5135" w:rsidRPr="005F4E6A" w:rsidRDefault="008F5135" w:rsidP="00A53BD3">
            <w:pPr>
              <w:widowControl/>
              <w:ind w:firstLineChars="150" w:firstLine="330"/>
              <w:jc w:val="left"/>
              <w:rPr>
                <w:rFonts w:ascii="宋体" w:cs="宋体"/>
                <w:kern w:val="0"/>
                <w:sz w:val="22"/>
                <w:szCs w:val="22"/>
              </w:rPr>
            </w:pPr>
            <w:r w:rsidRPr="005F4E6A">
              <w:rPr>
                <w:rFonts w:ascii="宋体" w:hAnsi="宋体" w:cs="宋体" w:hint="eastAsia"/>
                <w:kern w:val="0"/>
                <w:sz w:val="22"/>
                <w:szCs w:val="22"/>
              </w:rPr>
              <w:t>机关事业基本养老保险基金</w:t>
            </w:r>
          </w:p>
        </w:tc>
        <w:tc>
          <w:tcPr>
            <w:tcW w:w="1680"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kern w:val="0"/>
                <w:sz w:val="22"/>
                <w:szCs w:val="22"/>
              </w:rPr>
            </w:pPr>
            <w:r w:rsidRPr="005F4E6A">
              <w:rPr>
                <w:rFonts w:ascii="宋体" w:hAnsi="宋体" w:cs="宋体"/>
                <w:kern w:val="0"/>
                <w:sz w:val="22"/>
                <w:szCs w:val="22"/>
              </w:rPr>
              <w:t xml:space="preserve">80900 </w:t>
            </w:r>
          </w:p>
        </w:tc>
        <w:tc>
          <w:tcPr>
            <w:tcW w:w="1655" w:type="dxa"/>
            <w:tcBorders>
              <w:top w:val="nil"/>
              <w:left w:val="nil"/>
              <w:bottom w:val="single" w:sz="4" w:space="0" w:color="auto"/>
              <w:right w:val="single" w:sz="4" w:space="0" w:color="auto"/>
            </w:tcBorders>
            <w:noWrap/>
            <w:vAlign w:val="center"/>
          </w:tcPr>
          <w:p w:rsidR="008F5135" w:rsidRPr="005F4E6A" w:rsidRDefault="008F5135" w:rsidP="00102FE9">
            <w:pPr>
              <w:widowControl/>
              <w:jc w:val="right"/>
              <w:rPr>
                <w:rFonts w:ascii="宋体" w:cs="宋体"/>
                <w:kern w:val="0"/>
                <w:sz w:val="22"/>
                <w:szCs w:val="22"/>
              </w:rPr>
            </w:pPr>
            <w:r w:rsidRPr="005F4E6A">
              <w:rPr>
                <w:rFonts w:ascii="宋体" w:hAnsi="宋体" w:cs="宋体"/>
                <w:kern w:val="0"/>
                <w:sz w:val="22"/>
                <w:szCs w:val="22"/>
              </w:rPr>
              <w:t xml:space="preserve">75710 </w:t>
            </w:r>
          </w:p>
        </w:tc>
        <w:tc>
          <w:tcPr>
            <w:tcW w:w="1584" w:type="dxa"/>
            <w:tcBorders>
              <w:top w:val="nil"/>
              <w:left w:val="nil"/>
              <w:bottom w:val="single" w:sz="4" w:space="0" w:color="auto"/>
              <w:right w:val="single" w:sz="4" w:space="0" w:color="auto"/>
            </w:tcBorders>
            <w:vAlign w:val="center"/>
          </w:tcPr>
          <w:p w:rsidR="008F5135" w:rsidRPr="005F4E6A" w:rsidRDefault="008F5135" w:rsidP="00102FE9">
            <w:pPr>
              <w:widowControl/>
              <w:jc w:val="right"/>
              <w:rPr>
                <w:rFonts w:ascii="宋体" w:cs="宋体"/>
                <w:kern w:val="0"/>
                <w:sz w:val="22"/>
                <w:szCs w:val="22"/>
              </w:rPr>
            </w:pPr>
            <w:r w:rsidRPr="005F4E6A">
              <w:rPr>
                <w:rFonts w:ascii="宋体" w:hAnsi="宋体" w:cs="宋体"/>
                <w:kern w:val="0"/>
                <w:sz w:val="22"/>
                <w:szCs w:val="22"/>
              </w:rPr>
              <w:t xml:space="preserve">106.9 </w:t>
            </w:r>
          </w:p>
        </w:tc>
      </w:tr>
    </w:tbl>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p w:rsidR="008F5135" w:rsidRPr="005F4E6A" w:rsidRDefault="008F5135" w:rsidP="005E1DF6">
      <w:pPr>
        <w:widowControl/>
        <w:overflowPunct w:val="0"/>
        <w:autoSpaceDE w:val="0"/>
        <w:autoSpaceDN w:val="0"/>
        <w:adjustRightInd w:val="0"/>
        <w:textAlignment w:val="baseline"/>
        <w:rPr>
          <w:szCs w:val="21"/>
        </w:rPr>
      </w:pPr>
    </w:p>
    <w:sectPr w:rsidR="008F5135" w:rsidRPr="005F4E6A" w:rsidSect="00102FE9">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C69" w:rsidRDefault="00490C69">
      <w:r>
        <w:separator/>
      </w:r>
    </w:p>
  </w:endnote>
  <w:endnote w:type="continuationSeparator" w:id="1">
    <w:p w:rsidR="00490C69" w:rsidRDefault="0049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黑体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53" w:rsidRDefault="001230BB" w:rsidP="00725654">
    <w:pPr>
      <w:pStyle w:val="a8"/>
      <w:framePr w:wrap="around" w:vAnchor="text" w:hAnchor="margin" w:xAlign="center" w:y="1"/>
      <w:rPr>
        <w:rStyle w:val="a4"/>
        <w:rFonts w:ascii="宋体"/>
        <w:sz w:val="21"/>
        <w:szCs w:val="21"/>
      </w:rPr>
    </w:pPr>
    <w:r>
      <w:rPr>
        <w:rStyle w:val="a4"/>
        <w:rFonts w:ascii="宋体" w:hAnsi="宋体"/>
        <w:sz w:val="21"/>
        <w:szCs w:val="21"/>
      </w:rPr>
      <w:fldChar w:fldCharType="begin"/>
    </w:r>
    <w:r w:rsidR="00530D53">
      <w:rPr>
        <w:rStyle w:val="a4"/>
        <w:rFonts w:ascii="宋体" w:hAnsi="宋体"/>
        <w:sz w:val="21"/>
        <w:szCs w:val="21"/>
      </w:rPr>
      <w:instrText xml:space="preserve">PAGE  </w:instrText>
    </w:r>
    <w:r>
      <w:rPr>
        <w:rStyle w:val="a4"/>
        <w:rFonts w:ascii="宋体" w:hAnsi="宋体"/>
        <w:sz w:val="21"/>
        <w:szCs w:val="21"/>
      </w:rPr>
      <w:fldChar w:fldCharType="separate"/>
    </w:r>
    <w:r w:rsidR="0098096E">
      <w:rPr>
        <w:rStyle w:val="a4"/>
        <w:rFonts w:ascii="宋体" w:hAnsi="宋体"/>
        <w:noProof/>
        <w:sz w:val="21"/>
        <w:szCs w:val="21"/>
      </w:rPr>
      <w:t>1</w:t>
    </w:r>
    <w:r>
      <w:rPr>
        <w:rStyle w:val="a4"/>
        <w:rFonts w:ascii="宋体" w:hAnsi="宋体"/>
        <w:sz w:val="21"/>
        <w:szCs w:val="21"/>
      </w:rPr>
      <w:fldChar w:fldCharType="end"/>
    </w:r>
  </w:p>
  <w:p w:rsidR="00530D53" w:rsidRDefault="00530D5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C69" w:rsidRDefault="00490C69">
      <w:r>
        <w:separator/>
      </w:r>
    </w:p>
  </w:footnote>
  <w:footnote w:type="continuationSeparator" w:id="1">
    <w:p w:rsidR="00490C69" w:rsidRDefault="00490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53" w:rsidRDefault="00530D5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58E6"/>
    <w:multiLevelType w:val="hybridMultilevel"/>
    <w:tmpl w:val="B85EA3D0"/>
    <w:lvl w:ilvl="0" w:tplc="18223B48">
      <w:start w:val="1"/>
      <w:numFmt w:val="decimal"/>
      <w:lvlText w:val="%1."/>
      <w:lvlJc w:val="left"/>
      <w:pPr>
        <w:ind w:left="1600" w:hanging="96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5A4AE793"/>
    <w:multiLevelType w:val="singleLevel"/>
    <w:tmpl w:val="5A4AE793"/>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3E5"/>
    <w:rsid w:val="000001D8"/>
    <w:rsid w:val="000004A6"/>
    <w:rsid w:val="000018C9"/>
    <w:rsid w:val="0000707F"/>
    <w:rsid w:val="00007643"/>
    <w:rsid w:val="0001018D"/>
    <w:rsid w:val="00011274"/>
    <w:rsid w:val="00011812"/>
    <w:rsid w:val="00011A85"/>
    <w:rsid w:val="00015C4E"/>
    <w:rsid w:val="00016E76"/>
    <w:rsid w:val="00020FAB"/>
    <w:rsid w:val="00021FF7"/>
    <w:rsid w:val="00023C5F"/>
    <w:rsid w:val="0002442A"/>
    <w:rsid w:val="00025369"/>
    <w:rsid w:val="0002580B"/>
    <w:rsid w:val="0002657B"/>
    <w:rsid w:val="00027987"/>
    <w:rsid w:val="00030124"/>
    <w:rsid w:val="00030AB3"/>
    <w:rsid w:val="00031464"/>
    <w:rsid w:val="000333C7"/>
    <w:rsid w:val="00040226"/>
    <w:rsid w:val="00041188"/>
    <w:rsid w:val="000446D8"/>
    <w:rsid w:val="00045169"/>
    <w:rsid w:val="00045DFD"/>
    <w:rsid w:val="0004608E"/>
    <w:rsid w:val="00052971"/>
    <w:rsid w:val="00053A3A"/>
    <w:rsid w:val="0005476B"/>
    <w:rsid w:val="000550E8"/>
    <w:rsid w:val="00055A0F"/>
    <w:rsid w:val="00056BA6"/>
    <w:rsid w:val="00057E20"/>
    <w:rsid w:val="00062016"/>
    <w:rsid w:val="00067A42"/>
    <w:rsid w:val="0007052E"/>
    <w:rsid w:val="0007086F"/>
    <w:rsid w:val="00071D5F"/>
    <w:rsid w:val="00072272"/>
    <w:rsid w:val="00073636"/>
    <w:rsid w:val="00074525"/>
    <w:rsid w:val="00076D2F"/>
    <w:rsid w:val="00082B1C"/>
    <w:rsid w:val="00084751"/>
    <w:rsid w:val="00086BA1"/>
    <w:rsid w:val="000955D6"/>
    <w:rsid w:val="00095748"/>
    <w:rsid w:val="00095920"/>
    <w:rsid w:val="00097646"/>
    <w:rsid w:val="000A29B9"/>
    <w:rsid w:val="000A5192"/>
    <w:rsid w:val="000A641D"/>
    <w:rsid w:val="000B43C7"/>
    <w:rsid w:val="000B5B13"/>
    <w:rsid w:val="000B6D47"/>
    <w:rsid w:val="000B720E"/>
    <w:rsid w:val="000C06ED"/>
    <w:rsid w:val="000C2843"/>
    <w:rsid w:val="000C3617"/>
    <w:rsid w:val="000D1469"/>
    <w:rsid w:val="000D2CDE"/>
    <w:rsid w:val="000D38F8"/>
    <w:rsid w:val="000D4859"/>
    <w:rsid w:val="000D4C84"/>
    <w:rsid w:val="000D576A"/>
    <w:rsid w:val="000E1867"/>
    <w:rsid w:val="000E7088"/>
    <w:rsid w:val="000E72D3"/>
    <w:rsid w:val="000F092B"/>
    <w:rsid w:val="000F3B4E"/>
    <w:rsid w:val="000F5B54"/>
    <w:rsid w:val="000F7297"/>
    <w:rsid w:val="00101542"/>
    <w:rsid w:val="00102FE9"/>
    <w:rsid w:val="00103B09"/>
    <w:rsid w:val="00105B6B"/>
    <w:rsid w:val="001075F1"/>
    <w:rsid w:val="00110094"/>
    <w:rsid w:val="001113DE"/>
    <w:rsid w:val="00112EA4"/>
    <w:rsid w:val="00114A2B"/>
    <w:rsid w:val="001176CF"/>
    <w:rsid w:val="00121072"/>
    <w:rsid w:val="001219DA"/>
    <w:rsid w:val="001230BB"/>
    <w:rsid w:val="0012360E"/>
    <w:rsid w:val="00123906"/>
    <w:rsid w:val="00124355"/>
    <w:rsid w:val="00125D73"/>
    <w:rsid w:val="00127B9F"/>
    <w:rsid w:val="001303B8"/>
    <w:rsid w:val="001333FB"/>
    <w:rsid w:val="00134DEC"/>
    <w:rsid w:val="001351C0"/>
    <w:rsid w:val="0013536A"/>
    <w:rsid w:val="00135DD6"/>
    <w:rsid w:val="001403B4"/>
    <w:rsid w:val="00142A02"/>
    <w:rsid w:val="00142FDA"/>
    <w:rsid w:val="00143256"/>
    <w:rsid w:val="00143AE8"/>
    <w:rsid w:val="00147BDA"/>
    <w:rsid w:val="001528B1"/>
    <w:rsid w:val="001571A7"/>
    <w:rsid w:val="00162492"/>
    <w:rsid w:val="00163C58"/>
    <w:rsid w:val="00166D7D"/>
    <w:rsid w:val="001719E9"/>
    <w:rsid w:val="00171A98"/>
    <w:rsid w:val="00171C4F"/>
    <w:rsid w:val="001728FD"/>
    <w:rsid w:val="00172FEF"/>
    <w:rsid w:val="00180882"/>
    <w:rsid w:val="00182537"/>
    <w:rsid w:val="00184FFC"/>
    <w:rsid w:val="00185D9F"/>
    <w:rsid w:val="00185DAE"/>
    <w:rsid w:val="00186712"/>
    <w:rsid w:val="00191167"/>
    <w:rsid w:val="0019187A"/>
    <w:rsid w:val="001935B7"/>
    <w:rsid w:val="00194DA6"/>
    <w:rsid w:val="00197064"/>
    <w:rsid w:val="00197A0C"/>
    <w:rsid w:val="001B3A52"/>
    <w:rsid w:val="001B3C0B"/>
    <w:rsid w:val="001B57E9"/>
    <w:rsid w:val="001B6859"/>
    <w:rsid w:val="001C1FD7"/>
    <w:rsid w:val="001C57E4"/>
    <w:rsid w:val="001C79B3"/>
    <w:rsid w:val="001D0719"/>
    <w:rsid w:val="001D0D95"/>
    <w:rsid w:val="001D2556"/>
    <w:rsid w:val="001D4F16"/>
    <w:rsid w:val="001D4FD1"/>
    <w:rsid w:val="001D7891"/>
    <w:rsid w:val="001E0F62"/>
    <w:rsid w:val="001E1263"/>
    <w:rsid w:val="001E364C"/>
    <w:rsid w:val="001E5464"/>
    <w:rsid w:val="001E6ADB"/>
    <w:rsid w:val="001F1E9D"/>
    <w:rsid w:val="001F3FD7"/>
    <w:rsid w:val="001F4048"/>
    <w:rsid w:val="00201C08"/>
    <w:rsid w:val="00201D39"/>
    <w:rsid w:val="002030F3"/>
    <w:rsid w:val="002059CE"/>
    <w:rsid w:val="00205A02"/>
    <w:rsid w:val="00210791"/>
    <w:rsid w:val="00210B98"/>
    <w:rsid w:val="00212A6A"/>
    <w:rsid w:val="002132F6"/>
    <w:rsid w:val="0021377D"/>
    <w:rsid w:val="00215DF8"/>
    <w:rsid w:val="00216A19"/>
    <w:rsid w:val="00217935"/>
    <w:rsid w:val="00224923"/>
    <w:rsid w:val="00224A93"/>
    <w:rsid w:val="002311BD"/>
    <w:rsid w:val="00231638"/>
    <w:rsid w:val="00232072"/>
    <w:rsid w:val="002343CD"/>
    <w:rsid w:val="00234F8A"/>
    <w:rsid w:val="00235F31"/>
    <w:rsid w:val="00236C77"/>
    <w:rsid w:val="002373D8"/>
    <w:rsid w:val="002377ED"/>
    <w:rsid w:val="00237C30"/>
    <w:rsid w:val="00242D4F"/>
    <w:rsid w:val="002445FE"/>
    <w:rsid w:val="002509E6"/>
    <w:rsid w:val="00250C1E"/>
    <w:rsid w:val="00252C96"/>
    <w:rsid w:val="002540FA"/>
    <w:rsid w:val="00257A65"/>
    <w:rsid w:val="002606C8"/>
    <w:rsid w:val="00262801"/>
    <w:rsid w:val="0026311D"/>
    <w:rsid w:val="00270B23"/>
    <w:rsid w:val="00271F90"/>
    <w:rsid w:val="0027640E"/>
    <w:rsid w:val="0027747F"/>
    <w:rsid w:val="00280A61"/>
    <w:rsid w:val="00283FD4"/>
    <w:rsid w:val="00285CB1"/>
    <w:rsid w:val="002863E2"/>
    <w:rsid w:val="00286F04"/>
    <w:rsid w:val="00287858"/>
    <w:rsid w:val="00290161"/>
    <w:rsid w:val="002905B3"/>
    <w:rsid w:val="00290E74"/>
    <w:rsid w:val="002935FA"/>
    <w:rsid w:val="0029482F"/>
    <w:rsid w:val="00295B9A"/>
    <w:rsid w:val="00295BBF"/>
    <w:rsid w:val="002A2353"/>
    <w:rsid w:val="002A445A"/>
    <w:rsid w:val="002A7A2A"/>
    <w:rsid w:val="002B3C3D"/>
    <w:rsid w:val="002B4309"/>
    <w:rsid w:val="002B48CC"/>
    <w:rsid w:val="002B7A67"/>
    <w:rsid w:val="002C179D"/>
    <w:rsid w:val="002C21EE"/>
    <w:rsid w:val="002C41D7"/>
    <w:rsid w:val="002C6047"/>
    <w:rsid w:val="002D026E"/>
    <w:rsid w:val="002D2765"/>
    <w:rsid w:val="002D5FB5"/>
    <w:rsid w:val="002D61E0"/>
    <w:rsid w:val="002D69D5"/>
    <w:rsid w:val="002D73D4"/>
    <w:rsid w:val="002D771A"/>
    <w:rsid w:val="002E7433"/>
    <w:rsid w:val="002F382B"/>
    <w:rsid w:val="002F5F0E"/>
    <w:rsid w:val="003002C9"/>
    <w:rsid w:val="0030161A"/>
    <w:rsid w:val="00303C5A"/>
    <w:rsid w:val="0030432F"/>
    <w:rsid w:val="00305CE7"/>
    <w:rsid w:val="003071D6"/>
    <w:rsid w:val="00307408"/>
    <w:rsid w:val="00310C64"/>
    <w:rsid w:val="00316BAC"/>
    <w:rsid w:val="00316D31"/>
    <w:rsid w:val="00317EB5"/>
    <w:rsid w:val="00324970"/>
    <w:rsid w:val="003279B2"/>
    <w:rsid w:val="00332111"/>
    <w:rsid w:val="003333F1"/>
    <w:rsid w:val="003341CC"/>
    <w:rsid w:val="00335F26"/>
    <w:rsid w:val="00340690"/>
    <w:rsid w:val="00342854"/>
    <w:rsid w:val="003430C3"/>
    <w:rsid w:val="00344D14"/>
    <w:rsid w:val="00344E32"/>
    <w:rsid w:val="00345F0B"/>
    <w:rsid w:val="003501A3"/>
    <w:rsid w:val="0035189F"/>
    <w:rsid w:val="0035225A"/>
    <w:rsid w:val="003548EB"/>
    <w:rsid w:val="0035674D"/>
    <w:rsid w:val="003578E5"/>
    <w:rsid w:val="00361A8A"/>
    <w:rsid w:val="003670BF"/>
    <w:rsid w:val="003720C9"/>
    <w:rsid w:val="0037256D"/>
    <w:rsid w:val="003725C6"/>
    <w:rsid w:val="0037354D"/>
    <w:rsid w:val="0037406F"/>
    <w:rsid w:val="00381133"/>
    <w:rsid w:val="00382B0A"/>
    <w:rsid w:val="003938BC"/>
    <w:rsid w:val="00395881"/>
    <w:rsid w:val="00395C26"/>
    <w:rsid w:val="003A4015"/>
    <w:rsid w:val="003A6682"/>
    <w:rsid w:val="003A6C26"/>
    <w:rsid w:val="003A78EB"/>
    <w:rsid w:val="003B1B35"/>
    <w:rsid w:val="003B3A5A"/>
    <w:rsid w:val="003B4B03"/>
    <w:rsid w:val="003B5D3B"/>
    <w:rsid w:val="003B77E3"/>
    <w:rsid w:val="003C0418"/>
    <w:rsid w:val="003C66C8"/>
    <w:rsid w:val="003C71C9"/>
    <w:rsid w:val="003C7691"/>
    <w:rsid w:val="003C76BD"/>
    <w:rsid w:val="003C7E58"/>
    <w:rsid w:val="003D0CA4"/>
    <w:rsid w:val="003D11E5"/>
    <w:rsid w:val="003D2850"/>
    <w:rsid w:val="003D65D1"/>
    <w:rsid w:val="003D69EB"/>
    <w:rsid w:val="003D73B7"/>
    <w:rsid w:val="003E0006"/>
    <w:rsid w:val="003E0C24"/>
    <w:rsid w:val="003E0E7A"/>
    <w:rsid w:val="003E1CB1"/>
    <w:rsid w:val="003E6851"/>
    <w:rsid w:val="003E7305"/>
    <w:rsid w:val="003E7E19"/>
    <w:rsid w:val="003F1160"/>
    <w:rsid w:val="003F1A61"/>
    <w:rsid w:val="003F1B5C"/>
    <w:rsid w:val="003F5C02"/>
    <w:rsid w:val="003F5D33"/>
    <w:rsid w:val="003F6610"/>
    <w:rsid w:val="003F6E0C"/>
    <w:rsid w:val="00401BB6"/>
    <w:rsid w:val="0040293B"/>
    <w:rsid w:val="004104FA"/>
    <w:rsid w:val="00410A7A"/>
    <w:rsid w:val="00415D55"/>
    <w:rsid w:val="004162B0"/>
    <w:rsid w:val="00421841"/>
    <w:rsid w:val="00423795"/>
    <w:rsid w:val="00424BCC"/>
    <w:rsid w:val="0042633D"/>
    <w:rsid w:val="00427FE4"/>
    <w:rsid w:val="0043023E"/>
    <w:rsid w:val="004317CD"/>
    <w:rsid w:val="004340C1"/>
    <w:rsid w:val="004358DC"/>
    <w:rsid w:val="004412F4"/>
    <w:rsid w:val="004415C6"/>
    <w:rsid w:val="0044223F"/>
    <w:rsid w:val="004426E9"/>
    <w:rsid w:val="00444F1D"/>
    <w:rsid w:val="004464E5"/>
    <w:rsid w:val="00450654"/>
    <w:rsid w:val="00454996"/>
    <w:rsid w:val="0045606D"/>
    <w:rsid w:val="00456B9D"/>
    <w:rsid w:val="004603D0"/>
    <w:rsid w:val="00466D57"/>
    <w:rsid w:val="00472C13"/>
    <w:rsid w:val="004744B0"/>
    <w:rsid w:val="00481A36"/>
    <w:rsid w:val="00482E17"/>
    <w:rsid w:val="0048316B"/>
    <w:rsid w:val="00484025"/>
    <w:rsid w:val="0048459E"/>
    <w:rsid w:val="00486B30"/>
    <w:rsid w:val="00487961"/>
    <w:rsid w:val="00490C69"/>
    <w:rsid w:val="00494008"/>
    <w:rsid w:val="004A0B92"/>
    <w:rsid w:val="004A156F"/>
    <w:rsid w:val="004A2A9F"/>
    <w:rsid w:val="004A31F2"/>
    <w:rsid w:val="004A34A4"/>
    <w:rsid w:val="004A3E25"/>
    <w:rsid w:val="004A5370"/>
    <w:rsid w:val="004A5932"/>
    <w:rsid w:val="004A6DAE"/>
    <w:rsid w:val="004A76FC"/>
    <w:rsid w:val="004B03BF"/>
    <w:rsid w:val="004B4076"/>
    <w:rsid w:val="004B4A25"/>
    <w:rsid w:val="004B55B0"/>
    <w:rsid w:val="004B58FD"/>
    <w:rsid w:val="004B7F11"/>
    <w:rsid w:val="004C0D2E"/>
    <w:rsid w:val="004C181E"/>
    <w:rsid w:val="004C58F0"/>
    <w:rsid w:val="004C76B9"/>
    <w:rsid w:val="004D08F4"/>
    <w:rsid w:val="004D098B"/>
    <w:rsid w:val="004D6B96"/>
    <w:rsid w:val="004E35B2"/>
    <w:rsid w:val="004E3DD1"/>
    <w:rsid w:val="004E42E4"/>
    <w:rsid w:val="004E61AA"/>
    <w:rsid w:val="004E6D47"/>
    <w:rsid w:val="004F36B4"/>
    <w:rsid w:val="004F4416"/>
    <w:rsid w:val="004F45F7"/>
    <w:rsid w:val="004F4713"/>
    <w:rsid w:val="004F4DD8"/>
    <w:rsid w:val="004F72BF"/>
    <w:rsid w:val="00500D27"/>
    <w:rsid w:val="00501F5D"/>
    <w:rsid w:val="005029A0"/>
    <w:rsid w:val="00503090"/>
    <w:rsid w:val="0050413D"/>
    <w:rsid w:val="00507B4E"/>
    <w:rsid w:val="00507F13"/>
    <w:rsid w:val="005100B0"/>
    <w:rsid w:val="00510E7E"/>
    <w:rsid w:val="00512920"/>
    <w:rsid w:val="00513F0E"/>
    <w:rsid w:val="00515F1A"/>
    <w:rsid w:val="005166FF"/>
    <w:rsid w:val="00517860"/>
    <w:rsid w:val="005214B9"/>
    <w:rsid w:val="00527632"/>
    <w:rsid w:val="00530018"/>
    <w:rsid w:val="00530AE7"/>
    <w:rsid w:val="00530D53"/>
    <w:rsid w:val="00531793"/>
    <w:rsid w:val="005350E5"/>
    <w:rsid w:val="00535A0B"/>
    <w:rsid w:val="00540890"/>
    <w:rsid w:val="00542224"/>
    <w:rsid w:val="00542EF1"/>
    <w:rsid w:val="005437B3"/>
    <w:rsid w:val="0054415E"/>
    <w:rsid w:val="00547ABC"/>
    <w:rsid w:val="00550D02"/>
    <w:rsid w:val="00552E21"/>
    <w:rsid w:val="00553AFF"/>
    <w:rsid w:val="005571A8"/>
    <w:rsid w:val="005579CD"/>
    <w:rsid w:val="005579FF"/>
    <w:rsid w:val="00560EA3"/>
    <w:rsid w:val="005645D0"/>
    <w:rsid w:val="00567DD2"/>
    <w:rsid w:val="005714FE"/>
    <w:rsid w:val="00573851"/>
    <w:rsid w:val="00574B53"/>
    <w:rsid w:val="00576297"/>
    <w:rsid w:val="00580B1C"/>
    <w:rsid w:val="00580B47"/>
    <w:rsid w:val="00586AAA"/>
    <w:rsid w:val="005870A9"/>
    <w:rsid w:val="00591283"/>
    <w:rsid w:val="005920C7"/>
    <w:rsid w:val="00593896"/>
    <w:rsid w:val="00595A48"/>
    <w:rsid w:val="00595CAE"/>
    <w:rsid w:val="005A4579"/>
    <w:rsid w:val="005A5EF2"/>
    <w:rsid w:val="005B0333"/>
    <w:rsid w:val="005B042D"/>
    <w:rsid w:val="005B07E5"/>
    <w:rsid w:val="005B16EF"/>
    <w:rsid w:val="005B52A8"/>
    <w:rsid w:val="005B67B1"/>
    <w:rsid w:val="005C094B"/>
    <w:rsid w:val="005C15F8"/>
    <w:rsid w:val="005C412F"/>
    <w:rsid w:val="005C469F"/>
    <w:rsid w:val="005D141A"/>
    <w:rsid w:val="005D459C"/>
    <w:rsid w:val="005D5491"/>
    <w:rsid w:val="005D69DF"/>
    <w:rsid w:val="005D6CF4"/>
    <w:rsid w:val="005D6FC8"/>
    <w:rsid w:val="005E17A2"/>
    <w:rsid w:val="005E1DF6"/>
    <w:rsid w:val="005E5F60"/>
    <w:rsid w:val="005E6968"/>
    <w:rsid w:val="005E72E2"/>
    <w:rsid w:val="005F11A8"/>
    <w:rsid w:val="005F1254"/>
    <w:rsid w:val="005F1889"/>
    <w:rsid w:val="005F1B66"/>
    <w:rsid w:val="005F2612"/>
    <w:rsid w:val="005F2D59"/>
    <w:rsid w:val="005F4E6A"/>
    <w:rsid w:val="005F5A1A"/>
    <w:rsid w:val="005F6247"/>
    <w:rsid w:val="005F7182"/>
    <w:rsid w:val="0060256E"/>
    <w:rsid w:val="0060308A"/>
    <w:rsid w:val="00604493"/>
    <w:rsid w:val="0061081B"/>
    <w:rsid w:val="00614362"/>
    <w:rsid w:val="00617CF2"/>
    <w:rsid w:val="00617E33"/>
    <w:rsid w:val="0062004C"/>
    <w:rsid w:val="00620DFE"/>
    <w:rsid w:val="006229E9"/>
    <w:rsid w:val="00624915"/>
    <w:rsid w:val="00626298"/>
    <w:rsid w:val="006262AB"/>
    <w:rsid w:val="0062791D"/>
    <w:rsid w:val="006306DD"/>
    <w:rsid w:val="00630DBE"/>
    <w:rsid w:val="00632F4B"/>
    <w:rsid w:val="00633BEC"/>
    <w:rsid w:val="006341C5"/>
    <w:rsid w:val="00634642"/>
    <w:rsid w:val="006349EE"/>
    <w:rsid w:val="00635ECC"/>
    <w:rsid w:val="0063792E"/>
    <w:rsid w:val="00641196"/>
    <w:rsid w:val="00643747"/>
    <w:rsid w:val="00643A30"/>
    <w:rsid w:val="00646002"/>
    <w:rsid w:val="006464E5"/>
    <w:rsid w:val="00651D7B"/>
    <w:rsid w:val="00652DB7"/>
    <w:rsid w:val="006538B8"/>
    <w:rsid w:val="00654377"/>
    <w:rsid w:val="00656976"/>
    <w:rsid w:val="006577EB"/>
    <w:rsid w:val="00657F08"/>
    <w:rsid w:val="006611CF"/>
    <w:rsid w:val="006619C8"/>
    <w:rsid w:val="00663423"/>
    <w:rsid w:val="00666699"/>
    <w:rsid w:val="00666DB3"/>
    <w:rsid w:val="00666F6C"/>
    <w:rsid w:val="00667F3A"/>
    <w:rsid w:val="00667F3E"/>
    <w:rsid w:val="006775CF"/>
    <w:rsid w:val="00677996"/>
    <w:rsid w:val="00677D22"/>
    <w:rsid w:val="006831EB"/>
    <w:rsid w:val="00683B42"/>
    <w:rsid w:val="00685933"/>
    <w:rsid w:val="006862B2"/>
    <w:rsid w:val="00693886"/>
    <w:rsid w:val="00693896"/>
    <w:rsid w:val="00693F0C"/>
    <w:rsid w:val="006960D1"/>
    <w:rsid w:val="006962A1"/>
    <w:rsid w:val="00697724"/>
    <w:rsid w:val="006978BA"/>
    <w:rsid w:val="006A0EA9"/>
    <w:rsid w:val="006A0F53"/>
    <w:rsid w:val="006A3A04"/>
    <w:rsid w:val="006A4CB5"/>
    <w:rsid w:val="006A5ACC"/>
    <w:rsid w:val="006A714F"/>
    <w:rsid w:val="006A772B"/>
    <w:rsid w:val="006A7F48"/>
    <w:rsid w:val="006B2D63"/>
    <w:rsid w:val="006B4CF1"/>
    <w:rsid w:val="006B7799"/>
    <w:rsid w:val="006C026F"/>
    <w:rsid w:val="006C043B"/>
    <w:rsid w:val="006C0C8C"/>
    <w:rsid w:val="006C4001"/>
    <w:rsid w:val="006C4C1E"/>
    <w:rsid w:val="006C69E1"/>
    <w:rsid w:val="006C779F"/>
    <w:rsid w:val="006C7BA1"/>
    <w:rsid w:val="006D0877"/>
    <w:rsid w:val="006D15DD"/>
    <w:rsid w:val="006E0C77"/>
    <w:rsid w:val="006E2C5C"/>
    <w:rsid w:val="006E3C5B"/>
    <w:rsid w:val="006E4804"/>
    <w:rsid w:val="006E57DC"/>
    <w:rsid w:val="006E618B"/>
    <w:rsid w:val="006F13C9"/>
    <w:rsid w:val="006F42B0"/>
    <w:rsid w:val="006F44B5"/>
    <w:rsid w:val="006F46AD"/>
    <w:rsid w:val="006F59FB"/>
    <w:rsid w:val="006F60C2"/>
    <w:rsid w:val="00706341"/>
    <w:rsid w:val="007069D7"/>
    <w:rsid w:val="00712332"/>
    <w:rsid w:val="00712DF9"/>
    <w:rsid w:val="00713C1A"/>
    <w:rsid w:val="00714E78"/>
    <w:rsid w:val="00715B90"/>
    <w:rsid w:val="00716DDB"/>
    <w:rsid w:val="00723B63"/>
    <w:rsid w:val="00725654"/>
    <w:rsid w:val="00731436"/>
    <w:rsid w:val="00737042"/>
    <w:rsid w:val="00741B21"/>
    <w:rsid w:val="0074295B"/>
    <w:rsid w:val="00743011"/>
    <w:rsid w:val="00743BF0"/>
    <w:rsid w:val="00746A4F"/>
    <w:rsid w:val="007533C3"/>
    <w:rsid w:val="0075420D"/>
    <w:rsid w:val="00755605"/>
    <w:rsid w:val="007566B1"/>
    <w:rsid w:val="00757E2B"/>
    <w:rsid w:val="00761E06"/>
    <w:rsid w:val="00761F20"/>
    <w:rsid w:val="00764EF4"/>
    <w:rsid w:val="007655A7"/>
    <w:rsid w:val="00766F22"/>
    <w:rsid w:val="00767B90"/>
    <w:rsid w:val="0077012F"/>
    <w:rsid w:val="0077045D"/>
    <w:rsid w:val="00770CB7"/>
    <w:rsid w:val="00771415"/>
    <w:rsid w:val="00772703"/>
    <w:rsid w:val="00773F16"/>
    <w:rsid w:val="0077407B"/>
    <w:rsid w:val="0077471C"/>
    <w:rsid w:val="00777CF4"/>
    <w:rsid w:val="00777F4E"/>
    <w:rsid w:val="0078519A"/>
    <w:rsid w:val="00785292"/>
    <w:rsid w:val="007907CC"/>
    <w:rsid w:val="00792000"/>
    <w:rsid w:val="0079470D"/>
    <w:rsid w:val="00795EF1"/>
    <w:rsid w:val="00796510"/>
    <w:rsid w:val="007A03B4"/>
    <w:rsid w:val="007A10FC"/>
    <w:rsid w:val="007A22A3"/>
    <w:rsid w:val="007A2EC4"/>
    <w:rsid w:val="007A309F"/>
    <w:rsid w:val="007A3269"/>
    <w:rsid w:val="007A4113"/>
    <w:rsid w:val="007A5BAD"/>
    <w:rsid w:val="007A5F78"/>
    <w:rsid w:val="007A5F9C"/>
    <w:rsid w:val="007A6966"/>
    <w:rsid w:val="007A6B08"/>
    <w:rsid w:val="007B3802"/>
    <w:rsid w:val="007B6330"/>
    <w:rsid w:val="007C0833"/>
    <w:rsid w:val="007C1161"/>
    <w:rsid w:val="007C3823"/>
    <w:rsid w:val="007C3FFF"/>
    <w:rsid w:val="007C551A"/>
    <w:rsid w:val="007C560D"/>
    <w:rsid w:val="007C6A3A"/>
    <w:rsid w:val="007D0232"/>
    <w:rsid w:val="007D1733"/>
    <w:rsid w:val="007D1C7A"/>
    <w:rsid w:val="007D2EDE"/>
    <w:rsid w:val="007D36D7"/>
    <w:rsid w:val="007D466A"/>
    <w:rsid w:val="007D5131"/>
    <w:rsid w:val="007E04D7"/>
    <w:rsid w:val="007E2A39"/>
    <w:rsid w:val="007E2D6B"/>
    <w:rsid w:val="007E2ECC"/>
    <w:rsid w:val="007E3002"/>
    <w:rsid w:val="007E36C0"/>
    <w:rsid w:val="007E520E"/>
    <w:rsid w:val="007E6245"/>
    <w:rsid w:val="007F03E4"/>
    <w:rsid w:val="007F1826"/>
    <w:rsid w:val="007F5ACC"/>
    <w:rsid w:val="00800EA2"/>
    <w:rsid w:val="0080448A"/>
    <w:rsid w:val="008052EF"/>
    <w:rsid w:val="0080534E"/>
    <w:rsid w:val="0080545D"/>
    <w:rsid w:val="00806E14"/>
    <w:rsid w:val="0080789C"/>
    <w:rsid w:val="008206FF"/>
    <w:rsid w:val="00822E65"/>
    <w:rsid w:val="008235BF"/>
    <w:rsid w:val="008236BA"/>
    <w:rsid w:val="0082432C"/>
    <w:rsid w:val="00824AD4"/>
    <w:rsid w:val="00824B37"/>
    <w:rsid w:val="00826A1F"/>
    <w:rsid w:val="00832E09"/>
    <w:rsid w:val="00834A8C"/>
    <w:rsid w:val="00834BB1"/>
    <w:rsid w:val="00835B99"/>
    <w:rsid w:val="00835C14"/>
    <w:rsid w:val="0084199A"/>
    <w:rsid w:val="00841B41"/>
    <w:rsid w:val="008426C0"/>
    <w:rsid w:val="0084776F"/>
    <w:rsid w:val="00847E37"/>
    <w:rsid w:val="00850D5B"/>
    <w:rsid w:val="00851092"/>
    <w:rsid w:val="00852F15"/>
    <w:rsid w:val="00853B61"/>
    <w:rsid w:val="00854EB2"/>
    <w:rsid w:val="0085593D"/>
    <w:rsid w:val="00857692"/>
    <w:rsid w:val="00860A0E"/>
    <w:rsid w:val="0086382D"/>
    <w:rsid w:val="00864253"/>
    <w:rsid w:val="00864BCB"/>
    <w:rsid w:val="0086784D"/>
    <w:rsid w:val="00870A9B"/>
    <w:rsid w:val="00875866"/>
    <w:rsid w:val="00875C1D"/>
    <w:rsid w:val="00875DDF"/>
    <w:rsid w:val="0088398E"/>
    <w:rsid w:val="00883A92"/>
    <w:rsid w:val="00885B4E"/>
    <w:rsid w:val="00894533"/>
    <w:rsid w:val="00895C7B"/>
    <w:rsid w:val="008A16F0"/>
    <w:rsid w:val="008A23F2"/>
    <w:rsid w:val="008A484F"/>
    <w:rsid w:val="008B43D9"/>
    <w:rsid w:val="008B4976"/>
    <w:rsid w:val="008B7B90"/>
    <w:rsid w:val="008B7CBF"/>
    <w:rsid w:val="008C0A99"/>
    <w:rsid w:val="008C0E6E"/>
    <w:rsid w:val="008C164A"/>
    <w:rsid w:val="008C4464"/>
    <w:rsid w:val="008C5C82"/>
    <w:rsid w:val="008C7CD4"/>
    <w:rsid w:val="008D15AE"/>
    <w:rsid w:val="008D3464"/>
    <w:rsid w:val="008D659A"/>
    <w:rsid w:val="008E3A21"/>
    <w:rsid w:val="008E6337"/>
    <w:rsid w:val="008F1644"/>
    <w:rsid w:val="008F1CAB"/>
    <w:rsid w:val="008F5135"/>
    <w:rsid w:val="008F527F"/>
    <w:rsid w:val="008F694D"/>
    <w:rsid w:val="00903056"/>
    <w:rsid w:val="009066CC"/>
    <w:rsid w:val="009070B4"/>
    <w:rsid w:val="009104FF"/>
    <w:rsid w:val="00913AFD"/>
    <w:rsid w:val="00914F8F"/>
    <w:rsid w:val="00915A53"/>
    <w:rsid w:val="00916267"/>
    <w:rsid w:val="009162BF"/>
    <w:rsid w:val="009224E8"/>
    <w:rsid w:val="00924DB2"/>
    <w:rsid w:val="00932AF7"/>
    <w:rsid w:val="00935F3E"/>
    <w:rsid w:val="00936573"/>
    <w:rsid w:val="00936B30"/>
    <w:rsid w:val="009377B1"/>
    <w:rsid w:val="00937C57"/>
    <w:rsid w:val="00940D1C"/>
    <w:rsid w:val="0094312D"/>
    <w:rsid w:val="009448AC"/>
    <w:rsid w:val="0094575B"/>
    <w:rsid w:val="0094622A"/>
    <w:rsid w:val="00946B3E"/>
    <w:rsid w:val="00947E50"/>
    <w:rsid w:val="009520CF"/>
    <w:rsid w:val="00952380"/>
    <w:rsid w:val="0095397F"/>
    <w:rsid w:val="00954E03"/>
    <w:rsid w:val="00954FE5"/>
    <w:rsid w:val="0095500C"/>
    <w:rsid w:val="009567C7"/>
    <w:rsid w:val="00956B11"/>
    <w:rsid w:val="00964B31"/>
    <w:rsid w:val="00964DD2"/>
    <w:rsid w:val="009703C1"/>
    <w:rsid w:val="00970C51"/>
    <w:rsid w:val="0098096E"/>
    <w:rsid w:val="00980BE1"/>
    <w:rsid w:val="009812AB"/>
    <w:rsid w:val="00982683"/>
    <w:rsid w:val="00983382"/>
    <w:rsid w:val="009842D2"/>
    <w:rsid w:val="0098520B"/>
    <w:rsid w:val="0099482F"/>
    <w:rsid w:val="00994C44"/>
    <w:rsid w:val="009958E5"/>
    <w:rsid w:val="00995CFC"/>
    <w:rsid w:val="00997072"/>
    <w:rsid w:val="009A00B9"/>
    <w:rsid w:val="009A16AA"/>
    <w:rsid w:val="009A1876"/>
    <w:rsid w:val="009A355D"/>
    <w:rsid w:val="009A3598"/>
    <w:rsid w:val="009A64C3"/>
    <w:rsid w:val="009B4A3F"/>
    <w:rsid w:val="009B5254"/>
    <w:rsid w:val="009B5F43"/>
    <w:rsid w:val="009B6847"/>
    <w:rsid w:val="009C0D89"/>
    <w:rsid w:val="009C52E1"/>
    <w:rsid w:val="009C5421"/>
    <w:rsid w:val="009C61B4"/>
    <w:rsid w:val="009C78BF"/>
    <w:rsid w:val="009D09FC"/>
    <w:rsid w:val="009D649B"/>
    <w:rsid w:val="009D7BE9"/>
    <w:rsid w:val="009E2429"/>
    <w:rsid w:val="009E2EFA"/>
    <w:rsid w:val="009E53E5"/>
    <w:rsid w:val="009E7FB3"/>
    <w:rsid w:val="009F1D2C"/>
    <w:rsid w:val="009F3461"/>
    <w:rsid w:val="00A02DA7"/>
    <w:rsid w:val="00A04782"/>
    <w:rsid w:val="00A0533A"/>
    <w:rsid w:val="00A111F1"/>
    <w:rsid w:val="00A115C4"/>
    <w:rsid w:val="00A118EA"/>
    <w:rsid w:val="00A12085"/>
    <w:rsid w:val="00A13E20"/>
    <w:rsid w:val="00A17222"/>
    <w:rsid w:val="00A1774E"/>
    <w:rsid w:val="00A213CA"/>
    <w:rsid w:val="00A21D6E"/>
    <w:rsid w:val="00A22680"/>
    <w:rsid w:val="00A23514"/>
    <w:rsid w:val="00A26407"/>
    <w:rsid w:val="00A26DB7"/>
    <w:rsid w:val="00A317A4"/>
    <w:rsid w:val="00A33231"/>
    <w:rsid w:val="00A36967"/>
    <w:rsid w:val="00A37328"/>
    <w:rsid w:val="00A373DB"/>
    <w:rsid w:val="00A411C0"/>
    <w:rsid w:val="00A460A5"/>
    <w:rsid w:val="00A53BD3"/>
    <w:rsid w:val="00A56FB4"/>
    <w:rsid w:val="00A60F18"/>
    <w:rsid w:val="00A625EF"/>
    <w:rsid w:val="00A62ED4"/>
    <w:rsid w:val="00A6473F"/>
    <w:rsid w:val="00A67341"/>
    <w:rsid w:val="00A707CB"/>
    <w:rsid w:val="00A70FD7"/>
    <w:rsid w:val="00A717BB"/>
    <w:rsid w:val="00A739C0"/>
    <w:rsid w:val="00A80FB0"/>
    <w:rsid w:val="00A8217E"/>
    <w:rsid w:val="00A8220A"/>
    <w:rsid w:val="00A86ED8"/>
    <w:rsid w:val="00A91149"/>
    <w:rsid w:val="00A927E4"/>
    <w:rsid w:val="00A933F2"/>
    <w:rsid w:val="00A95546"/>
    <w:rsid w:val="00A9559F"/>
    <w:rsid w:val="00A95E58"/>
    <w:rsid w:val="00AA0804"/>
    <w:rsid w:val="00AA2F61"/>
    <w:rsid w:val="00AA4A02"/>
    <w:rsid w:val="00AA7ECE"/>
    <w:rsid w:val="00AB178E"/>
    <w:rsid w:val="00AB4C54"/>
    <w:rsid w:val="00AC300E"/>
    <w:rsid w:val="00AC57C1"/>
    <w:rsid w:val="00AC7D0C"/>
    <w:rsid w:val="00AD0813"/>
    <w:rsid w:val="00AD1454"/>
    <w:rsid w:val="00AD20F0"/>
    <w:rsid w:val="00AD24CF"/>
    <w:rsid w:val="00AD2AA6"/>
    <w:rsid w:val="00AD347A"/>
    <w:rsid w:val="00AD47E2"/>
    <w:rsid w:val="00AD49BE"/>
    <w:rsid w:val="00AE364A"/>
    <w:rsid w:val="00AE49F9"/>
    <w:rsid w:val="00AF1116"/>
    <w:rsid w:val="00AF2EB1"/>
    <w:rsid w:val="00AF6597"/>
    <w:rsid w:val="00AF66D3"/>
    <w:rsid w:val="00AF73A7"/>
    <w:rsid w:val="00AF78EE"/>
    <w:rsid w:val="00B00707"/>
    <w:rsid w:val="00B01A4D"/>
    <w:rsid w:val="00B02445"/>
    <w:rsid w:val="00B033A2"/>
    <w:rsid w:val="00B05C84"/>
    <w:rsid w:val="00B074F2"/>
    <w:rsid w:val="00B1293B"/>
    <w:rsid w:val="00B135C5"/>
    <w:rsid w:val="00B215F1"/>
    <w:rsid w:val="00B22930"/>
    <w:rsid w:val="00B22B68"/>
    <w:rsid w:val="00B22E3C"/>
    <w:rsid w:val="00B239F2"/>
    <w:rsid w:val="00B2431F"/>
    <w:rsid w:val="00B24422"/>
    <w:rsid w:val="00B24DA8"/>
    <w:rsid w:val="00B25F71"/>
    <w:rsid w:val="00B26369"/>
    <w:rsid w:val="00B2691C"/>
    <w:rsid w:val="00B354ED"/>
    <w:rsid w:val="00B40D2A"/>
    <w:rsid w:val="00B417EE"/>
    <w:rsid w:val="00B42531"/>
    <w:rsid w:val="00B431B3"/>
    <w:rsid w:val="00B44D94"/>
    <w:rsid w:val="00B45A05"/>
    <w:rsid w:val="00B505BC"/>
    <w:rsid w:val="00B516C3"/>
    <w:rsid w:val="00B51802"/>
    <w:rsid w:val="00B523CD"/>
    <w:rsid w:val="00B52571"/>
    <w:rsid w:val="00B54758"/>
    <w:rsid w:val="00B54C63"/>
    <w:rsid w:val="00B57D12"/>
    <w:rsid w:val="00B62097"/>
    <w:rsid w:val="00B62838"/>
    <w:rsid w:val="00B70CC1"/>
    <w:rsid w:val="00B70E5E"/>
    <w:rsid w:val="00B74AD5"/>
    <w:rsid w:val="00B74E2F"/>
    <w:rsid w:val="00B7537B"/>
    <w:rsid w:val="00B76983"/>
    <w:rsid w:val="00B76B26"/>
    <w:rsid w:val="00B77EDE"/>
    <w:rsid w:val="00B80AC1"/>
    <w:rsid w:val="00B80B76"/>
    <w:rsid w:val="00B814F3"/>
    <w:rsid w:val="00B82598"/>
    <w:rsid w:val="00B82D75"/>
    <w:rsid w:val="00B8476E"/>
    <w:rsid w:val="00B90CC0"/>
    <w:rsid w:val="00B91F7D"/>
    <w:rsid w:val="00B94189"/>
    <w:rsid w:val="00B95E01"/>
    <w:rsid w:val="00B965ED"/>
    <w:rsid w:val="00B97B95"/>
    <w:rsid w:val="00BA095B"/>
    <w:rsid w:val="00BA5506"/>
    <w:rsid w:val="00BA5DCA"/>
    <w:rsid w:val="00BA738B"/>
    <w:rsid w:val="00BB1821"/>
    <w:rsid w:val="00BB2212"/>
    <w:rsid w:val="00BB3C11"/>
    <w:rsid w:val="00BB4864"/>
    <w:rsid w:val="00BC062F"/>
    <w:rsid w:val="00BC1700"/>
    <w:rsid w:val="00BC23A1"/>
    <w:rsid w:val="00BC4365"/>
    <w:rsid w:val="00BC4FD0"/>
    <w:rsid w:val="00BC636B"/>
    <w:rsid w:val="00BC7085"/>
    <w:rsid w:val="00BD00E5"/>
    <w:rsid w:val="00BD1EF4"/>
    <w:rsid w:val="00BD2270"/>
    <w:rsid w:val="00BD3E38"/>
    <w:rsid w:val="00BE1812"/>
    <w:rsid w:val="00BE1BF9"/>
    <w:rsid w:val="00BE2D1A"/>
    <w:rsid w:val="00BE41BE"/>
    <w:rsid w:val="00BE457A"/>
    <w:rsid w:val="00BE4EA4"/>
    <w:rsid w:val="00BE5508"/>
    <w:rsid w:val="00BE6009"/>
    <w:rsid w:val="00BF2B0A"/>
    <w:rsid w:val="00BF2EF5"/>
    <w:rsid w:val="00BF4584"/>
    <w:rsid w:val="00BF47DD"/>
    <w:rsid w:val="00BF52E5"/>
    <w:rsid w:val="00BF5FB4"/>
    <w:rsid w:val="00BF6725"/>
    <w:rsid w:val="00BF76DE"/>
    <w:rsid w:val="00C109ED"/>
    <w:rsid w:val="00C11AD0"/>
    <w:rsid w:val="00C12D3A"/>
    <w:rsid w:val="00C20E51"/>
    <w:rsid w:val="00C22333"/>
    <w:rsid w:val="00C243A1"/>
    <w:rsid w:val="00C24490"/>
    <w:rsid w:val="00C24876"/>
    <w:rsid w:val="00C26CF3"/>
    <w:rsid w:val="00C32AC3"/>
    <w:rsid w:val="00C3548B"/>
    <w:rsid w:val="00C36099"/>
    <w:rsid w:val="00C414D2"/>
    <w:rsid w:val="00C4160F"/>
    <w:rsid w:val="00C4195F"/>
    <w:rsid w:val="00C42A26"/>
    <w:rsid w:val="00C43C38"/>
    <w:rsid w:val="00C43D6F"/>
    <w:rsid w:val="00C445DB"/>
    <w:rsid w:val="00C44739"/>
    <w:rsid w:val="00C4507D"/>
    <w:rsid w:val="00C45E08"/>
    <w:rsid w:val="00C47DBF"/>
    <w:rsid w:val="00C47E4B"/>
    <w:rsid w:val="00C51AA1"/>
    <w:rsid w:val="00C520CC"/>
    <w:rsid w:val="00C60F2C"/>
    <w:rsid w:val="00C61828"/>
    <w:rsid w:val="00C66EB2"/>
    <w:rsid w:val="00C71A21"/>
    <w:rsid w:val="00C71B38"/>
    <w:rsid w:val="00C71D01"/>
    <w:rsid w:val="00C71F05"/>
    <w:rsid w:val="00C7238A"/>
    <w:rsid w:val="00C723C1"/>
    <w:rsid w:val="00C75320"/>
    <w:rsid w:val="00C81859"/>
    <w:rsid w:val="00C83179"/>
    <w:rsid w:val="00C83470"/>
    <w:rsid w:val="00C843C0"/>
    <w:rsid w:val="00C84E1B"/>
    <w:rsid w:val="00C876BB"/>
    <w:rsid w:val="00C90A7B"/>
    <w:rsid w:val="00C946F2"/>
    <w:rsid w:val="00C9578C"/>
    <w:rsid w:val="00CA31F2"/>
    <w:rsid w:val="00CA5DC9"/>
    <w:rsid w:val="00CA7124"/>
    <w:rsid w:val="00CB03CF"/>
    <w:rsid w:val="00CB17B6"/>
    <w:rsid w:val="00CB2C63"/>
    <w:rsid w:val="00CB3946"/>
    <w:rsid w:val="00CB3D6B"/>
    <w:rsid w:val="00CB496A"/>
    <w:rsid w:val="00CB75BF"/>
    <w:rsid w:val="00CC6A06"/>
    <w:rsid w:val="00CC7062"/>
    <w:rsid w:val="00CD5171"/>
    <w:rsid w:val="00CD562C"/>
    <w:rsid w:val="00CD609B"/>
    <w:rsid w:val="00CD61EB"/>
    <w:rsid w:val="00CD7AF8"/>
    <w:rsid w:val="00CE4A49"/>
    <w:rsid w:val="00CF2666"/>
    <w:rsid w:val="00CF3740"/>
    <w:rsid w:val="00CF374F"/>
    <w:rsid w:val="00CF4838"/>
    <w:rsid w:val="00CF4BAC"/>
    <w:rsid w:val="00CF6B4B"/>
    <w:rsid w:val="00CF7EE0"/>
    <w:rsid w:val="00CF7F6F"/>
    <w:rsid w:val="00D0095E"/>
    <w:rsid w:val="00D01404"/>
    <w:rsid w:val="00D01547"/>
    <w:rsid w:val="00D01E7E"/>
    <w:rsid w:val="00D02084"/>
    <w:rsid w:val="00D032EE"/>
    <w:rsid w:val="00D04684"/>
    <w:rsid w:val="00D050AE"/>
    <w:rsid w:val="00D07D53"/>
    <w:rsid w:val="00D138BC"/>
    <w:rsid w:val="00D14419"/>
    <w:rsid w:val="00D2087D"/>
    <w:rsid w:val="00D20E08"/>
    <w:rsid w:val="00D23024"/>
    <w:rsid w:val="00D23763"/>
    <w:rsid w:val="00D24A83"/>
    <w:rsid w:val="00D24ABC"/>
    <w:rsid w:val="00D25740"/>
    <w:rsid w:val="00D27112"/>
    <w:rsid w:val="00D276C8"/>
    <w:rsid w:val="00D278D6"/>
    <w:rsid w:val="00D367E7"/>
    <w:rsid w:val="00D368B5"/>
    <w:rsid w:val="00D372FB"/>
    <w:rsid w:val="00D403BF"/>
    <w:rsid w:val="00D40C52"/>
    <w:rsid w:val="00D44375"/>
    <w:rsid w:val="00D44F32"/>
    <w:rsid w:val="00D452CC"/>
    <w:rsid w:val="00D456DE"/>
    <w:rsid w:val="00D4703F"/>
    <w:rsid w:val="00D478C9"/>
    <w:rsid w:val="00D47B6A"/>
    <w:rsid w:val="00D515CC"/>
    <w:rsid w:val="00D53C17"/>
    <w:rsid w:val="00D545B5"/>
    <w:rsid w:val="00D568F6"/>
    <w:rsid w:val="00D5774E"/>
    <w:rsid w:val="00D61BE3"/>
    <w:rsid w:val="00D63D1C"/>
    <w:rsid w:val="00D65521"/>
    <w:rsid w:val="00D669F3"/>
    <w:rsid w:val="00D6735C"/>
    <w:rsid w:val="00D70E83"/>
    <w:rsid w:val="00D712C4"/>
    <w:rsid w:val="00D71E36"/>
    <w:rsid w:val="00D72F51"/>
    <w:rsid w:val="00D761D1"/>
    <w:rsid w:val="00D76B23"/>
    <w:rsid w:val="00D76DA9"/>
    <w:rsid w:val="00D8113D"/>
    <w:rsid w:val="00D833A2"/>
    <w:rsid w:val="00D838A9"/>
    <w:rsid w:val="00D8403F"/>
    <w:rsid w:val="00D84282"/>
    <w:rsid w:val="00D84D28"/>
    <w:rsid w:val="00D8682F"/>
    <w:rsid w:val="00D87811"/>
    <w:rsid w:val="00D91A50"/>
    <w:rsid w:val="00D926B8"/>
    <w:rsid w:val="00D9366B"/>
    <w:rsid w:val="00D94541"/>
    <w:rsid w:val="00D94E4E"/>
    <w:rsid w:val="00D95BFD"/>
    <w:rsid w:val="00DA3FEA"/>
    <w:rsid w:val="00DA6293"/>
    <w:rsid w:val="00DB2E61"/>
    <w:rsid w:val="00DB406B"/>
    <w:rsid w:val="00DB529B"/>
    <w:rsid w:val="00DB7BA2"/>
    <w:rsid w:val="00DC0825"/>
    <w:rsid w:val="00DC264E"/>
    <w:rsid w:val="00DC5FB4"/>
    <w:rsid w:val="00DC6980"/>
    <w:rsid w:val="00DC7764"/>
    <w:rsid w:val="00DD1703"/>
    <w:rsid w:val="00DD18CC"/>
    <w:rsid w:val="00DD1DB9"/>
    <w:rsid w:val="00DD24C7"/>
    <w:rsid w:val="00DD2BAE"/>
    <w:rsid w:val="00DD32C8"/>
    <w:rsid w:val="00DD3AF7"/>
    <w:rsid w:val="00DD6476"/>
    <w:rsid w:val="00DD774E"/>
    <w:rsid w:val="00DE0CD4"/>
    <w:rsid w:val="00DE2695"/>
    <w:rsid w:val="00DE4AF5"/>
    <w:rsid w:val="00DE4CBF"/>
    <w:rsid w:val="00DE5502"/>
    <w:rsid w:val="00DE60A2"/>
    <w:rsid w:val="00DF012F"/>
    <w:rsid w:val="00DF1BE4"/>
    <w:rsid w:val="00DF4500"/>
    <w:rsid w:val="00DF45E6"/>
    <w:rsid w:val="00DF7A3F"/>
    <w:rsid w:val="00E0140A"/>
    <w:rsid w:val="00E0382E"/>
    <w:rsid w:val="00E05EE8"/>
    <w:rsid w:val="00E07663"/>
    <w:rsid w:val="00E07FBC"/>
    <w:rsid w:val="00E10F25"/>
    <w:rsid w:val="00E119B2"/>
    <w:rsid w:val="00E12311"/>
    <w:rsid w:val="00E14B9D"/>
    <w:rsid w:val="00E1562D"/>
    <w:rsid w:val="00E16FBD"/>
    <w:rsid w:val="00E174B9"/>
    <w:rsid w:val="00E20FCC"/>
    <w:rsid w:val="00E227A2"/>
    <w:rsid w:val="00E2318D"/>
    <w:rsid w:val="00E231BA"/>
    <w:rsid w:val="00E30299"/>
    <w:rsid w:val="00E30445"/>
    <w:rsid w:val="00E32813"/>
    <w:rsid w:val="00E334FA"/>
    <w:rsid w:val="00E351D8"/>
    <w:rsid w:val="00E41035"/>
    <w:rsid w:val="00E42584"/>
    <w:rsid w:val="00E432BC"/>
    <w:rsid w:val="00E43B5E"/>
    <w:rsid w:val="00E45227"/>
    <w:rsid w:val="00E46381"/>
    <w:rsid w:val="00E46957"/>
    <w:rsid w:val="00E47B1E"/>
    <w:rsid w:val="00E47CDE"/>
    <w:rsid w:val="00E6062F"/>
    <w:rsid w:val="00E61B3B"/>
    <w:rsid w:val="00E62059"/>
    <w:rsid w:val="00E64037"/>
    <w:rsid w:val="00E65528"/>
    <w:rsid w:val="00E65B65"/>
    <w:rsid w:val="00E66FD2"/>
    <w:rsid w:val="00E67744"/>
    <w:rsid w:val="00E67ABB"/>
    <w:rsid w:val="00E708ED"/>
    <w:rsid w:val="00E71769"/>
    <w:rsid w:val="00E72E80"/>
    <w:rsid w:val="00E76440"/>
    <w:rsid w:val="00E766B8"/>
    <w:rsid w:val="00E76763"/>
    <w:rsid w:val="00E8029D"/>
    <w:rsid w:val="00E805CB"/>
    <w:rsid w:val="00E80BA4"/>
    <w:rsid w:val="00E81A8C"/>
    <w:rsid w:val="00E81CBE"/>
    <w:rsid w:val="00E8311C"/>
    <w:rsid w:val="00E83713"/>
    <w:rsid w:val="00E83BF6"/>
    <w:rsid w:val="00E84C4E"/>
    <w:rsid w:val="00E851B3"/>
    <w:rsid w:val="00E860FA"/>
    <w:rsid w:val="00E86AE7"/>
    <w:rsid w:val="00E876DB"/>
    <w:rsid w:val="00E91F83"/>
    <w:rsid w:val="00E978A3"/>
    <w:rsid w:val="00EA0374"/>
    <w:rsid w:val="00EA2E77"/>
    <w:rsid w:val="00EA5A77"/>
    <w:rsid w:val="00EB2C22"/>
    <w:rsid w:val="00EB407E"/>
    <w:rsid w:val="00EB43F8"/>
    <w:rsid w:val="00EB72B5"/>
    <w:rsid w:val="00EC1B09"/>
    <w:rsid w:val="00EC1F04"/>
    <w:rsid w:val="00EC4E23"/>
    <w:rsid w:val="00EC5515"/>
    <w:rsid w:val="00EC724F"/>
    <w:rsid w:val="00ED086B"/>
    <w:rsid w:val="00ED1824"/>
    <w:rsid w:val="00EE2782"/>
    <w:rsid w:val="00EE3DC9"/>
    <w:rsid w:val="00EE48D4"/>
    <w:rsid w:val="00EE5B1F"/>
    <w:rsid w:val="00EF0442"/>
    <w:rsid w:val="00EF491B"/>
    <w:rsid w:val="00EF5133"/>
    <w:rsid w:val="00EF6205"/>
    <w:rsid w:val="00EF620A"/>
    <w:rsid w:val="00F00DE4"/>
    <w:rsid w:val="00F012AB"/>
    <w:rsid w:val="00F01BF1"/>
    <w:rsid w:val="00F03226"/>
    <w:rsid w:val="00F04010"/>
    <w:rsid w:val="00F04481"/>
    <w:rsid w:val="00F04E81"/>
    <w:rsid w:val="00F0513F"/>
    <w:rsid w:val="00F05D63"/>
    <w:rsid w:val="00F06648"/>
    <w:rsid w:val="00F071C6"/>
    <w:rsid w:val="00F11B51"/>
    <w:rsid w:val="00F12011"/>
    <w:rsid w:val="00F12EC0"/>
    <w:rsid w:val="00F14736"/>
    <w:rsid w:val="00F14BF7"/>
    <w:rsid w:val="00F164C7"/>
    <w:rsid w:val="00F17275"/>
    <w:rsid w:val="00F21C66"/>
    <w:rsid w:val="00F22261"/>
    <w:rsid w:val="00F22717"/>
    <w:rsid w:val="00F25536"/>
    <w:rsid w:val="00F3033A"/>
    <w:rsid w:val="00F30B1E"/>
    <w:rsid w:val="00F30FAC"/>
    <w:rsid w:val="00F3205B"/>
    <w:rsid w:val="00F36572"/>
    <w:rsid w:val="00F405EE"/>
    <w:rsid w:val="00F41F7D"/>
    <w:rsid w:val="00F42675"/>
    <w:rsid w:val="00F44412"/>
    <w:rsid w:val="00F44FD0"/>
    <w:rsid w:val="00F46041"/>
    <w:rsid w:val="00F46EAC"/>
    <w:rsid w:val="00F52707"/>
    <w:rsid w:val="00F52995"/>
    <w:rsid w:val="00F544C2"/>
    <w:rsid w:val="00F549CA"/>
    <w:rsid w:val="00F568AE"/>
    <w:rsid w:val="00F602C0"/>
    <w:rsid w:val="00F64621"/>
    <w:rsid w:val="00F6510D"/>
    <w:rsid w:val="00F66341"/>
    <w:rsid w:val="00F66E10"/>
    <w:rsid w:val="00F6712D"/>
    <w:rsid w:val="00F6716D"/>
    <w:rsid w:val="00F6745D"/>
    <w:rsid w:val="00F71318"/>
    <w:rsid w:val="00F72384"/>
    <w:rsid w:val="00F72A51"/>
    <w:rsid w:val="00F76248"/>
    <w:rsid w:val="00F76B98"/>
    <w:rsid w:val="00F77C6A"/>
    <w:rsid w:val="00F833CE"/>
    <w:rsid w:val="00F84465"/>
    <w:rsid w:val="00F867A9"/>
    <w:rsid w:val="00F8699E"/>
    <w:rsid w:val="00F90F1B"/>
    <w:rsid w:val="00F93032"/>
    <w:rsid w:val="00F93E0C"/>
    <w:rsid w:val="00F979E4"/>
    <w:rsid w:val="00F97DB0"/>
    <w:rsid w:val="00FA1CD3"/>
    <w:rsid w:val="00FA368E"/>
    <w:rsid w:val="00FA3E96"/>
    <w:rsid w:val="00FA420A"/>
    <w:rsid w:val="00FA61AB"/>
    <w:rsid w:val="00FA7DC1"/>
    <w:rsid w:val="00FB2133"/>
    <w:rsid w:val="00FB28A8"/>
    <w:rsid w:val="00FB30F4"/>
    <w:rsid w:val="00FB3492"/>
    <w:rsid w:val="00FB56E5"/>
    <w:rsid w:val="00FC0752"/>
    <w:rsid w:val="00FC1FD5"/>
    <w:rsid w:val="00FC239A"/>
    <w:rsid w:val="00FC2D62"/>
    <w:rsid w:val="00FC47AD"/>
    <w:rsid w:val="00FC5DD8"/>
    <w:rsid w:val="00FD2AAF"/>
    <w:rsid w:val="00FD35C9"/>
    <w:rsid w:val="00FD472E"/>
    <w:rsid w:val="00FD7BDA"/>
    <w:rsid w:val="00FE19D0"/>
    <w:rsid w:val="00FE24FE"/>
    <w:rsid w:val="00FE2637"/>
    <w:rsid w:val="00FE2E0B"/>
    <w:rsid w:val="00FE3B17"/>
    <w:rsid w:val="00FE4949"/>
    <w:rsid w:val="00FE6E15"/>
    <w:rsid w:val="00FE77F7"/>
    <w:rsid w:val="00FE7E6B"/>
    <w:rsid w:val="00FF12F1"/>
    <w:rsid w:val="00FF3983"/>
    <w:rsid w:val="00FF424C"/>
    <w:rsid w:val="00FF47BE"/>
    <w:rsid w:val="00FF4B99"/>
    <w:rsid w:val="00FF7CC0"/>
    <w:rsid w:val="01681B78"/>
    <w:rsid w:val="0181368F"/>
    <w:rsid w:val="018D1ECC"/>
    <w:rsid w:val="01A94F34"/>
    <w:rsid w:val="01CD11FB"/>
    <w:rsid w:val="026C4A14"/>
    <w:rsid w:val="02B73717"/>
    <w:rsid w:val="02F03905"/>
    <w:rsid w:val="034B7277"/>
    <w:rsid w:val="03C268D6"/>
    <w:rsid w:val="03E6637C"/>
    <w:rsid w:val="03F80B67"/>
    <w:rsid w:val="042C3B90"/>
    <w:rsid w:val="04385D1E"/>
    <w:rsid w:val="043B4CE7"/>
    <w:rsid w:val="04774DA4"/>
    <w:rsid w:val="04B74DCC"/>
    <w:rsid w:val="052754B1"/>
    <w:rsid w:val="054D00E0"/>
    <w:rsid w:val="07766219"/>
    <w:rsid w:val="07AA0CE5"/>
    <w:rsid w:val="08C36EB9"/>
    <w:rsid w:val="090463B9"/>
    <w:rsid w:val="09F3769B"/>
    <w:rsid w:val="0A921F5A"/>
    <w:rsid w:val="0AAB3801"/>
    <w:rsid w:val="0AF368DF"/>
    <w:rsid w:val="0BA72F0B"/>
    <w:rsid w:val="0BCA02E7"/>
    <w:rsid w:val="0C2633EB"/>
    <w:rsid w:val="0C540108"/>
    <w:rsid w:val="0C8F79FE"/>
    <w:rsid w:val="0C9724A5"/>
    <w:rsid w:val="0CBC0D67"/>
    <w:rsid w:val="0D203708"/>
    <w:rsid w:val="0DC30A1C"/>
    <w:rsid w:val="0E58170F"/>
    <w:rsid w:val="0EC33FA9"/>
    <w:rsid w:val="0EF138EC"/>
    <w:rsid w:val="0F20750C"/>
    <w:rsid w:val="0F61483E"/>
    <w:rsid w:val="10283598"/>
    <w:rsid w:val="109E486E"/>
    <w:rsid w:val="10BD71C4"/>
    <w:rsid w:val="110F2A22"/>
    <w:rsid w:val="11120AB6"/>
    <w:rsid w:val="113946DA"/>
    <w:rsid w:val="121722A9"/>
    <w:rsid w:val="1219722E"/>
    <w:rsid w:val="121D1E74"/>
    <w:rsid w:val="127C0A93"/>
    <w:rsid w:val="12BF50D8"/>
    <w:rsid w:val="138F398D"/>
    <w:rsid w:val="13AC0D74"/>
    <w:rsid w:val="13B520D5"/>
    <w:rsid w:val="14D578F9"/>
    <w:rsid w:val="14DF3627"/>
    <w:rsid w:val="1517390D"/>
    <w:rsid w:val="157E185D"/>
    <w:rsid w:val="159B73A6"/>
    <w:rsid w:val="15C97906"/>
    <w:rsid w:val="168A4F4C"/>
    <w:rsid w:val="16D97AEA"/>
    <w:rsid w:val="16DD4B3C"/>
    <w:rsid w:val="16E15836"/>
    <w:rsid w:val="17C74793"/>
    <w:rsid w:val="17EE5096"/>
    <w:rsid w:val="1829601D"/>
    <w:rsid w:val="19005E3A"/>
    <w:rsid w:val="19717BF3"/>
    <w:rsid w:val="1B862343"/>
    <w:rsid w:val="1BAD59B6"/>
    <w:rsid w:val="1C28155F"/>
    <w:rsid w:val="1C4D68E9"/>
    <w:rsid w:val="1CB125FE"/>
    <w:rsid w:val="1CC15F55"/>
    <w:rsid w:val="1CEB1C28"/>
    <w:rsid w:val="1CFB22A2"/>
    <w:rsid w:val="1D7B79B0"/>
    <w:rsid w:val="1DE73162"/>
    <w:rsid w:val="1E1F2A15"/>
    <w:rsid w:val="1E98460B"/>
    <w:rsid w:val="1EBA3D8B"/>
    <w:rsid w:val="1F556BFE"/>
    <w:rsid w:val="20B81C02"/>
    <w:rsid w:val="20DA7315"/>
    <w:rsid w:val="212D4286"/>
    <w:rsid w:val="21D30BEA"/>
    <w:rsid w:val="22466078"/>
    <w:rsid w:val="22B07296"/>
    <w:rsid w:val="22C3120A"/>
    <w:rsid w:val="22CF6A2D"/>
    <w:rsid w:val="23BF6A83"/>
    <w:rsid w:val="23FE7FFB"/>
    <w:rsid w:val="24222DDB"/>
    <w:rsid w:val="24795B8C"/>
    <w:rsid w:val="24931496"/>
    <w:rsid w:val="25436DDE"/>
    <w:rsid w:val="25442C91"/>
    <w:rsid w:val="25C257A3"/>
    <w:rsid w:val="267E45AB"/>
    <w:rsid w:val="26942188"/>
    <w:rsid w:val="278515F1"/>
    <w:rsid w:val="27A12B42"/>
    <w:rsid w:val="28493D2B"/>
    <w:rsid w:val="286D7A5C"/>
    <w:rsid w:val="287C0C24"/>
    <w:rsid w:val="28AB7DD0"/>
    <w:rsid w:val="29490441"/>
    <w:rsid w:val="29743BC2"/>
    <w:rsid w:val="299178C9"/>
    <w:rsid w:val="2A4060B0"/>
    <w:rsid w:val="2A4F3221"/>
    <w:rsid w:val="2A5D2A5E"/>
    <w:rsid w:val="2A6C454F"/>
    <w:rsid w:val="2BA0217F"/>
    <w:rsid w:val="2C8531A7"/>
    <w:rsid w:val="2D1E12E3"/>
    <w:rsid w:val="2E65619A"/>
    <w:rsid w:val="2F1326C7"/>
    <w:rsid w:val="2F613026"/>
    <w:rsid w:val="2FB46D61"/>
    <w:rsid w:val="3155289D"/>
    <w:rsid w:val="31B36D36"/>
    <w:rsid w:val="322D46AD"/>
    <w:rsid w:val="324676AF"/>
    <w:rsid w:val="32C65728"/>
    <w:rsid w:val="350D6979"/>
    <w:rsid w:val="35412409"/>
    <w:rsid w:val="37286118"/>
    <w:rsid w:val="37773888"/>
    <w:rsid w:val="38582912"/>
    <w:rsid w:val="38B5002D"/>
    <w:rsid w:val="38DD47CD"/>
    <w:rsid w:val="394455B2"/>
    <w:rsid w:val="39530524"/>
    <w:rsid w:val="3A6764D6"/>
    <w:rsid w:val="3AB8131E"/>
    <w:rsid w:val="3ABA1073"/>
    <w:rsid w:val="3B0C5C6F"/>
    <w:rsid w:val="3C1C7314"/>
    <w:rsid w:val="3C7E4CE9"/>
    <w:rsid w:val="3D1C2331"/>
    <w:rsid w:val="3D376F05"/>
    <w:rsid w:val="3DA116D9"/>
    <w:rsid w:val="3DB80758"/>
    <w:rsid w:val="3E512AD8"/>
    <w:rsid w:val="3EFA5892"/>
    <w:rsid w:val="3F146099"/>
    <w:rsid w:val="3FC8141F"/>
    <w:rsid w:val="3FE22367"/>
    <w:rsid w:val="406E4C22"/>
    <w:rsid w:val="407219E6"/>
    <w:rsid w:val="407B121E"/>
    <w:rsid w:val="408B2860"/>
    <w:rsid w:val="41645675"/>
    <w:rsid w:val="41BF1E6B"/>
    <w:rsid w:val="42A83076"/>
    <w:rsid w:val="431B30C3"/>
    <w:rsid w:val="43BB7B2B"/>
    <w:rsid w:val="44403B5A"/>
    <w:rsid w:val="44F11854"/>
    <w:rsid w:val="45291F6A"/>
    <w:rsid w:val="45417D26"/>
    <w:rsid w:val="45426313"/>
    <w:rsid w:val="45665ED4"/>
    <w:rsid w:val="45677332"/>
    <w:rsid w:val="45CF6801"/>
    <w:rsid w:val="462C0328"/>
    <w:rsid w:val="46353A73"/>
    <w:rsid w:val="476C18D9"/>
    <w:rsid w:val="47B21C6C"/>
    <w:rsid w:val="47D366AB"/>
    <w:rsid w:val="47DF7BB7"/>
    <w:rsid w:val="48137935"/>
    <w:rsid w:val="48253BB9"/>
    <w:rsid w:val="485B2C2C"/>
    <w:rsid w:val="48724AD1"/>
    <w:rsid w:val="48941C6F"/>
    <w:rsid w:val="49D123FD"/>
    <w:rsid w:val="4A6E6683"/>
    <w:rsid w:val="4BD242A2"/>
    <w:rsid w:val="4C7A292F"/>
    <w:rsid w:val="4C7C381A"/>
    <w:rsid w:val="4D092DFB"/>
    <w:rsid w:val="4D3628FB"/>
    <w:rsid w:val="4D5A272A"/>
    <w:rsid w:val="4DB10961"/>
    <w:rsid w:val="4E96160F"/>
    <w:rsid w:val="4F48378C"/>
    <w:rsid w:val="4F6360D9"/>
    <w:rsid w:val="4FE66BE6"/>
    <w:rsid w:val="500C7DE3"/>
    <w:rsid w:val="50F07437"/>
    <w:rsid w:val="518B1D52"/>
    <w:rsid w:val="51C123CA"/>
    <w:rsid w:val="525F7751"/>
    <w:rsid w:val="527A64C2"/>
    <w:rsid w:val="52993CC0"/>
    <w:rsid w:val="52BD45C6"/>
    <w:rsid w:val="52F22031"/>
    <w:rsid w:val="53224A81"/>
    <w:rsid w:val="539930D7"/>
    <w:rsid w:val="539C7245"/>
    <w:rsid w:val="54694FEF"/>
    <w:rsid w:val="547464EF"/>
    <w:rsid w:val="55574332"/>
    <w:rsid w:val="557E1BAB"/>
    <w:rsid w:val="55D371D5"/>
    <w:rsid w:val="560161CA"/>
    <w:rsid w:val="56F840AF"/>
    <w:rsid w:val="58077C2A"/>
    <w:rsid w:val="58286F09"/>
    <w:rsid w:val="585728B9"/>
    <w:rsid w:val="58C1384A"/>
    <w:rsid w:val="59680F1A"/>
    <w:rsid w:val="59850A23"/>
    <w:rsid w:val="59B0524A"/>
    <w:rsid w:val="5A4228CC"/>
    <w:rsid w:val="5A6E07E6"/>
    <w:rsid w:val="5AC26E91"/>
    <w:rsid w:val="5AC74920"/>
    <w:rsid w:val="5AF33AA5"/>
    <w:rsid w:val="5B0A591A"/>
    <w:rsid w:val="5B2A614D"/>
    <w:rsid w:val="5B3E5AC0"/>
    <w:rsid w:val="5C0E0DEE"/>
    <w:rsid w:val="5C124D67"/>
    <w:rsid w:val="5C4013D5"/>
    <w:rsid w:val="5D0E6F6E"/>
    <w:rsid w:val="5D154A03"/>
    <w:rsid w:val="5D3C2F35"/>
    <w:rsid w:val="5EEF2AAA"/>
    <w:rsid w:val="5EEF60C7"/>
    <w:rsid w:val="5F1D0B4B"/>
    <w:rsid w:val="5F7B3AC9"/>
    <w:rsid w:val="5FB84888"/>
    <w:rsid w:val="5FF440CF"/>
    <w:rsid w:val="5FF70D9C"/>
    <w:rsid w:val="606811F3"/>
    <w:rsid w:val="608C196F"/>
    <w:rsid w:val="60975A2B"/>
    <w:rsid w:val="60A16E4A"/>
    <w:rsid w:val="60BB2E84"/>
    <w:rsid w:val="60DF12A3"/>
    <w:rsid w:val="615B791B"/>
    <w:rsid w:val="619454B4"/>
    <w:rsid w:val="62286F46"/>
    <w:rsid w:val="636250F2"/>
    <w:rsid w:val="63754FFD"/>
    <w:rsid w:val="642F05A4"/>
    <w:rsid w:val="64D826DF"/>
    <w:rsid w:val="665A7D37"/>
    <w:rsid w:val="6677286F"/>
    <w:rsid w:val="667E48F8"/>
    <w:rsid w:val="66D77A48"/>
    <w:rsid w:val="66EE41BE"/>
    <w:rsid w:val="66F0094C"/>
    <w:rsid w:val="685E7D13"/>
    <w:rsid w:val="69A57811"/>
    <w:rsid w:val="69C23CB5"/>
    <w:rsid w:val="6A7A4239"/>
    <w:rsid w:val="6B941B8E"/>
    <w:rsid w:val="6C137EB5"/>
    <w:rsid w:val="6C6C069B"/>
    <w:rsid w:val="6C7A596F"/>
    <w:rsid w:val="6C8512F6"/>
    <w:rsid w:val="6C983DC6"/>
    <w:rsid w:val="6E0144BE"/>
    <w:rsid w:val="6E040990"/>
    <w:rsid w:val="6E47573E"/>
    <w:rsid w:val="6E75000C"/>
    <w:rsid w:val="6F1E3CD7"/>
    <w:rsid w:val="6F696E76"/>
    <w:rsid w:val="6FF94FC2"/>
    <w:rsid w:val="70650F60"/>
    <w:rsid w:val="70F267B7"/>
    <w:rsid w:val="71B11ED7"/>
    <w:rsid w:val="71C762E7"/>
    <w:rsid w:val="7226176F"/>
    <w:rsid w:val="72976AF0"/>
    <w:rsid w:val="73DD7440"/>
    <w:rsid w:val="745B71CC"/>
    <w:rsid w:val="74CD63BC"/>
    <w:rsid w:val="75610590"/>
    <w:rsid w:val="75AC63D0"/>
    <w:rsid w:val="760264EE"/>
    <w:rsid w:val="76D14FC7"/>
    <w:rsid w:val="76DA27BE"/>
    <w:rsid w:val="781D23CC"/>
    <w:rsid w:val="78DA6FDE"/>
    <w:rsid w:val="792D1342"/>
    <w:rsid w:val="79A16A28"/>
    <w:rsid w:val="7A563B4F"/>
    <w:rsid w:val="7AD822C7"/>
    <w:rsid w:val="7AE52B9E"/>
    <w:rsid w:val="7B3A7AE9"/>
    <w:rsid w:val="7B985826"/>
    <w:rsid w:val="7BB54BB7"/>
    <w:rsid w:val="7BBC3480"/>
    <w:rsid w:val="7BC17063"/>
    <w:rsid w:val="7BE21F3C"/>
    <w:rsid w:val="7E4A42E0"/>
    <w:rsid w:val="7ED60627"/>
    <w:rsid w:val="7EDF693E"/>
    <w:rsid w:val="7F05097F"/>
    <w:rsid w:val="7F161BBE"/>
    <w:rsid w:val="7F321456"/>
    <w:rsid w:val="7F715ACA"/>
    <w:rsid w:val="7F954E88"/>
    <w:rsid w:val="7FD92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1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61E0"/>
    <w:rPr>
      <w:b/>
    </w:rPr>
  </w:style>
  <w:style w:type="character" w:styleId="a4">
    <w:name w:val="page number"/>
    <w:basedOn w:val="a0"/>
    <w:rsid w:val="002D61E0"/>
  </w:style>
  <w:style w:type="character" w:customStyle="1" w:styleId="Char">
    <w:name w:val="日期 Char"/>
    <w:link w:val="a5"/>
    <w:locked/>
    <w:rsid w:val="002D61E0"/>
    <w:rPr>
      <w:kern w:val="2"/>
      <w:sz w:val="24"/>
    </w:rPr>
  </w:style>
  <w:style w:type="character" w:customStyle="1" w:styleId="Char0">
    <w:name w:val="页眉 Char"/>
    <w:link w:val="a6"/>
    <w:locked/>
    <w:rsid w:val="002D61E0"/>
    <w:rPr>
      <w:kern w:val="2"/>
      <w:sz w:val="18"/>
    </w:rPr>
  </w:style>
  <w:style w:type="paragraph" w:styleId="a7">
    <w:name w:val="Normal (Web)"/>
    <w:basedOn w:val="a"/>
    <w:rsid w:val="002D61E0"/>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2D61E0"/>
    <w:pPr>
      <w:ind w:firstLineChars="200" w:firstLine="420"/>
    </w:pPr>
    <w:rPr>
      <w:rFonts w:ascii="Calibri" w:hAnsi="Calibri"/>
      <w:szCs w:val="22"/>
    </w:rPr>
  </w:style>
  <w:style w:type="paragraph" w:styleId="a5">
    <w:name w:val="Date"/>
    <w:basedOn w:val="a"/>
    <w:next w:val="a"/>
    <w:link w:val="Char"/>
    <w:rsid w:val="002D61E0"/>
    <w:pPr>
      <w:ind w:leftChars="2500" w:left="100"/>
    </w:pPr>
    <w:rPr>
      <w:sz w:val="24"/>
      <w:szCs w:val="20"/>
    </w:rPr>
  </w:style>
  <w:style w:type="paragraph" w:styleId="a8">
    <w:name w:val="footer"/>
    <w:basedOn w:val="a"/>
    <w:rsid w:val="002D61E0"/>
    <w:pPr>
      <w:tabs>
        <w:tab w:val="center" w:pos="4153"/>
        <w:tab w:val="right" w:pos="8306"/>
      </w:tabs>
      <w:snapToGrid w:val="0"/>
      <w:jc w:val="left"/>
    </w:pPr>
    <w:rPr>
      <w:sz w:val="18"/>
      <w:szCs w:val="18"/>
    </w:rPr>
  </w:style>
  <w:style w:type="paragraph" w:styleId="a6">
    <w:name w:val="header"/>
    <w:basedOn w:val="a"/>
    <w:link w:val="Char0"/>
    <w:rsid w:val="002D61E0"/>
    <w:pPr>
      <w:pBdr>
        <w:bottom w:val="single" w:sz="6" w:space="1" w:color="auto"/>
      </w:pBdr>
      <w:tabs>
        <w:tab w:val="center" w:pos="4153"/>
        <w:tab w:val="right" w:pos="8306"/>
      </w:tabs>
      <w:snapToGrid w:val="0"/>
      <w:jc w:val="center"/>
    </w:pPr>
    <w:rPr>
      <w:sz w:val="18"/>
      <w:szCs w:val="20"/>
    </w:rPr>
  </w:style>
  <w:style w:type="paragraph" w:customStyle="1" w:styleId="Char1">
    <w:name w:val="Char"/>
    <w:basedOn w:val="a"/>
    <w:rsid w:val="002D61E0"/>
    <w:rPr>
      <w:rFonts w:ascii="仿宋_GB2312" w:eastAsia="仿宋_GB2312"/>
      <w:b/>
      <w:sz w:val="32"/>
      <w:szCs w:val="32"/>
    </w:rPr>
  </w:style>
  <w:style w:type="paragraph" w:customStyle="1" w:styleId="CharCharCharCharCharChar">
    <w:name w:val="Char Char Char Char Char Char"/>
    <w:basedOn w:val="a"/>
    <w:rsid w:val="002D61E0"/>
    <w:rPr>
      <w:rFonts w:ascii="Tahoma" w:hAnsi="Tahoma"/>
      <w:sz w:val="24"/>
      <w:szCs w:val="20"/>
    </w:rPr>
  </w:style>
  <w:style w:type="table" w:styleId="a9">
    <w:name w:val="Table Grid"/>
    <w:basedOn w:val="a1"/>
    <w:rsid w:val="002D6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Char2"/>
    <w:semiHidden/>
    <w:rsid w:val="00AD2AA6"/>
    <w:rPr>
      <w:sz w:val="18"/>
      <w:szCs w:val="20"/>
    </w:rPr>
  </w:style>
  <w:style w:type="character" w:customStyle="1" w:styleId="Char2">
    <w:name w:val="批注框文本 Char"/>
    <w:link w:val="aa"/>
    <w:locked/>
    <w:rsid w:val="00AD2AA6"/>
    <w:rPr>
      <w:kern w:val="2"/>
      <w:sz w:val="18"/>
    </w:rPr>
  </w:style>
  <w:style w:type="character" w:customStyle="1" w:styleId="font31">
    <w:name w:val="font31"/>
    <w:rsid w:val="00AD2AA6"/>
    <w:rPr>
      <w:rFonts w:ascii="宋体" w:eastAsia="宋体" w:hAnsi="宋体"/>
      <w:b/>
      <w:color w:val="000000"/>
      <w:sz w:val="32"/>
      <w:u w:val="none"/>
      <w:effect w:val="none"/>
    </w:rPr>
  </w:style>
  <w:style w:type="paragraph" w:customStyle="1" w:styleId="2">
    <w:name w:val="列出段落2"/>
    <w:basedOn w:val="a"/>
    <w:rsid w:val="00651D7B"/>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CE6E-591F-48E0-98CD-6AF9C6C2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9511</Words>
  <Characters>8161</Characters>
  <Application>Microsoft Office Word</Application>
  <DocSecurity>0</DocSecurity>
  <Lines>68</Lines>
  <Paragraphs>35</Paragraphs>
  <ScaleCrop>false</ScaleCrop>
  <Company>微软中国</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关于杭州市富阳区2016年财政预算执行</dc:title>
  <dc:creator>富阳刘学斌</dc:creator>
  <cp:lastModifiedBy>李旻</cp:lastModifiedBy>
  <cp:revision>9</cp:revision>
  <cp:lastPrinted>2020-01-13T06:32:00Z</cp:lastPrinted>
  <dcterms:created xsi:type="dcterms:W3CDTF">2020-02-06T14:03:00Z</dcterms:created>
  <dcterms:modified xsi:type="dcterms:W3CDTF">2021-05-20T14:42:00Z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