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6F" w:rsidRPr="0009510D" w:rsidRDefault="005F284C" w:rsidP="0020447E">
      <w:pPr>
        <w:spacing w:line="360" w:lineRule="auto"/>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2020年</w:t>
      </w:r>
      <w:r w:rsidR="00720D6F" w:rsidRPr="0009510D">
        <w:rPr>
          <w:rFonts w:ascii="仿宋_GB2312" w:eastAsia="仿宋_GB2312" w:hAnsi="仿宋_GB2312" w:cs="仿宋_GB2312" w:hint="eastAsia"/>
          <w:b/>
          <w:bCs/>
          <w:sz w:val="36"/>
          <w:szCs w:val="36"/>
        </w:rPr>
        <w:t>财政预算相关说明及名词解释</w:t>
      </w:r>
    </w:p>
    <w:p w:rsidR="002C21A4" w:rsidRPr="0020447E" w:rsidRDefault="002C21A4" w:rsidP="0020447E">
      <w:pPr>
        <w:spacing w:line="360" w:lineRule="auto"/>
        <w:ind w:firstLineChars="196" w:firstLine="630"/>
        <w:rPr>
          <w:rFonts w:ascii="仿宋" w:eastAsia="仿宋" w:hAnsi="仿宋" w:cs="仿宋_GB2312"/>
          <w:b/>
          <w:bCs/>
          <w:sz w:val="32"/>
          <w:szCs w:val="32"/>
        </w:rPr>
      </w:pPr>
      <w:r w:rsidRPr="0020447E">
        <w:rPr>
          <w:rFonts w:ascii="仿宋" w:eastAsia="仿宋" w:hAnsi="仿宋" w:cs="仿宋_GB2312" w:hint="eastAsia"/>
          <w:b/>
          <w:bCs/>
          <w:sz w:val="32"/>
          <w:szCs w:val="32"/>
        </w:rPr>
        <w:t>一、财政转移支付安排情况</w:t>
      </w:r>
    </w:p>
    <w:p w:rsidR="0009510D" w:rsidRDefault="0009510D" w:rsidP="0009510D">
      <w:pPr>
        <w:spacing w:line="360" w:lineRule="auto"/>
        <w:ind w:firstLine="648"/>
        <w:rPr>
          <w:rFonts w:ascii="仿宋_GB2312" w:eastAsia="仿宋_GB2312" w:hAnsi="仿宋_GB2312" w:cs="仿宋_GB2312"/>
          <w:sz w:val="32"/>
          <w:szCs w:val="32"/>
        </w:rPr>
      </w:pPr>
      <w:r>
        <w:rPr>
          <w:rFonts w:ascii="仿宋_GB2312" w:eastAsia="仿宋_GB2312" w:hAnsi="仿宋_GB2312" w:cs="仿宋_GB2312" w:hint="eastAsia"/>
          <w:sz w:val="32"/>
          <w:szCs w:val="32"/>
        </w:rPr>
        <w:t>全区2020年转移支付收入预计20.00亿元，其中返还性收入4.27亿元、一般公共预算转移支付收入预计8.61亿元、专项转移支付收入预计7.12亿元。</w:t>
      </w:r>
    </w:p>
    <w:p w:rsidR="002C21A4" w:rsidRPr="00843A73" w:rsidRDefault="0009510D" w:rsidP="00843A73">
      <w:pPr>
        <w:spacing w:line="360" w:lineRule="auto"/>
        <w:ind w:firstLine="648"/>
        <w:rPr>
          <w:rFonts w:ascii="仿宋_GB2312" w:eastAsia="仿宋_GB2312" w:hAnsi="仿宋_GB2312" w:cs="仿宋_GB2312"/>
          <w:b/>
          <w:bCs/>
          <w:sz w:val="32"/>
          <w:szCs w:val="32"/>
        </w:rPr>
      </w:pPr>
      <w:r w:rsidRPr="002C21A4">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sidRPr="002C21A4">
        <w:rPr>
          <w:rFonts w:ascii="仿宋_GB2312" w:eastAsia="仿宋_GB2312" w:hAnsi="仿宋_GB2312" w:cs="仿宋_GB2312" w:hint="eastAsia"/>
          <w:sz w:val="32"/>
          <w:szCs w:val="32"/>
        </w:rPr>
        <w:t>年未安排财政转移支付</w:t>
      </w:r>
      <w:r>
        <w:rPr>
          <w:rFonts w:ascii="仿宋_GB2312" w:eastAsia="仿宋_GB2312" w:hAnsi="仿宋_GB2312" w:cs="仿宋_GB2312" w:hint="eastAsia"/>
          <w:sz w:val="32"/>
          <w:szCs w:val="32"/>
        </w:rPr>
        <w:t>支出</w:t>
      </w:r>
      <w:r w:rsidRPr="002C21A4">
        <w:rPr>
          <w:rFonts w:ascii="仿宋_GB2312" w:eastAsia="仿宋_GB2312" w:hAnsi="仿宋_GB2312" w:cs="仿宋_GB2312" w:hint="eastAsia"/>
          <w:sz w:val="32"/>
          <w:szCs w:val="32"/>
        </w:rPr>
        <w:t>资金。</w:t>
      </w:r>
    </w:p>
    <w:p w:rsidR="00720D6F" w:rsidRPr="0020447E" w:rsidRDefault="002C21A4" w:rsidP="0020447E">
      <w:pPr>
        <w:spacing w:line="360" w:lineRule="auto"/>
        <w:ind w:firstLineChars="196" w:firstLine="630"/>
        <w:rPr>
          <w:rFonts w:ascii="仿宋" w:eastAsia="仿宋" w:hAnsi="仿宋" w:cs="仿宋_GB2312"/>
          <w:b/>
          <w:bCs/>
          <w:sz w:val="32"/>
          <w:szCs w:val="32"/>
        </w:rPr>
      </w:pPr>
      <w:r w:rsidRPr="0020447E">
        <w:rPr>
          <w:rFonts w:ascii="仿宋" w:eastAsia="仿宋" w:hAnsi="仿宋" w:cs="仿宋_GB2312" w:hint="eastAsia"/>
          <w:b/>
          <w:bCs/>
          <w:sz w:val="32"/>
          <w:szCs w:val="32"/>
        </w:rPr>
        <w:t>二</w:t>
      </w:r>
      <w:r w:rsidR="00871704" w:rsidRPr="0020447E">
        <w:rPr>
          <w:rFonts w:ascii="仿宋" w:eastAsia="仿宋" w:hAnsi="仿宋" w:cs="仿宋_GB2312" w:hint="eastAsia"/>
          <w:b/>
          <w:bCs/>
          <w:sz w:val="32"/>
          <w:szCs w:val="32"/>
        </w:rPr>
        <w:t>、</w:t>
      </w:r>
      <w:r w:rsidR="00720D6F" w:rsidRPr="0020447E">
        <w:rPr>
          <w:rFonts w:ascii="仿宋" w:eastAsia="仿宋" w:hAnsi="仿宋" w:cs="仿宋_GB2312" w:hint="eastAsia"/>
          <w:b/>
          <w:bCs/>
          <w:sz w:val="32"/>
          <w:szCs w:val="32"/>
        </w:rPr>
        <w:t>举借政府债务及债务发行、使用、偿还</w:t>
      </w:r>
      <w:r w:rsidRPr="0020447E">
        <w:rPr>
          <w:rFonts w:ascii="仿宋" w:eastAsia="仿宋" w:hAnsi="仿宋" w:cs="仿宋_GB2312" w:hint="eastAsia"/>
          <w:b/>
          <w:bCs/>
          <w:sz w:val="32"/>
          <w:szCs w:val="32"/>
        </w:rPr>
        <w:t>，新增债务限额使用及使用债券资金项目建设</w:t>
      </w:r>
      <w:r w:rsidR="00720D6F" w:rsidRPr="0020447E">
        <w:rPr>
          <w:rFonts w:ascii="仿宋" w:eastAsia="仿宋" w:hAnsi="仿宋" w:cs="仿宋_GB2312" w:hint="eastAsia"/>
          <w:b/>
          <w:bCs/>
          <w:sz w:val="32"/>
          <w:szCs w:val="32"/>
        </w:rPr>
        <w:t>等情况</w:t>
      </w:r>
    </w:p>
    <w:p w:rsidR="00D05F37" w:rsidRPr="00843A73" w:rsidRDefault="00843A73" w:rsidP="00843A73">
      <w:pPr>
        <w:spacing w:line="580" w:lineRule="exact"/>
        <w:ind w:firstLineChars="200" w:firstLine="640"/>
        <w:rPr>
          <w:rFonts w:ascii="仿宋_GB2312" w:eastAsia="仿宋_GB2312" w:hAnsi="宋体" w:cs="宋体"/>
          <w:sz w:val="32"/>
          <w:szCs w:val="32"/>
        </w:rPr>
      </w:pPr>
      <w:r w:rsidRPr="005F4E6A">
        <w:rPr>
          <w:rFonts w:ascii="仿宋_GB2312" w:eastAsia="仿宋_GB2312" w:hAnsi="宋体" w:cs="宋体"/>
          <w:sz w:val="32"/>
          <w:szCs w:val="32"/>
        </w:rPr>
        <w:t>2018</w:t>
      </w:r>
      <w:r w:rsidRPr="005F4E6A">
        <w:rPr>
          <w:rFonts w:ascii="仿宋_GB2312" w:eastAsia="仿宋_GB2312" w:hAnsi="宋体" w:cs="宋体" w:hint="eastAsia"/>
          <w:sz w:val="32"/>
          <w:szCs w:val="32"/>
        </w:rPr>
        <w:t>年底</w:t>
      </w:r>
      <w:r w:rsidRPr="005F4E6A">
        <w:rPr>
          <w:rFonts w:ascii="仿宋_GB2312" w:eastAsia="仿宋_GB2312" w:hAnsi="宋体" w:cs="宋体"/>
          <w:sz w:val="32"/>
          <w:szCs w:val="32"/>
        </w:rPr>
        <w:t>,</w:t>
      </w:r>
      <w:r w:rsidRPr="005F4E6A">
        <w:rPr>
          <w:rFonts w:ascii="仿宋_GB2312" w:eastAsia="仿宋_GB2312" w:hAnsi="宋体" w:cs="宋体" w:hint="eastAsia"/>
          <w:sz w:val="32"/>
          <w:szCs w:val="32"/>
        </w:rPr>
        <w:t>我区地方政府债务余额为</w:t>
      </w:r>
      <w:r w:rsidRPr="005F4E6A">
        <w:rPr>
          <w:rFonts w:ascii="仿宋_GB2312" w:eastAsia="仿宋_GB2312" w:hAnsi="宋体" w:cs="宋体"/>
          <w:sz w:val="32"/>
          <w:szCs w:val="32"/>
        </w:rPr>
        <w:t>135.70</w:t>
      </w:r>
      <w:r w:rsidRPr="005F4E6A">
        <w:rPr>
          <w:rFonts w:ascii="仿宋_GB2312" w:eastAsia="仿宋_GB2312" w:hAnsi="宋体" w:cs="宋体" w:hint="eastAsia"/>
          <w:sz w:val="32"/>
          <w:szCs w:val="32"/>
        </w:rPr>
        <w:t>亿元。</w:t>
      </w:r>
      <w:r w:rsidRPr="005F4E6A">
        <w:rPr>
          <w:rFonts w:ascii="仿宋_GB2312" w:eastAsia="仿宋_GB2312" w:hAnsi="宋体" w:cs="宋体"/>
          <w:sz w:val="32"/>
          <w:szCs w:val="32"/>
        </w:rPr>
        <w:t>2019</w:t>
      </w:r>
      <w:r w:rsidRPr="005F4E6A">
        <w:rPr>
          <w:rFonts w:ascii="仿宋_GB2312" w:eastAsia="仿宋_GB2312" w:hAnsi="宋体" w:cs="宋体" w:hint="eastAsia"/>
          <w:sz w:val="32"/>
          <w:szCs w:val="32"/>
        </w:rPr>
        <w:t>年，到期归还地方政府债券</w:t>
      </w:r>
      <w:r w:rsidRPr="005F4E6A">
        <w:rPr>
          <w:rFonts w:ascii="仿宋_GB2312" w:eastAsia="仿宋_GB2312" w:hAnsi="宋体" w:cs="宋体"/>
          <w:sz w:val="32"/>
          <w:szCs w:val="32"/>
        </w:rPr>
        <w:t>12.94</w:t>
      </w:r>
      <w:r w:rsidRPr="005F4E6A">
        <w:rPr>
          <w:rFonts w:ascii="仿宋_GB2312" w:eastAsia="仿宋_GB2312" w:hAnsi="宋体" w:cs="宋体" w:hint="eastAsia"/>
          <w:sz w:val="32"/>
          <w:szCs w:val="32"/>
        </w:rPr>
        <w:t>亿元，偿还国债转贷</w:t>
      </w:r>
      <w:r w:rsidRPr="005F4E6A">
        <w:rPr>
          <w:rFonts w:ascii="仿宋_GB2312" w:eastAsia="仿宋_GB2312" w:hAnsi="宋体" w:cs="宋体"/>
          <w:sz w:val="32"/>
          <w:szCs w:val="32"/>
        </w:rPr>
        <w:t>0.02</w:t>
      </w:r>
      <w:r w:rsidRPr="005F4E6A">
        <w:rPr>
          <w:rFonts w:ascii="仿宋_GB2312" w:eastAsia="仿宋_GB2312" w:hAnsi="宋体" w:cs="宋体" w:hint="eastAsia"/>
          <w:sz w:val="32"/>
          <w:szCs w:val="32"/>
        </w:rPr>
        <w:t>亿元；政府债券置换收入</w:t>
      </w:r>
      <w:r w:rsidRPr="005F4E6A">
        <w:rPr>
          <w:rFonts w:ascii="仿宋_GB2312" w:eastAsia="仿宋_GB2312" w:hAnsi="宋体" w:cs="宋体"/>
          <w:sz w:val="32"/>
          <w:szCs w:val="32"/>
        </w:rPr>
        <w:t>12.90</w:t>
      </w:r>
      <w:r w:rsidRPr="005F4E6A">
        <w:rPr>
          <w:rFonts w:ascii="仿宋_GB2312" w:eastAsia="仿宋_GB2312" w:hAnsi="宋体" w:cs="宋体" w:hint="eastAsia"/>
          <w:sz w:val="32"/>
          <w:szCs w:val="32"/>
        </w:rPr>
        <w:t>亿元</w:t>
      </w:r>
      <w:r>
        <w:rPr>
          <w:rFonts w:ascii="仿宋_GB2312" w:eastAsia="仿宋_GB2312" w:hAnsi="宋体" w:cs="宋体" w:hint="eastAsia"/>
          <w:sz w:val="32"/>
          <w:szCs w:val="32"/>
        </w:rPr>
        <w:t>，</w:t>
      </w:r>
      <w:r w:rsidR="003B2889" w:rsidRPr="0020447E">
        <w:rPr>
          <w:rFonts w:ascii="仿宋" w:eastAsia="仿宋" w:hAnsi="仿宋" w:hint="eastAsia"/>
          <w:snapToGrid w:val="0"/>
          <w:sz w:val="32"/>
          <w:szCs w:val="32"/>
        </w:rPr>
        <w:t>新增专项债券</w:t>
      </w:r>
      <w:r w:rsidR="003B2889" w:rsidRPr="0020447E">
        <w:rPr>
          <w:rFonts w:ascii="仿宋" w:eastAsia="仿宋" w:hAnsi="仿宋"/>
          <w:snapToGrid w:val="0"/>
          <w:sz w:val="32"/>
          <w:szCs w:val="32"/>
        </w:rPr>
        <w:t>25.00</w:t>
      </w:r>
      <w:r w:rsidR="003B2889" w:rsidRPr="0020447E">
        <w:rPr>
          <w:rFonts w:ascii="仿宋" w:eastAsia="仿宋" w:hAnsi="仿宋" w:hint="eastAsia"/>
          <w:snapToGrid w:val="0"/>
          <w:sz w:val="32"/>
          <w:szCs w:val="32"/>
        </w:rPr>
        <w:t>亿元，</w:t>
      </w:r>
      <w:r w:rsidR="00A50C72" w:rsidRPr="00A50C72">
        <w:rPr>
          <w:rFonts w:ascii="仿宋" w:eastAsia="仿宋" w:hAnsi="仿宋" w:hint="eastAsia"/>
          <w:snapToGrid w:val="0"/>
          <w:sz w:val="32"/>
          <w:szCs w:val="32"/>
        </w:rPr>
        <w:t>偿还到期债务12.97</w:t>
      </w:r>
      <w:r w:rsidR="00A50C72">
        <w:rPr>
          <w:rFonts w:ascii="仿宋" w:eastAsia="仿宋" w:hAnsi="仿宋" w:hint="eastAsia"/>
          <w:snapToGrid w:val="0"/>
          <w:sz w:val="32"/>
          <w:szCs w:val="32"/>
        </w:rPr>
        <w:t>亿元，其中</w:t>
      </w:r>
      <w:r w:rsidR="00A50C72" w:rsidRPr="00A50C72">
        <w:rPr>
          <w:rFonts w:ascii="仿宋" w:eastAsia="仿宋" w:hAnsi="仿宋" w:hint="eastAsia"/>
          <w:snapToGrid w:val="0"/>
          <w:sz w:val="32"/>
          <w:szCs w:val="32"/>
        </w:rPr>
        <w:t>一般债务5.97亿元，专项债务7.00亿元。债务付息支出4.16亿元</w:t>
      </w:r>
      <w:r w:rsidR="00A50C72">
        <w:rPr>
          <w:rFonts w:ascii="仿宋" w:eastAsia="仿宋" w:hAnsi="仿宋" w:hint="eastAsia"/>
          <w:snapToGrid w:val="0"/>
          <w:sz w:val="32"/>
          <w:szCs w:val="32"/>
        </w:rPr>
        <w:t>，</w:t>
      </w:r>
      <w:r w:rsidR="00A50C72" w:rsidRPr="00A50C72">
        <w:rPr>
          <w:rFonts w:ascii="仿宋" w:eastAsia="仿宋" w:hAnsi="仿宋" w:hint="eastAsia"/>
          <w:snapToGrid w:val="0"/>
          <w:sz w:val="32"/>
          <w:szCs w:val="32"/>
        </w:rPr>
        <w:t>其中一般债务付息3.11亿元，专项债务付息1.05亿元。</w:t>
      </w:r>
      <w:r w:rsidR="003B2889" w:rsidRPr="0020447E">
        <w:rPr>
          <w:rFonts w:ascii="仿宋" w:eastAsia="仿宋" w:hAnsi="仿宋"/>
          <w:snapToGrid w:val="0"/>
          <w:sz w:val="32"/>
          <w:szCs w:val="32"/>
        </w:rPr>
        <w:t>2019</w:t>
      </w:r>
      <w:r w:rsidR="003B2889" w:rsidRPr="0020447E">
        <w:rPr>
          <w:rFonts w:ascii="仿宋" w:eastAsia="仿宋" w:hAnsi="仿宋" w:hint="eastAsia"/>
          <w:snapToGrid w:val="0"/>
          <w:sz w:val="32"/>
          <w:szCs w:val="32"/>
        </w:rPr>
        <w:t>年已提前下达</w:t>
      </w:r>
      <w:r w:rsidR="003B2889" w:rsidRPr="0020447E">
        <w:rPr>
          <w:rFonts w:ascii="仿宋" w:eastAsia="仿宋" w:hAnsi="仿宋"/>
          <w:snapToGrid w:val="0"/>
          <w:sz w:val="32"/>
          <w:szCs w:val="32"/>
        </w:rPr>
        <w:t>2020</w:t>
      </w:r>
      <w:r w:rsidR="003B2889" w:rsidRPr="0020447E">
        <w:rPr>
          <w:rFonts w:ascii="仿宋" w:eastAsia="仿宋" w:hAnsi="仿宋" w:hint="eastAsia"/>
          <w:snapToGrid w:val="0"/>
          <w:sz w:val="32"/>
          <w:szCs w:val="32"/>
        </w:rPr>
        <w:t>年专项债券新增额度</w:t>
      </w:r>
      <w:r w:rsidR="003B2889" w:rsidRPr="0020447E">
        <w:rPr>
          <w:rFonts w:ascii="仿宋" w:eastAsia="仿宋" w:hAnsi="仿宋"/>
          <w:snapToGrid w:val="0"/>
          <w:sz w:val="32"/>
          <w:szCs w:val="32"/>
        </w:rPr>
        <w:t>20</w:t>
      </w:r>
      <w:r w:rsidR="003B2889" w:rsidRPr="0020447E">
        <w:rPr>
          <w:rFonts w:ascii="仿宋" w:eastAsia="仿宋" w:hAnsi="仿宋" w:hint="eastAsia"/>
          <w:snapToGrid w:val="0"/>
          <w:sz w:val="32"/>
          <w:szCs w:val="32"/>
        </w:rPr>
        <w:t>亿元</w:t>
      </w:r>
      <w:r w:rsidR="0020447E" w:rsidRPr="0020447E">
        <w:rPr>
          <w:rFonts w:ascii="仿宋" w:eastAsia="仿宋" w:hAnsi="仿宋" w:hint="eastAsia"/>
          <w:snapToGrid w:val="0"/>
          <w:sz w:val="32"/>
          <w:szCs w:val="32"/>
        </w:rPr>
        <w:t>，</w:t>
      </w:r>
      <w:r w:rsidR="0020447E" w:rsidRPr="0020447E">
        <w:rPr>
          <w:rFonts w:ascii="仿宋" w:eastAsia="仿宋" w:hAnsi="仿宋" w:cs="宋体" w:hint="eastAsia"/>
          <w:sz w:val="32"/>
          <w:szCs w:val="32"/>
        </w:rPr>
        <w:t>新增地方政府债券资金用于富阳至杭州地铁项目建设、土地收储及棚改项目</w:t>
      </w:r>
      <w:r w:rsidR="003B2889" w:rsidRPr="0020447E">
        <w:rPr>
          <w:rFonts w:ascii="仿宋" w:eastAsia="仿宋" w:hAnsi="仿宋" w:hint="eastAsia"/>
          <w:snapToGrid w:val="0"/>
          <w:sz w:val="32"/>
          <w:szCs w:val="32"/>
        </w:rPr>
        <w:t>。</w:t>
      </w:r>
      <w:r w:rsidRPr="005F4E6A">
        <w:rPr>
          <w:rFonts w:ascii="仿宋_GB2312" w:eastAsia="仿宋_GB2312" w:hAnsi="宋体" w:cs="宋体" w:hint="eastAsia"/>
          <w:sz w:val="32"/>
          <w:szCs w:val="32"/>
        </w:rPr>
        <w:t>至</w:t>
      </w:r>
      <w:r>
        <w:rPr>
          <w:rFonts w:ascii="仿宋_GB2312" w:eastAsia="仿宋_GB2312" w:hAnsi="宋体" w:cs="宋体" w:hint="eastAsia"/>
          <w:sz w:val="32"/>
          <w:szCs w:val="32"/>
        </w:rPr>
        <w:t>2019</w:t>
      </w:r>
      <w:r w:rsidRPr="005F4E6A">
        <w:rPr>
          <w:rFonts w:ascii="仿宋_GB2312" w:eastAsia="仿宋_GB2312" w:hAnsi="宋体" w:cs="宋体" w:hint="eastAsia"/>
          <w:sz w:val="32"/>
          <w:szCs w:val="32"/>
        </w:rPr>
        <w:t>年底</w:t>
      </w:r>
      <w:r w:rsidRPr="005F4E6A">
        <w:rPr>
          <w:rFonts w:ascii="仿宋_GB2312" w:eastAsia="仿宋_GB2312" w:hAnsi="宋体" w:cs="宋体"/>
          <w:sz w:val="32"/>
          <w:szCs w:val="32"/>
        </w:rPr>
        <w:t>,</w:t>
      </w:r>
      <w:r w:rsidRPr="005F4E6A">
        <w:rPr>
          <w:rFonts w:ascii="仿宋_GB2312" w:eastAsia="仿宋_GB2312" w:hAnsi="宋体" w:cs="宋体" w:hint="eastAsia"/>
          <w:sz w:val="32"/>
          <w:szCs w:val="32"/>
        </w:rPr>
        <w:t>我区地方政府债务余额为</w:t>
      </w:r>
      <w:r w:rsidRPr="005F4E6A">
        <w:rPr>
          <w:rFonts w:ascii="仿宋_GB2312" w:eastAsia="仿宋_GB2312" w:hAnsi="宋体" w:cs="宋体"/>
          <w:sz w:val="32"/>
          <w:szCs w:val="32"/>
        </w:rPr>
        <w:t>160.64</w:t>
      </w:r>
      <w:r w:rsidRPr="005F4E6A">
        <w:rPr>
          <w:rFonts w:ascii="仿宋_GB2312" w:eastAsia="仿宋_GB2312" w:hAnsi="宋体" w:cs="宋体" w:hint="eastAsia"/>
          <w:sz w:val="32"/>
          <w:szCs w:val="32"/>
        </w:rPr>
        <w:t>亿元，控制在政府债务限额</w:t>
      </w:r>
      <w:r w:rsidRPr="005F4E6A">
        <w:rPr>
          <w:rFonts w:ascii="仿宋_GB2312" w:eastAsia="仿宋_GB2312" w:hAnsi="宋体" w:cs="宋体"/>
          <w:sz w:val="32"/>
          <w:szCs w:val="32"/>
        </w:rPr>
        <w:t>160.74</w:t>
      </w:r>
      <w:r w:rsidRPr="005F4E6A">
        <w:rPr>
          <w:rFonts w:ascii="仿宋_GB2312" w:eastAsia="仿宋_GB2312" w:hAnsi="宋体" w:cs="宋体" w:hint="eastAsia"/>
          <w:sz w:val="32"/>
          <w:szCs w:val="32"/>
        </w:rPr>
        <w:t>亿元以内。</w:t>
      </w:r>
    </w:p>
    <w:p w:rsidR="003B2889" w:rsidRPr="00644637" w:rsidRDefault="003B2889" w:rsidP="00644637">
      <w:pPr>
        <w:spacing w:line="580" w:lineRule="exact"/>
        <w:ind w:firstLineChars="200" w:firstLine="640"/>
        <w:rPr>
          <w:rFonts w:ascii="仿宋" w:eastAsia="仿宋" w:hAnsi="仿宋"/>
          <w:snapToGrid w:val="0"/>
          <w:sz w:val="32"/>
          <w:szCs w:val="32"/>
        </w:rPr>
      </w:pPr>
      <w:r w:rsidRPr="0020447E">
        <w:rPr>
          <w:rFonts w:ascii="仿宋" w:eastAsia="仿宋" w:hAnsi="仿宋" w:hint="eastAsia"/>
          <w:snapToGrid w:val="0"/>
          <w:sz w:val="32"/>
          <w:szCs w:val="32"/>
        </w:rPr>
        <w:t>至</w:t>
      </w:r>
      <w:r w:rsidR="0020447E" w:rsidRPr="0020447E">
        <w:rPr>
          <w:rFonts w:ascii="仿宋" w:eastAsia="仿宋" w:hAnsi="仿宋" w:hint="eastAsia"/>
          <w:snapToGrid w:val="0"/>
          <w:sz w:val="32"/>
          <w:szCs w:val="32"/>
        </w:rPr>
        <w:t>2020</w:t>
      </w:r>
      <w:r w:rsidRPr="0020447E">
        <w:rPr>
          <w:rFonts w:ascii="仿宋" w:eastAsia="仿宋" w:hAnsi="仿宋" w:hint="eastAsia"/>
          <w:snapToGrid w:val="0"/>
          <w:sz w:val="32"/>
          <w:szCs w:val="32"/>
        </w:rPr>
        <w:t>年底，预计</w:t>
      </w:r>
      <w:r w:rsidR="0020447E">
        <w:rPr>
          <w:rFonts w:ascii="仿宋" w:eastAsia="仿宋" w:hAnsi="仿宋" w:hint="eastAsia"/>
          <w:snapToGrid w:val="0"/>
          <w:sz w:val="32"/>
          <w:szCs w:val="32"/>
        </w:rPr>
        <w:t>富阳区</w:t>
      </w:r>
      <w:r w:rsidRPr="0020447E">
        <w:rPr>
          <w:rFonts w:ascii="仿宋" w:eastAsia="仿宋" w:hAnsi="仿宋" w:hint="eastAsia"/>
          <w:snapToGrid w:val="0"/>
          <w:sz w:val="32"/>
          <w:szCs w:val="32"/>
        </w:rPr>
        <w:t>地方政府债务为</w:t>
      </w:r>
      <w:r w:rsidR="00644637">
        <w:rPr>
          <w:rFonts w:ascii="仿宋" w:eastAsia="仿宋" w:hAnsi="仿宋" w:hint="eastAsia"/>
          <w:snapToGrid w:val="0"/>
          <w:sz w:val="32"/>
          <w:szCs w:val="32"/>
        </w:rPr>
        <w:t>194.74</w:t>
      </w:r>
      <w:r w:rsidRPr="0020447E">
        <w:rPr>
          <w:rFonts w:ascii="仿宋" w:eastAsia="仿宋" w:hAnsi="仿宋" w:hint="eastAsia"/>
          <w:snapToGrid w:val="0"/>
          <w:sz w:val="32"/>
          <w:szCs w:val="32"/>
        </w:rPr>
        <w:t>亿元</w:t>
      </w:r>
      <w:r w:rsidR="006D3BA0">
        <w:rPr>
          <w:rFonts w:ascii="仿宋" w:eastAsia="仿宋" w:hAnsi="仿宋" w:hint="eastAsia"/>
          <w:snapToGrid w:val="0"/>
          <w:sz w:val="32"/>
          <w:szCs w:val="32"/>
        </w:rPr>
        <w:t>，</w:t>
      </w:r>
      <w:r w:rsidR="00644637" w:rsidRPr="00644637">
        <w:rPr>
          <w:rFonts w:ascii="仿宋" w:eastAsia="仿宋" w:hAnsi="仿宋" w:hint="eastAsia"/>
          <w:snapToGrid w:val="0"/>
          <w:sz w:val="32"/>
          <w:szCs w:val="32"/>
        </w:rPr>
        <w:t>2020年新增34.00亿元专项债券，主要用于市政建设20.00亿元、保障性住房4.00亿元、生态建设和环境保护10.00亿元。2020年偿还到期债务29.25亿元，其中：一般债务27.05亿元，专项债务2.20亿元。共安排债务付息支出5.</w:t>
      </w:r>
      <w:r w:rsidR="00644637">
        <w:rPr>
          <w:rFonts w:ascii="仿宋" w:eastAsia="仿宋" w:hAnsi="仿宋" w:hint="eastAsia"/>
          <w:snapToGrid w:val="0"/>
          <w:sz w:val="32"/>
          <w:szCs w:val="32"/>
        </w:rPr>
        <w:t>00</w:t>
      </w:r>
      <w:r w:rsidR="00644637" w:rsidRPr="00644637">
        <w:rPr>
          <w:rFonts w:ascii="仿宋" w:eastAsia="仿宋" w:hAnsi="仿宋" w:hint="eastAsia"/>
          <w:snapToGrid w:val="0"/>
          <w:sz w:val="32"/>
          <w:szCs w:val="32"/>
        </w:rPr>
        <w:lastRenderedPageBreak/>
        <w:t>亿元</w:t>
      </w:r>
      <w:r w:rsidR="00644637">
        <w:rPr>
          <w:rFonts w:ascii="仿宋" w:eastAsia="仿宋" w:hAnsi="仿宋" w:hint="eastAsia"/>
          <w:snapToGrid w:val="0"/>
          <w:sz w:val="32"/>
          <w:szCs w:val="32"/>
        </w:rPr>
        <w:t>，</w:t>
      </w:r>
      <w:r w:rsidR="00644637" w:rsidRPr="00644637">
        <w:rPr>
          <w:rFonts w:ascii="仿宋" w:eastAsia="仿宋" w:hAnsi="仿宋" w:hint="eastAsia"/>
          <w:snapToGrid w:val="0"/>
          <w:sz w:val="32"/>
          <w:szCs w:val="32"/>
        </w:rPr>
        <w:t>其中：一般债务付息3.1</w:t>
      </w:r>
      <w:r w:rsidR="00644637">
        <w:rPr>
          <w:rFonts w:ascii="仿宋" w:eastAsia="仿宋" w:hAnsi="仿宋" w:hint="eastAsia"/>
          <w:snapToGrid w:val="0"/>
          <w:sz w:val="32"/>
          <w:szCs w:val="32"/>
        </w:rPr>
        <w:t>5</w:t>
      </w:r>
      <w:r w:rsidR="00644637" w:rsidRPr="00644637">
        <w:rPr>
          <w:rFonts w:ascii="仿宋" w:eastAsia="仿宋" w:hAnsi="仿宋" w:hint="eastAsia"/>
          <w:snapToGrid w:val="0"/>
          <w:sz w:val="32"/>
          <w:szCs w:val="32"/>
        </w:rPr>
        <w:t>亿元，专项债务付息1.</w:t>
      </w:r>
      <w:r w:rsidR="00644637">
        <w:rPr>
          <w:rFonts w:ascii="仿宋" w:eastAsia="仿宋" w:hAnsi="仿宋" w:hint="eastAsia"/>
          <w:snapToGrid w:val="0"/>
          <w:sz w:val="32"/>
          <w:szCs w:val="32"/>
        </w:rPr>
        <w:t>85</w:t>
      </w:r>
      <w:r w:rsidR="00644637" w:rsidRPr="00644637">
        <w:rPr>
          <w:rFonts w:ascii="仿宋" w:eastAsia="仿宋" w:hAnsi="仿宋" w:hint="eastAsia"/>
          <w:snapToGrid w:val="0"/>
          <w:sz w:val="32"/>
          <w:szCs w:val="32"/>
        </w:rPr>
        <w:t>亿元。</w:t>
      </w:r>
      <w:r w:rsidR="006D3BA0" w:rsidRPr="006D3BA0">
        <w:rPr>
          <w:rFonts w:ascii="仿宋" w:eastAsia="仿宋" w:hAnsi="仿宋" w:hint="eastAsia"/>
          <w:snapToGrid w:val="0"/>
          <w:sz w:val="32"/>
          <w:szCs w:val="32"/>
        </w:rPr>
        <w:t>全年新增地方债务</w:t>
      </w:r>
      <w:r w:rsidR="006D3BA0">
        <w:rPr>
          <w:rFonts w:ascii="仿宋" w:eastAsia="仿宋" w:hAnsi="仿宋" w:hint="eastAsia"/>
          <w:snapToGrid w:val="0"/>
          <w:sz w:val="32"/>
          <w:szCs w:val="32"/>
        </w:rPr>
        <w:t>限额，待上级财政部门下达后，列入预算调整方案，报人大常委会批准</w:t>
      </w:r>
      <w:r w:rsidRPr="0020447E">
        <w:rPr>
          <w:rFonts w:ascii="仿宋" w:eastAsia="仿宋" w:hAnsi="仿宋" w:hint="eastAsia"/>
          <w:snapToGrid w:val="0"/>
          <w:sz w:val="32"/>
          <w:szCs w:val="32"/>
        </w:rPr>
        <w:t>。</w:t>
      </w:r>
    </w:p>
    <w:p w:rsidR="003B2889" w:rsidRPr="0020447E" w:rsidRDefault="003B2889" w:rsidP="0020447E">
      <w:pPr>
        <w:spacing w:line="360" w:lineRule="auto"/>
        <w:ind w:firstLineChars="246" w:firstLine="790"/>
        <w:rPr>
          <w:rFonts w:ascii="仿宋" w:eastAsia="仿宋" w:hAnsi="仿宋"/>
          <w:b/>
          <w:bCs/>
          <w:sz w:val="32"/>
          <w:szCs w:val="32"/>
        </w:rPr>
      </w:pPr>
      <w:r w:rsidRPr="0020447E">
        <w:rPr>
          <w:rFonts w:ascii="仿宋" w:eastAsia="仿宋" w:hAnsi="仿宋" w:hint="eastAsia"/>
          <w:b/>
          <w:bCs/>
          <w:sz w:val="32"/>
          <w:szCs w:val="32"/>
        </w:rPr>
        <w:t>三、预算</w:t>
      </w:r>
      <w:r w:rsidR="00644637">
        <w:rPr>
          <w:rFonts w:ascii="仿宋" w:eastAsia="仿宋" w:hAnsi="仿宋" w:hint="eastAsia"/>
          <w:b/>
          <w:bCs/>
          <w:sz w:val="32"/>
          <w:szCs w:val="32"/>
        </w:rPr>
        <w:t>绩效</w:t>
      </w:r>
      <w:r w:rsidRPr="0020447E">
        <w:rPr>
          <w:rFonts w:ascii="仿宋" w:eastAsia="仿宋" w:hAnsi="仿宋" w:hint="eastAsia"/>
          <w:b/>
          <w:bCs/>
          <w:sz w:val="32"/>
          <w:szCs w:val="32"/>
        </w:rPr>
        <w:t>管理改革举措</w:t>
      </w:r>
    </w:p>
    <w:p w:rsidR="003B2889" w:rsidRPr="0020447E" w:rsidRDefault="003B2889" w:rsidP="003B2889">
      <w:pPr>
        <w:spacing w:line="360" w:lineRule="auto"/>
        <w:ind w:firstLineChars="246" w:firstLine="787"/>
        <w:rPr>
          <w:rFonts w:ascii="仿宋" w:eastAsia="仿宋" w:hAnsi="仿宋"/>
          <w:sz w:val="32"/>
          <w:szCs w:val="32"/>
        </w:rPr>
      </w:pPr>
      <w:r w:rsidRPr="0020447E">
        <w:rPr>
          <w:rFonts w:ascii="仿宋" w:eastAsia="仿宋" w:hAnsi="仿宋" w:hint="eastAsia"/>
          <w:sz w:val="32"/>
          <w:szCs w:val="32"/>
        </w:rPr>
        <w:t>全面推进预算绩效管理改革，建立以绩效为核心的“1+X</w:t>
      </w:r>
      <w:r w:rsidRPr="0020447E">
        <w:rPr>
          <w:rFonts w:ascii="仿宋" w:eastAsia="仿宋" w:hAnsi="仿宋"/>
          <w:sz w:val="32"/>
          <w:szCs w:val="32"/>
        </w:rPr>
        <w:t>”</w:t>
      </w:r>
      <w:r w:rsidRPr="0020447E">
        <w:rPr>
          <w:rFonts w:ascii="仿宋" w:eastAsia="仿宋" w:hAnsi="仿宋" w:hint="eastAsia"/>
          <w:sz w:val="32"/>
          <w:szCs w:val="32"/>
        </w:rPr>
        <w:t>预算管理新机制。明确目标、落实责任、强化考核，构建以绩效为核心的全方位、全过程、全覆盖的预算绩效管理体系。同时出台配套制度，主要构建政府、部门、政策或项目三个层面的绩效管理。</w:t>
      </w:r>
    </w:p>
    <w:p w:rsidR="003B2889" w:rsidRPr="0020447E" w:rsidRDefault="003B2889" w:rsidP="0020447E">
      <w:pPr>
        <w:spacing w:line="360" w:lineRule="auto"/>
        <w:ind w:firstLineChars="246" w:firstLine="790"/>
        <w:rPr>
          <w:rFonts w:ascii="仿宋" w:eastAsia="仿宋" w:hAnsi="仿宋"/>
          <w:sz w:val="32"/>
          <w:szCs w:val="32"/>
        </w:rPr>
      </w:pPr>
      <w:r w:rsidRPr="0020447E">
        <w:rPr>
          <w:rFonts w:ascii="仿宋" w:eastAsia="仿宋" w:hAnsi="仿宋" w:hint="eastAsia"/>
          <w:b/>
          <w:sz w:val="32"/>
          <w:szCs w:val="32"/>
        </w:rPr>
        <w:t>（一）构建集中财力办大事政策体系</w:t>
      </w:r>
      <w:r w:rsidRPr="0020447E">
        <w:rPr>
          <w:rFonts w:ascii="仿宋" w:eastAsia="仿宋" w:hAnsi="仿宋" w:hint="eastAsia"/>
          <w:sz w:val="32"/>
          <w:szCs w:val="32"/>
        </w:rPr>
        <w:t>。聚焦区委、区政府重大决策部署，建立区政府统一领导、分工负责、协同推进的工作机制，梳理今后三年（2020-2022）年集中财力办大事政策体系，2019年底前基本建立以绩效为核心的集中财力办大事财政政策体系和资金管理机制，有效发挥财政政策和资金的激励引导作用，集中财力保障高质量发展。</w:t>
      </w:r>
    </w:p>
    <w:p w:rsidR="003B2889" w:rsidRPr="0020447E" w:rsidRDefault="003B2889" w:rsidP="0020447E">
      <w:pPr>
        <w:spacing w:line="360" w:lineRule="auto"/>
        <w:ind w:firstLineChars="246" w:firstLine="790"/>
        <w:rPr>
          <w:rFonts w:ascii="仿宋" w:eastAsia="仿宋" w:hAnsi="仿宋"/>
          <w:b/>
          <w:sz w:val="32"/>
          <w:szCs w:val="32"/>
        </w:rPr>
      </w:pPr>
      <w:r w:rsidRPr="0020447E">
        <w:rPr>
          <w:rFonts w:ascii="仿宋" w:eastAsia="仿宋" w:hAnsi="仿宋" w:hint="eastAsia"/>
          <w:b/>
          <w:sz w:val="32"/>
          <w:szCs w:val="32"/>
        </w:rPr>
        <w:t>（二）推进部门整体绩效预算管理改革。</w:t>
      </w:r>
      <w:r w:rsidR="00644637" w:rsidRPr="00644637">
        <w:rPr>
          <w:rFonts w:ascii="仿宋" w:eastAsia="仿宋" w:hAnsi="仿宋" w:hint="eastAsia"/>
          <w:sz w:val="32"/>
          <w:szCs w:val="32"/>
        </w:rPr>
        <w:t>出台严格财政支出</w:t>
      </w:r>
      <w:r w:rsidR="00644637">
        <w:rPr>
          <w:rFonts w:ascii="仿宋" w:eastAsia="仿宋" w:hAnsi="仿宋" w:hint="eastAsia"/>
          <w:sz w:val="32"/>
          <w:szCs w:val="32"/>
        </w:rPr>
        <w:t>、专项资金管理、存量资金管理办法，</w:t>
      </w:r>
      <w:r w:rsidRPr="0020447E">
        <w:rPr>
          <w:rFonts w:ascii="仿宋" w:eastAsia="仿宋" w:hAnsi="仿宋" w:hint="eastAsia"/>
          <w:sz w:val="32"/>
          <w:szCs w:val="32"/>
        </w:rPr>
        <w:t>强化部门理财的主体责任，赋予部门更大的预算分配自主权和资金统筹安排权，建立与部门整体绩效挂钩的部门预算总额包干的预算管理模式，严格按照标准化、规范化和精细化的要求编制预算并实施全过程绩效跟踪问效。</w:t>
      </w:r>
      <w:r w:rsidRPr="0020447E">
        <w:rPr>
          <w:rFonts w:ascii="仿宋" w:eastAsia="仿宋" w:hAnsi="仿宋"/>
          <w:sz w:val="32"/>
          <w:szCs w:val="32"/>
        </w:rPr>
        <w:t>202</w:t>
      </w:r>
      <w:r w:rsidRPr="0020447E">
        <w:rPr>
          <w:rFonts w:ascii="仿宋" w:eastAsia="仿宋" w:hAnsi="仿宋" w:hint="eastAsia"/>
          <w:sz w:val="32"/>
          <w:szCs w:val="32"/>
        </w:rPr>
        <w:t>0年底前建成“主体责任得以强化，预算总额核定包干、过程管理全面考核、结果运</w:t>
      </w:r>
      <w:r w:rsidRPr="0020447E">
        <w:rPr>
          <w:rFonts w:ascii="仿宋" w:eastAsia="仿宋" w:hAnsi="仿宋" w:hint="eastAsia"/>
          <w:sz w:val="32"/>
          <w:szCs w:val="32"/>
        </w:rPr>
        <w:lastRenderedPageBreak/>
        <w:t>用三项挂钩”的部门整体绩效预算管理新机制。促进部门行政绩效与财政资金绩效有机融合，更好推动区委、区政府重大决策部署落地生效。</w:t>
      </w:r>
    </w:p>
    <w:p w:rsidR="003B2889" w:rsidRPr="0020447E" w:rsidRDefault="003B2889" w:rsidP="0020447E">
      <w:pPr>
        <w:spacing w:line="360" w:lineRule="auto"/>
        <w:ind w:firstLineChars="246" w:firstLine="790"/>
        <w:rPr>
          <w:rFonts w:ascii="仿宋" w:eastAsia="仿宋" w:hAnsi="仿宋"/>
          <w:sz w:val="32"/>
          <w:szCs w:val="32"/>
        </w:rPr>
      </w:pPr>
      <w:r w:rsidRPr="0020447E">
        <w:rPr>
          <w:rFonts w:ascii="仿宋" w:eastAsia="仿宋" w:hAnsi="仿宋" w:hint="eastAsia"/>
          <w:b/>
          <w:sz w:val="32"/>
          <w:szCs w:val="32"/>
        </w:rPr>
        <w:t>（三）构建全过程闭环预算绩效管理机制。</w:t>
      </w:r>
      <w:r w:rsidRPr="0020447E">
        <w:rPr>
          <w:rFonts w:ascii="仿宋" w:eastAsia="仿宋" w:hAnsi="仿宋" w:hint="eastAsia"/>
          <w:sz w:val="32"/>
          <w:szCs w:val="32"/>
        </w:rPr>
        <w:t>将绩效理念和管理方式深度融入到预算编制、执行、监督的全过程，出台政府专项、调整预算、绩效管理等办法，全面构建事前绩效有评估、预算编制有目标、预算执行有监控、预算完成有评价、评价结果有应用、结果应用有问责等全过程闭环预算绩效管理机制。</w:t>
      </w:r>
    </w:p>
    <w:p w:rsidR="00720D6F" w:rsidRPr="0020447E" w:rsidRDefault="002C21A4" w:rsidP="0020447E">
      <w:pPr>
        <w:spacing w:line="360" w:lineRule="auto"/>
        <w:ind w:firstLineChars="246" w:firstLine="790"/>
        <w:rPr>
          <w:rFonts w:ascii="仿宋" w:eastAsia="仿宋" w:hAnsi="仿宋" w:cs="仿宋_GB2312"/>
          <w:b/>
          <w:bCs/>
          <w:sz w:val="32"/>
          <w:szCs w:val="32"/>
        </w:rPr>
      </w:pPr>
      <w:r w:rsidRPr="0020447E">
        <w:rPr>
          <w:rFonts w:ascii="仿宋" w:eastAsia="仿宋" w:hAnsi="仿宋" w:cs="仿宋_GB2312" w:hint="eastAsia"/>
          <w:b/>
          <w:bCs/>
          <w:sz w:val="32"/>
          <w:szCs w:val="32"/>
        </w:rPr>
        <w:t>四</w:t>
      </w:r>
      <w:r w:rsidR="00675CF4" w:rsidRPr="0020447E">
        <w:rPr>
          <w:rFonts w:ascii="仿宋" w:eastAsia="仿宋" w:hAnsi="仿宋" w:cs="仿宋_GB2312" w:hint="eastAsia"/>
          <w:b/>
          <w:bCs/>
          <w:sz w:val="32"/>
          <w:szCs w:val="32"/>
        </w:rPr>
        <w:t>、</w:t>
      </w:r>
      <w:r w:rsidR="00720D6F" w:rsidRPr="0020447E">
        <w:rPr>
          <w:rFonts w:ascii="仿宋" w:eastAsia="仿宋" w:hAnsi="仿宋" w:cs="仿宋_GB2312" w:hint="eastAsia"/>
          <w:b/>
          <w:bCs/>
          <w:sz w:val="32"/>
          <w:szCs w:val="32"/>
        </w:rPr>
        <w:t>重点支出情况：</w:t>
      </w:r>
    </w:p>
    <w:p w:rsidR="00720D6F" w:rsidRPr="0020447E" w:rsidRDefault="00675CF4"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hint="eastAsia"/>
          <w:sz w:val="32"/>
          <w:szCs w:val="32"/>
        </w:rPr>
        <w:t>20</w:t>
      </w:r>
      <w:r w:rsidR="003B2889" w:rsidRPr="0020447E">
        <w:rPr>
          <w:rFonts w:ascii="仿宋" w:eastAsia="仿宋" w:hAnsi="仿宋" w:cs="仿宋_GB2312" w:hint="eastAsia"/>
          <w:sz w:val="32"/>
          <w:szCs w:val="32"/>
        </w:rPr>
        <w:t>20</w:t>
      </w:r>
      <w:r w:rsidR="00720D6F" w:rsidRPr="0020447E">
        <w:rPr>
          <w:rFonts w:ascii="仿宋" w:eastAsia="仿宋" w:hAnsi="仿宋" w:cs="仿宋_GB2312" w:hint="eastAsia"/>
          <w:sz w:val="32"/>
          <w:szCs w:val="32"/>
        </w:rPr>
        <w:t>年一般公共预算支出</w:t>
      </w:r>
      <w:r w:rsidR="003B2889" w:rsidRPr="0020447E">
        <w:rPr>
          <w:rFonts w:ascii="仿宋" w:eastAsia="仿宋" w:hAnsi="仿宋" w:cs="仿宋_GB2312" w:hint="eastAsia"/>
          <w:sz w:val="32"/>
          <w:szCs w:val="32"/>
        </w:rPr>
        <w:t>92</w:t>
      </w:r>
      <w:r w:rsidRPr="0020447E">
        <w:rPr>
          <w:rFonts w:ascii="仿宋" w:eastAsia="仿宋" w:hAnsi="仿宋" w:cs="仿宋_GB2312" w:hint="eastAsia"/>
          <w:sz w:val="32"/>
          <w:szCs w:val="32"/>
        </w:rPr>
        <w:t>.00</w:t>
      </w:r>
      <w:r w:rsidR="00720D6F" w:rsidRPr="0020447E">
        <w:rPr>
          <w:rFonts w:ascii="仿宋" w:eastAsia="仿宋" w:hAnsi="仿宋" w:cs="仿宋_GB2312" w:hint="eastAsia"/>
          <w:sz w:val="32"/>
          <w:szCs w:val="32"/>
        </w:rPr>
        <w:t>亿元，财政支出的重点是：</w:t>
      </w:r>
    </w:p>
    <w:p w:rsidR="00720D6F" w:rsidRPr="0020447E" w:rsidRDefault="00720D6F"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hint="eastAsia"/>
          <w:sz w:val="32"/>
          <w:szCs w:val="32"/>
        </w:rPr>
        <w:t>教育经费预算安排</w:t>
      </w:r>
      <w:r w:rsidR="003B2889" w:rsidRPr="0020447E">
        <w:rPr>
          <w:rFonts w:ascii="仿宋" w:eastAsia="仿宋" w:hAnsi="仿宋" w:cs="仿宋_GB2312" w:hint="eastAsia"/>
          <w:sz w:val="32"/>
          <w:szCs w:val="32"/>
        </w:rPr>
        <w:t>23.00亿</w:t>
      </w:r>
      <w:r w:rsidRPr="0020447E">
        <w:rPr>
          <w:rFonts w:ascii="仿宋" w:eastAsia="仿宋" w:hAnsi="仿宋" w:cs="仿宋_GB2312" w:hint="eastAsia"/>
          <w:sz w:val="32"/>
          <w:szCs w:val="32"/>
        </w:rPr>
        <w:t>元，科学技术安排</w:t>
      </w:r>
      <w:r w:rsidR="003B2889" w:rsidRPr="0020447E">
        <w:rPr>
          <w:rFonts w:ascii="仿宋" w:eastAsia="仿宋" w:hAnsi="仿宋" w:cs="仿宋_GB2312" w:hint="eastAsia"/>
          <w:sz w:val="32"/>
          <w:szCs w:val="32"/>
        </w:rPr>
        <w:t>5.70亿</w:t>
      </w:r>
      <w:r w:rsidRPr="0020447E">
        <w:rPr>
          <w:rFonts w:ascii="仿宋" w:eastAsia="仿宋" w:hAnsi="仿宋" w:cs="仿宋_GB2312" w:hint="eastAsia"/>
          <w:sz w:val="32"/>
          <w:szCs w:val="32"/>
        </w:rPr>
        <w:t>元，农林水安排</w:t>
      </w:r>
      <w:r w:rsidR="003B2889" w:rsidRPr="0020447E">
        <w:rPr>
          <w:rFonts w:ascii="仿宋" w:eastAsia="仿宋" w:hAnsi="仿宋" w:cs="仿宋_GB2312" w:hint="eastAsia"/>
          <w:sz w:val="32"/>
          <w:szCs w:val="32"/>
        </w:rPr>
        <w:t>8.50亿</w:t>
      </w:r>
      <w:r w:rsidRPr="0020447E">
        <w:rPr>
          <w:rFonts w:ascii="仿宋" w:eastAsia="仿宋" w:hAnsi="仿宋" w:cs="仿宋_GB2312" w:hint="eastAsia"/>
          <w:sz w:val="32"/>
          <w:szCs w:val="32"/>
        </w:rPr>
        <w:t>元，为重点领域建设提供财力保障。</w:t>
      </w:r>
    </w:p>
    <w:p w:rsidR="00720D6F" w:rsidRPr="0020447E" w:rsidRDefault="008757B1" w:rsidP="0020447E">
      <w:pPr>
        <w:spacing w:line="360" w:lineRule="auto"/>
        <w:ind w:firstLineChars="196" w:firstLine="630"/>
        <w:rPr>
          <w:rFonts w:ascii="仿宋" w:eastAsia="仿宋" w:hAnsi="仿宋" w:cs="仿宋_GB2312"/>
          <w:b/>
          <w:bCs/>
          <w:sz w:val="32"/>
          <w:szCs w:val="32"/>
        </w:rPr>
      </w:pPr>
      <w:r w:rsidRPr="0020447E">
        <w:rPr>
          <w:rFonts w:ascii="仿宋" w:eastAsia="仿宋" w:hAnsi="仿宋" w:cs="仿宋_GB2312" w:hint="eastAsia"/>
          <w:b/>
          <w:bCs/>
          <w:sz w:val="32"/>
          <w:szCs w:val="32"/>
        </w:rPr>
        <w:t>五</w:t>
      </w:r>
      <w:r w:rsidR="00675CF4" w:rsidRPr="0020447E">
        <w:rPr>
          <w:rFonts w:ascii="仿宋" w:eastAsia="仿宋" w:hAnsi="仿宋" w:cs="仿宋_GB2312" w:hint="eastAsia"/>
          <w:b/>
          <w:bCs/>
          <w:sz w:val="32"/>
          <w:szCs w:val="32"/>
        </w:rPr>
        <w:t>、</w:t>
      </w:r>
      <w:r w:rsidR="00720D6F" w:rsidRPr="0020447E">
        <w:rPr>
          <w:rFonts w:ascii="仿宋" w:eastAsia="仿宋" w:hAnsi="仿宋" w:cs="仿宋_GB2312" w:hint="eastAsia"/>
          <w:b/>
          <w:bCs/>
          <w:sz w:val="32"/>
          <w:szCs w:val="32"/>
        </w:rPr>
        <w:t>重大投资项目情况</w:t>
      </w:r>
    </w:p>
    <w:p w:rsidR="00720D6F" w:rsidRPr="0020447E" w:rsidRDefault="00720D6F"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sz w:val="32"/>
          <w:szCs w:val="32"/>
        </w:rPr>
        <w:t>2</w:t>
      </w:r>
      <w:r w:rsidR="00675CF4" w:rsidRPr="0020447E">
        <w:rPr>
          <w:rFonts w:ascii="仿宋" w:eastAsia="仿宋" w:hAnsi="仿宋" w:cs="仿宋_GB2312" w:hint="eastAsia"/>
          <w:sz w:val="32"/>
          <w:szCs w:val="32"/>
        </w:rPr>
        <w:t>0</w:t>
      </w:r>
      <w:r w:rsidR="003B2889" w:rsidRPr="0020447E">
        <w:rPr>
          <w:rFonts w:ascii="仿宋" w:eastAsia="仿宋" w:hAnsi="仿宋" w:cs="仿宋_GB2312" w:hint="eastAsia"/>
          <w:sz w:val="32"/>
          <w:szCs w:val="32"/>
        </w:rPr>
        <w:t>20</w:t>
      </w:r>
      <w:r w:rsidRPr="0020447E">
        <w:rPr>
          <w:rFonts w:ascii="仿宋" w:eastAsia="仿宋" w:hAnsi="仿宋" w:cs="仿宋_GB2312" w:hint="eastAsia"/>
          <w:sz w:val="32"/>
          <w:szCs w:val="32"/>
        </w:rPr>
        <w:t>年安排政府投资项目</w:t>
      </w:r>
      <w:r w:rsidR="003B2889" w:rsidRPr="0020447E">
        <w:rPr>
          <w:rFonts w:ascii="仿宋" w:eastAsia="仿宋" w:hAnsi="仿宋" w:cs="仿宋_GB2312" w:hint="eastAsia"/>
          <w:sz w:val="32"/>
          <w:szCs w:val="32"/>
        </w:rPr>
        <w:t>15.00亿</w:t>
      </w:r>
      <w:r w:rsidRPr="0020447E">
        <w:rPr>
          <w:rFonts w:ascii="仿宋" w:eastAsia="仿宋" w:hAnsi="仿宋" w:cs="仿宋_GB2312" w:hint="eastAsia"/>
          <w:sz w:val="32"/>
          <w:szCs w:val="32"/>
        </w:rPr>
        <w:t>元，其中</w:t>
      </w:r>
      <w:r w:rsidRPr="0020447E">
        <w:rPr>
          <w:rFonts w:ascii="仿宋" w:eastAsia="仿宋" w:hAnsi="仿宋" w:cs="仿宋_GB2312"/>
          <w:sz w:val="32"/>
          <w:szCs w:val="32"/>
        </w:rPr>
        <w:t>PPP</w:t>
      </w:r>
      <w:r w:rsidRPr="0020447E">
        <w:rPr>
          <w:rFonts w:ascii="仿宋" w:eastAsia="仿宋" w:hAnsi="仿宋" w:cs="仿宋_GB2312" w:hint="eastAsia"/>
          <w:sz w:val="32"/>
          <w:szCs w:val="32"/>
        </w:rPr>
        <w:t>项目</w:t>
      </w:r>
      <w:r w:rsidR="003B2889" w:rsidRPr="0020447E">
        <w:rPr>
          <w:rFonts w:ascii="仿宋" w:eastAsia="仿宋" w:hAnsi="仿宋" w:cs="仿宋_GB2312" w:hint="eastAsia"/>
          <w:sz w:val="32"/>
          <w:szCs w:val="32"/>
        </w:rPr>
        <w:t>2.14亿</w:t>
      </w:r>
      <w:r w:rsidRPr="0020447E">
        <w:rPr>
          <w:rFonts w:ascii="仿宋" w:eastAsia="仿宋" w:hAnsi="仿宋" w:cs="仿宋_GB2312" w:hint="eastAsia"/>
          <w:sz w:val="32"/>
          <w:szCs w:val="32"/>
        </w:rPr>
        <w:t>元、</w:t>
      </w:r>
      <w:r w:rsidR="003B2889" w:rsidRPr="0020447E">
        <w:rPr>
          <w:rFonts w:ascii="仿宋" w:eastAsia="仿宋" w:hAnsi="仿宋" w:cs="仿宋_GB2312" w:hint="eastAsia"/>
          <w:sz w:val="32"/>
          <w:szCs w:val="32"/>
        </w:rPr>
        <w:t>乡镇教育项目2.71亿元、区级部门项目3.90亿元、乡镇其他项目3.14亿元。</w:t>
      </w:r>
    </w:p>
    <w:p w:rsidR="003B2889" w:rsidRPr="0020447E" w:rsidRDefault="00720D6F" w:rsidP="003B2889">
      <w:pPr>
        <w:spacing w:line="360" w:lineRule="auto"/>
        <w:ind w:firstLineChars="200" w:firstLine="640"/>
        <w:rPr>
          <w:rFonts w:ascii="仿宋" w:eastAsia="仿宋" w:hAnsi="仿宋" w:cs="仿宋_GB2312"/>
          <w:sz w:val="32"/>
          <w:szCs w:val="32"/>
        </w:rPr>
      </w:pPr>
      <w:r w:rsidRPr="0020447E">
        <w:rPr>
          <w:rFonts w:ascii="仿宋" w:eastAsia="仿宋" w:hAnsi="仿宋" w:cs="仿宋_GB2312" w:hint="eastAsia"/>
          <w:sz w:val="32"/>
          <w:szCs w:val="32"/>
        </w:rPr>
        <w:t>重大项目主要有：</w:t>
      </w:r>
      <w:r w:rsidR="003B2889" w:rsidRPr="0020447E">
        <w:rPr>
          <w:rFonts w:ascii="仿宋" w:eastAsia="仿宋" w:hAnsi="仿宋" w:cs="仿宋_GB2312" w:hint="eastAsia"/>
          <w:sz w:val="32"/>
          <w:szCs w:val="32"/>
        </w:rPr>
        <w:t>2020年富阳区污水零直排项目2.00亿元、富阳区小城镇环境综合整治项目1.22亿元、富春第九小学0.54亿</w:t>
      </w:r>
      <w:r w:rsidR="00BB7A0D" w:rsidRPr="0020447E">
        <w:rPr>
          <w:rFonts w:ascii="仿宋" w:eastAsia="仿宋" w:hAnsi="仿宋" w:cs="仿宋_GB2312" w:hint="eastAsia"/>
          <w:sz w:val="32"/>
          <w:szCs w:val="32"/>
        </w:rPr>
        <w:t>元、</w:t>
      </w:r>
      <w:r w:rsidR="003B2889" w:rsidRPr="0020447E">
        <w:rPr>
          <w:rFonts w:ascii="仿宋" w:eastAsia="仿宋" w:hAnsi="仿宋" w:cs="仿宋_GB2312" w:hint="eastAsia"/>
          <w:sz w:val="32"/>
          <w:szCs w:val="32"/>
        </w:rPr>
        <w:t>富阳中学改扩建项目等0.45亿元。</w:t>
      </w:r>
    </w:p>
    <w:p w:rsidR="00720D6F" w:rsidRPr="0020447E" w:rsidRDefault="008757B1" w:rsidP="0020447E">
      <w:pPr>
        <w:spacing w:line="360" w:lineRule="auto"/>
        <w:ind w:firstLineChars="200" w:firstLine="643"/>
        <w:rPr>
          <w:rFonts w:ascii="仿宋" w:eastAsia="仿宋" w:hAnsi="仿宋" w:cs="仿宋_GB2312"/>
          <w:b/>
          <w:bCs/>
          <w:sz w:val="32"/>
          <w:szCs w:val="32"/>
        </w:rPr>
      </w:pPr>
      <w:r w:rsidRPr="0020447E">
        <w:rPr>
          <w:rFonts w:ascii="仿宋" w:eastAsia="仿宋" w:hAnsi="仿宋" w:cs="仿宋_GB2312" w:hint="eastAsia"/>
          <w:b/>
          <w:bCs/>
          <w:sz w:val="32"/>
          <w:szCs w:val="32"/>
        </w:rPr>
        <w:t>六</w:t>
      </w:r>
      <w:r w:rsidR="00675CF4" w:rsidRPr="0020447E">
        <w:rPr>
          <w:rFonts w:ascii="仿宋" w:eastAsia="仿宋" w:hAnsi="仿宋" w:cs="仿宋_GB2312" w:hint="eastAsia"/>
          <w:b/>
          <w:bCs/>
          <w:sz w:val="32"/>
          <w:szCs w:val="32"/>
        </w:rPr>
        <w:t>、</w:t>
      </w:r>
      <w:r w:rsidR="00720D6F" w:rsidRPr="0020447E">
        <w:rPr>
          <w:rFonts w:ascii="仿宋" w:eastAsia="仿宋" w:hAnsi="仿宋" w:cs="仿宋_GB2312" w:hint="eastAsia"/>
          <w:b/>
          <w:bCs/>
          <w:sz w:val="32"/>
          <w:szCs w:val="32"/>
        </w:rPr>
        <w:t>三公经费增减变化情况：</w:t>
      </w:r>
    </w:p>
    <w:p w:rsidR="00843A73" w:rsidRDefault="00BB7A0D"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hint="eastAsia"/>
          <w:sz w:val="32"/>
          <w:szCs w:val="32"/>
        </w:rPr>
        <w:t>20</w:t>
      </w:r>
      <w:r w:rsidR="003B2889" w:rsidRPr="0020447E">
        <w:rPr>
          <w:rFonts w:ascii="仿宋" w:eastAsia="仿宋" w:hAnsi="仿宋" w:cs="仿宋_GB2312" w:hint="eastAsia"/>
          <w:sz w:val="32"/>
          <w:szCs w:val="32"/>
        </w:rPr>
        <w:t>20</w:t>
      </w:r>
      <w:r w:rsidR="00720D6F" w:rsidRPr="0020447E">
        <w:rPr>
          <w:rFonts w:ascii="仿宋" w:eastAsia="仿宋" w:hAnsi="仿宋" w:cs="仿宋_GB2312" w:hint="eastAsia"/>
          <w:sz w:val="32"/>
          <w:szCs w:val="32"/>
        </w:rPr>
        <w:t>年三公经费预算安排</w:t>
      </w:r>
      <w:r w:rsidR="00620FE5" w:rsidRPr="0020447E">
        <w:rPr>
          <w:rFonts w:ascii="仿宋" w:eastAsia="仿宋" w:hAnsi="仿宋" w:cs="仿宋_GB2312" w:hint="eastAsia"/>
          <w:sz w:val="32"/>
          <w:szCs w:val="32"/>
        </w:rPr>
        <w:t>8700</w:t>
      </w:r>
      <w:r w:rsidR="00720D6F" w:rsidRPr="0020447E">
        <w:rPr>
          <w:rFonts w:ascii="仿宋" w:eastAsia="仿宋" w:hAnsi="仿宋" w:cs="仿宋_GB2312" w:hint="eastAsia"/>
          <w:sz w:val="32"/>
          <w:szCs w:val="32"/>
        </w:rPr>
        <w:t>万元，其中因公出国费用</w:t>
      </w:r>
      <w:r w:rsidR="00720D6F" w:rsidRPr="0020447E">
        <w:rPr>
          <w:rFonts w:ascii="仿宋" w:eastAsia="仿宋" w:hAnsi="仿宋" w:cs="仿宋_GB2312"/>
          <w:sz w:val="32"/>
          <w:szCs w:val="32"/>
        </w:rPr>
        <w:t>300</w:t>
      </w:r>
      <w:r w:rsidR="00720D6F" w:rsidRPr="0020447E">
        <w:rPr>
          <w:rFonts w:ascii="仿宋" w:eastAsia="仿宋" w:hAnsi="仿宋" w:cs="仿宋_GB2312" w:hint="eastAsia"/>
          <w:sz w:val="32"/>
          <w:szCs w:val="32"/>
        </w:rPr>
        <w:t>万元，</w:t>
      </w:r>
      <w:r w:rsidR="00843A73" w:rsidRPr="0020447E">
        <w:rPr>
          <w:rFonts w:ascii="仿宋" w:eastAsia="仿宋" w:hAnsi="仿宋" w:cs="仿宋_GB2312" w:hint="eastAsia"/>
          <w:sz w:val="32"/>
          <w:szCs w:val="32"/>
        </w:rPr>
        <w:t>较上年</w:t>
      </w:r>
      <w:r w:rsidR="00843A73">
        <w:rPr>
          <w:rFonts w:ascii="仿宋" w:eastAsia="仿宋" w:hAnsi="仿宋" w:cs="仿宋_GB2312" w:hint="eastAsia"/>
          <w:sz w:val="32"/>
          <w:szCs w:val="32"/>
        </w:rPr>
        <w:t>预算</w:t>
      </w:r>
      <w:r w:rsidR="00843A73" w:rsidRPr="0020447E">
        <w:rPr>
          <w:rFonts w:ascii="仿宋" w:eastAsia="仿宋" w:hAnsi="仿宋" w:cs="仿宋_GB2312" w:hint="eastAsia"/>
          <w:sz w:val="32"/>
          <w:szCs w:val="32"/>
        </w:rPr>
        <w:t>没有增加</w:t>
      </w:r>
      <w:r w:rsidR="00843A73">
        <w:rPr>
          <w:rFonts w:ascii="仿宋" w:eastAsia="仿宋" w:hAnsi="仿宋" w:cs="仿宋_GB2312" w:hint="eastAsia"/>
          <w:sz w:val="32"/>
          <w:szCs w:val="32"/>
        </w:rPr>
        <w:t>；</w:t>
      </w:r>
      <w:r w:rsidR="00720D6F" w:rsidRPr="0020447E">
        <w:rPr>
          <w:rFonts w:ascii="仿宋" w:eastAsia="仿宋" w:hAnsi="仿宋" w:cs="仿宋_GB2312" w:hint="eastAsia"/>
          <w:sz w:val="32"/>
          <w:szCs w:val="32"/>
        </w:rPr>
        <w:t>公务接待费</w:t>
      </w:r>
      <w:r w:rsidR="00720D6F" w:rsidRPr="0020447E">
        <w:rPr>
          <w:rFonts w:ascii="仿宋" w:eastAsia="仿宋" w:hAnsi="仿宋" w:cs="仿宋_GB2312"/>
          <w:sz w:val="32"/>
          <w:szCs w:val="32"/>
        </w:rPr>
        <w:t>5</w:t>
      </w:r>
      <w:r w:rsidR="00620FE5" w:rsidRPr="0020447E">
        <w:rPr>
          <w:rFonts w:ascii="仿宋" w:eastAsia="仿宋" w:hAnsi="仿宋" w:cs="仿宋_GB2312" w:hint="eastAsia"/>
          <w:sz w:val="32"/>
          <w:szCs w:val="32"/>
        </w:rPr>
        <w:t>4</w:t>
      </w:r>
      <w:r w:rsidR="00720D6F" w:rsidRPr="0020447E">
        <w:rPr>
          <w:rFonts w:ascii="仿宋" w:eastAsia="仿宋" w:hAnsi="仿宋" w:cs="仿宋_GB2312"/>
          <w:sz w:val="32"/>
          <w:szCs w:val="32"/>
        </w:rPr>
        <w:t>00</w:t>
      </w:r>
      <w:r w:rsidR="00720D6F" w:rsidRPr="0020447E">
        <w:rPr>
          <w:rFonts w:ascii="仿宋" w:eastAsia="仿宋" w:hAnsi="仿宋" w:cs="仿宋_GB2312" w:hint="eastAsia"/>
          <w:sz w:val="32"/>
          <w:szCs w:val="32"/>
        </w:rPr>
        <w:t>万元，</w:t>
      </w:r>
      <w:r w:rsidR="00843A73" w:rsidRPr="0020447E">
        <w:rPr>
          <w:rFonts w:ascii="仿宋" w:eastAsia="仿宋" w:hAnsi="仿宋" w:cs="仿宋_GB2312" w:hint="eastAsia"/>
          <w:sz w:val="32"/>
          <w:szCs w:val="32"/>
        </w:rPr>
        <w:t>较上年</w:t>
      </w:r>
      <w:r w:rsidR="00843A73">
        <w:rPr>
          <w:rFonts w:ascii="仿宋" w:eastAsia="仿宋" w:hAnsi="仿宋" w:cs="仿宋_GB2312" w:hint="eastAsia"/>
          <w:sz w:val="32"/>
          <w:szCs w:val="32"/>
        </w:rPr>
        <w:t>预算</w:t>
      </w:r>
      <w:r w:rsidR="00843A73" w:rsidRPr="0020447E">
        <w:rPr>
          <w:rFonts w:ascii="仿宋" w:eastAsia="仿宋" w:hAnsi="仿宋" w:cs="仿宋_GB2312" w:hint="eastAsia"/>
          <w:sz w:val="32"/>
          <w:szCs w:val="32"/>
        </w:rPr>
        <w:t>没有增加</w:t>
      </w:r>
      <w:r w:rsidR="00843A73">
        <w:rPr>
          <w:rFonts w:ascii="仿宋" w:eastAsia="仿宋" w:hAnsi="仿宋" w:cs="仿宋_GB2312" w:hint="eastAsia"/>
          <w:sz w:val="32"/>
          <w:szCs w:val="32"/>
        </w:rPr>
        <w:t>；</w:t>
      </w:r>
      <w:r w:rsidR="00720D6F" w:rsidRPr="0020447E">
        <w:rPr>
          <w:rFonts w:ascii="仿宋" w:eastAsia="仿宋" w:hAnsi="仿宋" w:cs="仿宋_GB2312" w:hint="eastAsia"/>
          <w:sz w:val="32"/>
          <w:szCs w:val="32"/>
        </w:rPr>
        <w:t>公务用车购置费</w:t>
      </w:r>
      <w:r w:rsidR="00720D6F" w:rsidRPr="0020447E">
        <w:rPr>
          <w:rFonts w:ascii="仿宋" w:eastAsia="仿宋" w:hAnsi="仿宋" w:cs="仿宋_GB2312"/>
          <w:sz w:val="32"/>
          <w:szCs w:val="32"/>
        </w:rPr>
        <w:t>400</w:t>
      </w:r>
      <w:r w:rsidR="00720D6F" w:rsidRPr="0020447E">
        <w:rPr>
          <w:rFonts w:ascii="仿宋" w:eastAsia="仿宋" w:hAnsi="仿宋" w:cs="仿宋_GB2312" w:hint="eastAsia"/>
          <w:sz w:val="32"/>
          <w:szCs w:val="32"/>
        </w:rPr>
        <w:t>万元，</w:t>
      </w:r>
      <w:r w:rsidR="00843A73" w:rsidRPr="0020447E">
        <w:rPr>
          <w:rFonts w:ascii="仿宋" w:eastAsia="仿宋" w:hAnsi="仿宋" w:cs="仿宋_GB2312" w:hint="eastAsia"/>
          <w:sz w:val="32"/>
          <w:szCs w:val="32"/>
        </w:rPr>
        <w:t>较上年</w:t>
      </w:r>
      <w:r w:rsidR="00843A73">
        <w:rPr>
          <w:rFonts w:ascii="仿宋" w:eastAsia="仿宋" w:hAnsi="仿宋" w:cs="仿宋_GB2312" w:hint="eastAsia"/>
          <w:sz w:val="32"/>
          <w:szCs w:val="32"/>
        </w:rPr>
        <w:t>预算</w:t>
      </w:r>
      <w:r w:rsidR="00843A73" w:rsidRPr="0020447E">
        <w:rPr>
          <w:rFonts w:ascii="仿宋" w:eastAsia="仿宋" w:hAnsi="仿宋" w:cs="仿宋_GB2312" w:hint="eastAsia"/>
          <w:sz w:val="32"/>
          <w:szCs w:val="32"/>
        </w:rPr>
        <w:t>没有增加</w:t>
      </w:r>
      <w:r w:rsidR="00843A73">
        <w:rPr>
          <w:rFonts w:ascii="仿宋" w:eastAsia="仿宋" w:hAnsi="仿宋" w:cs="仿宋_GB2312" w:hint="eastAsia"/>
          <w:sz w:val="32"/>
          <w:szCs w:val="32"/>
        </w:rPr>
        <w:t>；</w:t>
      </w:r>
      <w:r w:rsidR="00720D6F" w:rsidRPr="0020447E">
        <w:rPr>
          <w:rFonts w:ascii="仿宋" w:eastAsia="仿宋" w:hAnsi="仿宋" w:cs="仿宋_GB2312" w:hint="eastAsia"/>
          <w:sz w:val="32"/>
          <w:szCs w:val="32"/>
        </w:rPr>
        <w:t>公务用车运行维护费</w:t>
      </w:r>
      <w:r w:rsidR="00720D6F" w:rsidRPr="0020447E">
        <w:rPr>
          <w:rFonts w:ascii="仿宋" w:eastAsia="仿宋" w:hAnsi="仿宋" w:cs="仿宋_GB2312"/>
          <w:sz w:val="32"/>
          <w:szCs w:val="32"/>
        </w:rPr>
        <w:t>2600</w:t>
      </w:r>
      <w:r w:rsidR="00720D6F" w:rsidRPr="0020447E">
        <w:rPr>
          <w:rFonts w:ascii="仿宋" w:eastAsia="仿宋" w:hAnsi="仿宋" w:cs="仿宋_GB2312" w:hint="eastAsia"/>
          <w:sz w:val="32"/>
          <w:szCs w:val="32"/>
        </w:rPr>
        <w:t>万元，</w:t>
      </w:r>
      <w:r w:rsidR="003B2889" w:rsidRPr="0020447E">
        <w:rPr>
          <w:rFonts w:ascii="仿宋" w:eastAsia="仿宋" w:hAnsi="仿宋" w:cs="仿宋_GB2312" w:hint="eastAsia"/>
          <w:sz w:val="32"/>
          <w:szCs w:val="32"/>
        </w:rPr>
        <w:t>较上年</w:t>
      </w:r>
      <w:r w:rsidR="00843A73">
        <w:rPr>
          <w:rFonts w:ascii="仿宋" w:eastAsia="仿宋" w:hAnsi="仿宋" w:cs="仿宋_GB2312" w:hint="eastAsia"/>
          <w:sz w:val="32"/>
          <w:szCs w:val="32"/>
        </w:rPr>
        <w:t>预算</w:t>
      </w:r>
      <w:r w:rsidR="003B2889" w:rsidRPr="0020447E">
        <w:rPr>
          <w:rFonts w:ascii="仿宋" w:eastAsia="仿宋" w:hAnsi="仿宋" w:cs="仿宋_GB2312" w:hint="eastAsia"/>
          <w:sz w:val="32"/>
          <w:szCs w:val="32"/>
        </w:rPr>
        <w:t>没有增加。</w:t>
      </w:r>
    </w:p>
    <w:p w:rsidR="00720D6F" w:rsidRPr="0020447E" w:rsidRDefault="00620FE5"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hint="eastAsia"/>
          <w:sz w:val="32"/>
          <w:szCs w:val="32"/>
        </w:rPr>
        <w:t>20</w:t>
      </w:r>
      <w:r w:rsidR="003B2889" w:rsidRPr="0020447E">
        <w:rPr>
          <w:rFonts w:ascii="仿宋" w:eastAsia="仿宋" w:hAnsi="仿宋" w:cs="仿宋_GB2312" w:hint="eastAsia"/>
          <w:sz w:val="32"/>
          <w:szCs w:val="32"/>
        </w:rPr>
        <w:t>20</w:t>
      </w:r>
      <w:r w:rsidR="00720D6F" w:rsidRPr="0020447E">
        <w:rPr>
          <w:rFonts w:ascii="仿宋" w:eastAsia="仿宋" w:hAnsi="仿宋" w:cs="仿宋_GB2312" w:hint="eastAsia"/>
          <w:sz w:val="32"/>
          <w:szCs w:val="32"/>
        </w:rPr>
        <w:t>年继续根据上级对“三公经费”管理及公开工作的统一部署和要求，</w:t>
      </w:r>
      <w:r w:rsidR="003B2889" w:rsidRPr="0020447E">
        <w:rPr>
          <w:rFonts w:ascii="仿宋" w:eastAsia="仿宋" w:hAnsi="仿宋" w:cs="仿宋_GB2312" w:hint="eastAsia"/>
          <w:sz w:val="32"/>
          <w:szCs w:val="32"/>
        </w:rPr>
        <w:t>继续做好“三公”经费的压减工作，</w:t>
      </w:r>
    </w:p>
    <w:p w:rsidR="00720D6F" w:rsidRPr="0020447E" w:rsidRDefault="00720D6F"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sz w:val="32"/>
          <w:szCs w:val="32"/>
        </w:rPr>
        <w:t>1.</w:t>
      </w:r>
      <w:r w:rsidRPr="0020447E">
        <w:rPr>
          <w:rFonts w:ascii="仿宋" w:eastAsia="仿宋" w:hAnsi="仿宋" w:cs="仿宋_GB2312" w:hint="eastAsia"/>
          <w:sz w:val="32"/>
          <w:szCs w:val="32"/>
        </w:rPr>
        <w:t>下达“三公经费”控制指标。部门核定并下达各</w:t>
      </w:r>
      <w:bookmarkStart w:id="0" w:name="_GoBack"/>
      <w:bookmarkEnd w:id="0"/>
      <w:r w:rsidRPr="0020447E">
        <w:rPr>
          <w:rFonts w:ascii="仿宋" w:eastAsia="仿宋" w:hAnsi="仿宋" w:cs="仿宋_GB2312" w:hint="eastAsia"/>
          <w:sz w:val="32"/>
          <w:szCs w:val="32"/>
        </w:rPr>
        <w:t>行政事业单位年度“三公经费”支出控制指标，并实行预算编制系统自动控制审核。</w:t>
      </w:r>
    </w:p>
    <w:p w:rsidR="00720D6F" w:rsidRPr="0020447E" w:rsidRDefault="00720D6F"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sz w:val="32"/>
          <w:szCs w:val="32"/>
        </w:rPr>
        <w:t>2.</w:t>
      </w:r>
      <w:r w:rsidRPr="0020447E">
        <w:rPr>
          <w:rFonts w:ascii="仿宋" w:eastAsia="仿宋" w:hAnsi="仿宋" w:cs="仿宋_GB2312" w:hint="eastAsia"/>
          <w:sz w:val="32"/>
          <w:szCs w:val="32"/>
        </w:rPr>
        <w:t>严格国库集中支付制度。严格按照国库集中支付管理规则，对能将款项支付到消费终端的商品和服务支出采取国库直接支付方式。</w:t>
      </w:r>
    </w:p>
    <w:p w:rsidR="00720D6F" w:rsidRPr="0020447E" w:rsidRDefault="00720D6F"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sz w:val="32"/>
          <w:szCs w:val="32"/>
        </w:rPr>
        <w:t>3.</w:t>
      </w:r>
      <w:r w:rsidRPr="0020447E">
        <w:rPr>
          <w:rFonts w:ascii="仿宋" w:eastAsia="仿宋" w:hAnsi="仿宋" w:cs="仿宋_GB2312" w:hint="eastAsia"/>
          <w:sz w:val="32"/>
          <w:szCs w:val="32"/>
        </w:rPr>
        <w:t>规范核算，提高会计信息质量</w:t>
      </w:r>
      <w:r w:rsidR="00620FE5" w:rsidRPr="0020447E">
        <w:rPr>
          <w:rFonts w:ascii="仿宋" w:eastAsia="仿宋" w:hAnsi="仿宋" w:cs="仿宋_GB2312" w:hint="eastAsia"/>
          <w:sz w:val="32"/>
          <w:szCs w:val="32"/>
        </w:rPr>
        <w:t>。</w:t>
      </w:r>
      <w:r w:rsidRPr="0020447E">
        <w:rPr>
          <w:rFonts w:ascii="仿宋" w:eastAsia="仿宋" w:hAnsi="仿宋" w:cs="仿宋_GB2312" w:hint="eastAsia"/>
          <w:sz w:val="32"/>
          <w:szCs w:val="32"/>
        </w:rPr>
        <w:t>根据政府收支分类科目及我</w:t>
      </w:r>
      <w:r w:rsidR="00620FE5" w:rsidRPr="0020447E">
        <w:rPr>
          <w:rFonts w:ascii="仿宋" w:eastAsia="仿宋" w:hAnsi="仿宋" w:cs="仿宋_GB2312" w:hint="eastAsia"/>
          <w:sz w:val="32"/>
          <w:szCs w:val="32"/>
        </w:rPr>
        <w:t>区</w:t>
      </w:r>
      <w:r w:rsidRPr="0020447E">
        <w:rPr>
          <w:rFonts w:ascii="仿宋" w:eastAsia="仿宋" w:hAnsi="仿宋" w:cs="仿宋_GB2312" w:hint="eastAsia"/>
          <w:sz w:val="32"/>
          <w:szCs w:val="32"/>
        </w:rPr>
        <w:t>对“三公经费”支出管理要求，在会计核算科目归口管理方面作统一规范，进一步理顺各会计科目核算内容，切实提高行政事业单位会计信息质量。</w:t>
      </w:r>
    </w:p>
    <w:p w:rsidR="00720D6F" w:rsidRPr="0020447E" w:rsidRDefault="008757B1" w:rsidP="0020447E">
      <w:pPr>
        <w:spacing w:line="360" w:lineRule="auto"/>
        <w:ind w:firstLineChars="200" w:firstLine="643"/>
        <w:rPr>
          <w:rFonts w:ascii="仿宋" w:eastAsia="仿宋" w:hAnsi="仿宋" w:cs="仿宋_GB2312"/>
          <w:b/>
          <w:sz w:val="32"/>
          <w:szCs w:val="32"/>
        </w:rPr>
      </w:pPr>
      <w:r w:rsidRPr="0020447E">
        <w:rPr>
          <w:rFonts w:ascii="仿宋" w:eastAsia="仿宋" w:hAnsi="仿宋" w:cs="仿宋_GB2312" w:hint="eastAsia"/>
          <w:b/>
          <w:sz w:val="32"/>
          <w:szCs w:val="32"/>
        </w:rPr>
        <w:t>七</w:t>
      </w:r>
      <w:r w:rsidR="00720D6F" w:rsidRPr="0020447E">
        <w:rPr>
          <w:rFonts w:ascii="仿宋" w:eastAsia="仿宋" w:hAnsi="仿宋" w:cs="仿宋_GB2312" w:hint="eastAsia"/>
          <w:b/>
          <w:sz w:val="32"/>
          <w:szCs w:val="32"/>
        </w:rPr>
        <w:t>、名词解释</w:t>
      </w:r>
    </w:p>
    <w:p w:rsidR="00720D6F" w:rsidRPr="0020447E" w:rsidRDefault="00720D6F"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sz w:val="32"/>
          <w:szCs w:val="32"/>
        </w:rPr>
        <w:t>1.</w:t>
      </w:r>
      <w:r w:rsidRPr="0020447E">
        <w:rPr>
          <w:rFonts w:ascii="仿宋" w:eastAsia="仿宋" w:hAnsi="仿宋" w:cs="仿宋_GB2312" w:hint="eastAsia"/>
          <w:sz w:val="32"/>
          <w:szCs w:val="32"/>
        </w:rPr>
        <w:t>财政拨款收入：指财政部门当年拨付的资金。</w:t>
      </w:r>
    </w:p>
    <w:p w:rsidR="00720D6F" w:rsidRPr="0020447E" w:rsidRDefault="00720D6F"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sz w:val="32"/>
          <w:szCs w:val="32"/>
        </w:rPr>
        <w:t>2.</w:t>
      </w:r>
      <w:r w:rsidRPr="0020447E">
        <w:rPr>
          <w:rFonts w:ascii="仿宋" w:eastAsia="仿宋" w:hAnsi="仿宋" w:cs="仿宋_GB2312" w:hint="eastAsia"/>
          <w:sz w:val="32"/>
          <w:szCs w:val="32"/>
        </w:rPr>
        <w:t>其他收入：指除上述“财政拨款收入”、“事业收入”、“经营收入”等以外的收入。</w:t>
      </w:r>
    </w:p>
    <w:p w:rsidR="00720D6F" w:rsidRPr="0020447E" w:rsidRDefault="00720D6F"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sz w:val="32"/>
          <w:szCs w:val="32"/>
        </w:rPr>
        <w:t>3.</w:t>
      </w:r>
      <w:r w:rsidRPr="0020447E">
        <w:rPr>
          <w:rFonts w:ascii="仿宋" w:eastAsia="仿宋" w:hAnsi="仿宋" w:cs="仿宋_GB2312" w:hint="eastAsia"/>
          <w:sz w:val="32"/>
          <w:szCs w:val="32"/>
        </w:rPr>
        <w:t>年初结转和结余：指以前年度尚未完成、结转到本年</w:t>
      </w:r>
      <w:r w:rsidRPr="0020447E">
        <w:rPr>
          <w:rFonts w:ascii="仿宋" w:eastAsia="仿宋" w:hAnsi="仿宋" w:cs="仿宋_GB2312"/>
          <w:sz w:val="32"/>
          <w:szCs w:val="32"/>
        </w:rPr>
        <w:t xml:space="preserve"> </w:t>
      </w:r>
      <w:r w:rsidRPr="0020447E">
        <w:rPr>
          <w:rFonts w:ascii="仿宋" w:eastAsia="仿宋" w:hAnsi="仿宋" w:cs="仿宋_GB2312" w:hint="eastAsia"/>
          <w:sz w:val="32"/>
          <w:szCs w:val="32"/>
        </w:rPr>
        <w:t>按有关规定继续使用的资金。</w:t>
      </w:r>
    </w:p>
    <w:p w:rsidR="00720D6F" w:rsidRPr="0020447E" w:rsidRDefault="00720D6F"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sz w:val="32"/>
          <w:szCs w:val="32"/>
        </w:rPr>
        <w:t>4.</w:t>
      </w:r>
      <w:r w:rsidRPr="0020447E">
        <w:rPr>
          <w:rFonts w:ascii="仿宋" w:eastAsia="仿宋" w:hAnsi="仿宋" w:cs="仿宋_GB2312" w:hint="eastAsia"/>
          <w:sz w:val="32"/>
          <w:szCs w:val="32"/>
        </w:rPr>
        <w:t>年末结转和结余：指本年度或以前年度预算安排、因客观条件发生变化无法按原计划实施，需要延迟到以后年度按有关规定继续使用的资金。</w:t>
      </w:r>
    </w:p>
    <w:p w:rsidR="00720D6F" w:rsidRPr="0020447E" w:rsidRDefault="00720D6F"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sz w:val="32"/>
          <w:szCs w:val="32"/>
        </w:rPr>
        <w:t>5.</w:t>
      </w:r>
      <w:r w:rsidRPr="0020447E">
        <w:rPr>
          <w:rFonts w:ascii="仿宋" w:eastAsia="仿宋" w:hAnsi="仿宋" w:cs="仿宋_GB2312" w:hint="eastAsia"/>
          <w:sz w:val="32"/>
          <w:szCs w:val="32"/>
        </w:rPr>
        <w:t>基本支出：指为保障机构正常运转、完成日常工作任务而发生的人员支出和公用支出。</w:t>
      </w:r>
    </w:p>
    <w:p w:rsidR="00720D6F" w:rsidRPr="0020447E" w:rsidRDefault="00720D6F"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sz w:val="32"/>
          <w:szCs w:val="32"/>
        </w:rPr>
        <w:t>6.</w:t>
      </w:r>
      <w:r w:rsidRPr="0020447E">
        <w:rPr>
          <w:rFonts w:ascii="仿宋" w:eastAsia="仿宋" w:hAnsi="仿宋" w:cs="仿宋_GB2312" w:hint="eastAsia"/>
          <w:sz w:val="32"/>
          <w:szCs w:val="32"/>
        </w:rPr>
        <w:t>项目支出：指在基本支出之外为完成特定行政任务和事业发展目标所发生的支出。</w:t>
      </w:r>
    </w:p>
    <w:p w:rsidR="00720D6F" w:rsidRPr="0020447E" w:rsidRDefault="00720D6F"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sz w:val="32"/>
          <w:szCs w:val="32"/>
        </w:rPr>
        <w:t>7.</w:t>
      </w:r>
      <w:r w:rsidRPr="0020447E">
        <w:rPr>
          <w:rFonts w:ascii="仿宋" w:eastAsia="仿宋" w:hAnsi="仿宋" w:cs="仿宋_GB2312" w:hint="eastAsia"/>
          <w:sz w:val="32"/>
          <w:szCs w:val="32"/>
        </w:rPr>
        <w:t>“三公”经费：纳入财政预决算管理的“三公”经费，是指各部门用财政拨款安排的因公出国（境）费、公务用车购置及运行费和公务接待费。</w:t>
      </w:r>
    </w:p>
    <w:p w:rsidR="00720D6F" w:rsidRPr="0020447E" w:rsidRDefault="00720D6F"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sz w:val="32"/>
          <w:szCs w:val="32"/>
        </w:rPr>
        <w:t>8.</w:t>
      </w:r>
      <w:r w:rsidRPr="0020447E">
        <w:rPr>
          <w:rFonts w:ascii="仿宋" w:eastAsia="仿宋" w:hAnsi="仿宋"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20D6F" w:rsidRPr="0020447E" w:rsidRDefault="00720D6F"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sz w:val="32"/>
          <w:szCs w:val="32"/>
        </w:rPr>
        <w:t>9.</w:t>
      </w:r>
      <w:r w:rsidRPr="0020447E">
        <w:rPr>
          <w:rFonts w:ascii="仿宋" w:eastAsia="仿宋" w:hAnsi="仿宋" w:cs="仿宋_GB2312" w:hint="eastAsia"/>
          <w:sz w:val="32"/>
          <w:szCs w:val="32"/>
        </w:rPr>
        <w:t>一般公共预算</w:t>
      </w:r>
      <w:r w:rsidRPr="0020447E">
        <w:rPr>
          <w:rFonts w:ascii="仿宋" w:eastAsia="仿宋" w:hAnsi="仿宋" w:cs="仿宋_GB2312"/>
          <w:sz w:val="32"/>
          <w:szCs w:val="32"/>
        </w:rPr>
        <w:t>:</w:t>
      </w:r>
      <w:r w:rsidRPr="0020447E">
        <w:rPr>
          <w:rFonts w:ascii="仿宋" w:eastAsia="仿宋" w:hAnsi="仿宋" w:cs="仿宋_GB2312" w:hint="eastAsia"/>
          <w:sz w:val="32"/>
          <w:szCs w:val="32"/>
        </w:rPr>
        <w:t>是指是对以税收为主体的财政收入，安排用于保障和改善民生、推动经济社会发展、维护国家安全、维持国家机构正常运转等方面的收支预算。</w:t>
      </w:r>
    </w:p>
    <w:p w:rsidR="00720D6F" w:rsidRPr="0020447E" w:rsidRDefault="00720D6F"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sz w:val="32"/>
          <w:szCs w:val="32"/>
        </w:rPr>
        <w:t>10.</w:t>
      </w:r>
      <w:r w:rsidRPr="0020447E">
        <w:rPr>
          <w:rFonts w:ascii="仿宋" w:eastAsia="仿宋" w:hAnsi="仿宋" w:cs="仿宋_GB2312" w:hint="eastAsia"/>
          <w:sz w:val="32"/>
          <w:szCs w:val="32"/>
        </w:rPr>
        <w:t>政府性基金预算</w:t>
      </w:r>
      <w:r w:rsidRPr="0020447E">
        <w:rPr>
          <w:rFonts w:ascii="仿宋" w:eastAsia="仿宋" w:hAnsi="仿宋" w:cs="仿宋_GB2312"/>
          <w:sz w:val="32"/>
          <w:szCs w:val="32"/>
        </w:rPr>
        <w:t>:</w:t>
      </w:r>
      <w:r w:rsidRPr="0020447E">
        <w:rPr>
          <w:rFonts w:ascii="仿宋" w:eastAsia="仿宋" w:hAnsi="仿宋" w:cs="仿宋_GB2312" w:hint="eastAsia"/>
          <w:sz w:val="32"/>
          <w:szCs w:val="32"/>
        </w:rPr>
        <w:t>是指国家对依照法律、行政法规的规定在一定期限内向特定对象征收、收取或者以出让土地、发行彩票等其他方式筹集的资金，专项用于特定公共事业发展的收支预算。</w:t>
      </w:r>
    </w:p>
    <w:p w:rsidR="00720D6F" w:rsidRPr="0020447E" w:rsidRDefault="00720D6F"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sz w:val="32"/>
          <w:szCs w:val="32"/>
        </w:rPr>
        <w:t>11.</w:t>
      </w:r>
      <w:r w:rsidRPr="0020447E">
        <w:rPr>
          <w:rFonts w:ascii="仿宋" w:eastAsia="仿宋" w:hAnsi="仿宋" w:cs="仿宋_GB2312" w:hint="eastAsia"/>
          <w:sz w:val="32"/>
          <w:szCs w:val="32"/>
        </w:rPr>
        <w:t>部门预算</w:t>
      </w:r>
      <w:r w:rsidRPr="0020447E">
        <w:rPr>
          <w:rFonts w:ascii="仿宋" w:eastAsia="仿宋" w:hAnsi="仿宋" w:cs="仿宋_GB2312"/>
          <w:sz w:val="32"/>
          <w:szCs w:val="32"/>
        </w:rPr>
        <w:t>:</w:t>
      </w:r>
      <w:r w:rsidRPr="0020447E">
        <w:rPr>
          <w:rFonts w:ascii="仿宋" w:eastAsia="仿宋" w:hAnsi="仿宋" w:cs="仿宋_GB2312" w:hint="eastAsia"/>
          <w:sz w:val="32"/>
          <w:szCs w:val="32"/>
        </w:rPr>
        <w:t>是指政府部门依据国家有关法律、法规、政策及其履行职能需要，编制的反映政府各部门所有收入和支出情况的年度财政收入预算。部门预算由本部门及其所属各单位预算组成，由基层预算单位开始编制，逐级上报、审核、汇总，经财政部门审核，提交立法机关依法批准后执行。</w:t>
      </w:r>
    </w:p>
    <w:p w:rsidR="00720D6F" w:rsidRPr="0020447E" w:rsidRDefault="00720D6F"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sz w:val="32"/>
          <w:szCs w:val="32"/>
        </w:rPr>
        <w:t>12.</w:t>
      </w:r>
      <w:r w:rsidRPr="0020447E">
        <w:rPr>
          <w:rFonts w:ascii="仿宋" w:eastAsia="仿宋" w:hAnsi="仿宋" w:cs="仿宋_GB2312" w:hint="eastAsia"/>
          <w:sz w:val="32"/>
          <w:szCs w:val="32"/>
        </w:rPr>
        <w:t>政府采购</w:t>
      </w:r>
      <w:r w:rsidRPr="0020447E">
        <w:rPr>
          <w:rFonts w:ascii="仿宋" w:eastAsia="仿宋" w:hAnsi="仿宋" w:cs="仿宋_GB2312"/>
          <w:sz w:val="32"/>
          <w:szCs w:val="32"/>
        </w:rPr>
        <w:t>:</w:t>
      </w:r>
      <w:r w:rsidRPr="0020447E">
        <w:rPr>
          <w:rFonts w:ascii="仿宋" w:eastAsia="仿宋" w:hAnsi="仿宋" w:cs="仿宋_GB2312" w:hint="eastAsia"/>
          <w:sz w:val="32"/>
          <w:szCs w:val="32"/>
        </w:rPr>
        <w:t>是指各级国家机关、事业单位和团体组织，使用财政性资金采购依法制定的集中采购目录以内的或者采购限额标准以上的货物、工程和服务的行为。</w:t>
      </w:r>
    </w:p>
    <w:p w:rsidR="00720D6F" w:rsidRPr="0020447E" w:rsidRDefault="00720D6F" w:rsidP="00E64A2D">
      <w:pPr>
        <w:spacing w:line="360" w:lineRule="auto"/>
        <w:ind w:firstLineChars="200" w:firstLine="640"/>
        <w:rPr>
          <w:rFonts w:ascii="仿宋" w:eastAsia="仿宋" w:hAnsi="仿宋" w:cs="仿宋_GB2312"/>
          <w:sz w:val="32"/>
          <w:szCs w:val="32"/>
        </w:rPr>
      </w:pPr>
      <w:r w:rsidRPr="0020447E">
        <w:rPr>
          <w:rFonts w:ascii="仿宋" w:eastAsia="仿宋" w:hAnsi="仿宋" w:cs="仿宋_GB2312"/>
          <w:sz w:val="32"/>
          <w:szCs w:val="32"/>
        </w:rPr>
        <w:t>13.</w:t>
      </w:r>
      <w:r w:rsidRPr="0020447E">
        <w:rPr>
          <w:rFonts w:ascii="仿宋" w:eastAsia="仿宋" w:hAnsi="仿宋" w:cs="仿宋_GB2312" w:hint="eastAsia"/>
          <w:sz w:val="32"/>
          <w:szCs w:val="32"/>
        </w:rPr>
        <w:t>预算绩效管理</w:t>
      </w:r>
      <w:r w:rsidRPr="0020447E">
        <w:rPr>
          <w:rFonts w:ascii="仿宋" w:eastAsia="仿宋" w:hAnsi="仿宋" w:cs="仿宋_GB2312"/>
          <w:sz w:val="32"/>
          <w:szCs w:val="32"/>
        </w:rPr>
        <w:t>:</w:t>
      </w:r>
      <w:r w:rsidRPr="0020447E">
        <w:rPr>
          <w:rFonts w:ascii="仿宋" w:eastAsia="仿宋" w:hAnsi="仿宋" w:cs="仿宋_GB2312" w:hint="eastAsia"/>
          <w:sz w:val="32"/>
          <w:szCs w:val="32"/>
        </w:rPr>
        <w:t>预算绩效是指预算资金所达到的产出和结果。预算绩效管理是指根据绩效理念，由制定明确的公共支出绩效目标，建立规范的绩效评价指标体系，对绩效目标的实现程度进行评价，并把评价结果与预算编制紧密结合起来等环节组成的不断循环的综合过程。</w:t>
      </w:r>
    </w:p>
    <w:sectPr w:rsidR="00720D6F" w:rsidRPr="0020447E" w:rsidSect="002B09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66A" w:rsidRDefault="00C1766A" w:rsidP="0043638E">
      <w:r>
        <w:separator/>
      </w:r>
    </w:p>
  </w:endnote>
  <w:endnote w:type="continuationSeparator" w:id="1">
    <w:p w:rsidR="00C1766A" w:rsidRDefault="00C1766A" w:rsidP="004363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66A" w:rsidRDefault="00C1766A" w:rsidP="0043638E">
      <w:r>
        <w:separator/>
      </w:r>
    </w:p>
  </w:footnote>
  <w:footnote w:type="continuationSeparator" w:id="1">
    <w:p w:rsidR="00C1766A" w:rsidRDefault="00C1766A" w:rsidP="004363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1D24"/>
    <w:multiLevelType w:val="hybridMultilevel"/>
    <w:tmpl w:val="E654E2CA"/>
    <w:lvl w:ilvl="0" w:tplc="32E4A15C">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58B4D7D4"/>
    <w:multiLevelType w:val="singleLevel"/>
    <w:tmpl w:val="978ECE30"/>
    <w:lvl w:ilvl="0">
      <w:start w:val="1"/>
      <w:numFmt w:val="chineseCounting"/>
      <w:suff w:val="nothing"/>
      <w:lvlText w:val="%1、"/>
      <w:lvlJc w:val="left"/>
      <w:rPr>
        <w:rFonts w:cs="Times New Roman"/>
        <w:lang w:val="en-US"/>
      </w:rPr>
    </w:lvl>
  </w:abstractNum>
  <w:abstractNum w:abstractNumId="2">
    <w:nsid w:val="58B510DE"/>
    <w:multiLevelType w:val="singleLevel"/>
    <w:tmpl w:val="58B510DE"/>
    <w:lvl w:ilvl="0">
      <w:start w:val="1"/>
      <w:numFmt w:val="decimal"/>
      <w:suff w:val="nothing"/>
      <w:lvlText w:val="%1."/>
      <w:lvlJc w:val="left"/>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16385"/>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998"/>
    <w:rsid w:val="00054C6C"/>
    <w:rsid w:val="00083B04"/>
    <w:rsid w:val="0009252F"/>
    <w:rsid w:val="0009510D"/>
    <w:rsid w:val="00140E8E"/>
    <w:rsid w:val="00177108"/>
    <w:rsid w:val="00192B23"/>
    <w:rsid w:val="001D6CE9"/>
    <w:rsid w:val="0020447E"/>
    <w:rsid w:val="00290C3A"/>
    <w:rsid w:val="00297917"/>
    <w:rsid w:val="002B0998"/>
    <w:rsid w:val="002C21A4"/>
    <w:rsid w:val="002E05D0"/>
    <w:rsid w:val="00306B0B"/>
    <w:rsid w:val="00312994"/>
    <w:rsid w:val="003849C7"/>
    <w:rsid w:val="003B2889"/>
    <w:rsid w:val="003C68CB"/>
    <w:rsid w:val="004135BF"/>
    <w:rsid w:val="00430ECA"/>
    <w:rsid w:val="0043638E"/>
    <w:rsid w:val="00447D06"/>
    <w:rsid w:val="0045757A"/>
    <w:rsid w:val="0047251D"/>
    <w:rsid w:val="00473F32"/>
    <w:rsid w:val="004A0D52"/>
    <w:rsid w:val="004E4AC0"/>
    <w:rsid w:val="00517ADA"/>
    <w:rsid w:val="005A6972"/>
    <w:rsid w:val="005E5FA1"/>
    <w:rsid w:val="005F284C"/>
    <w:rsid w:val="00620E64"/>
    <w:rsid w:val="00620FE5"/>
    <w:rsid w:val="00644637"/>
    <w:rsid w:val="00654F87"/>
    <w:rsid w:val="0067539A"/>
    <w:rsid w:val="00675CF4"/>
    <w:rsid w:val="006A607E"/>
    <w:rsid w:val="006D35D5"/>
    <w:rsid w:val="006D3BA0"/>
    <w:rsid w:val="00720D6F"/>
    <w:rsid w:val="0078081F"/>
    <w:rsid w:val="007E2850"/>
    <w:rsid w:val="007F3C13"/>
    <w:rsid w:val="00836EF5"/>
    <w:rsid w:val="00843A73"/>
    <w:rsid w:val="00871704"/>
    <w:rsid w:val="008757B1"/>
    <w:rsid w:val="0092081A"/>
    <w:rsid w:val="0093407B"/>
    <w:rsid w:val="0094697A"/>
    <w:rsid w:val="00962220"/>
    <w:rsid w:val="009643FA"/>
    <w:rsid w:val="00964810"/>
    <w:rsid w:val="009B1480"/>
    <w:rsid w:val="009C1A0B"/>
    <w:rsid w:val="00A07588"/>
    <w:rsid w:val="00A50C72"/>
    <w:rsid w:val="00AF6F10"/>
    <w:rsid w:val="00BB7A0D"/>
    <w:rsid w:val="00C1766A"/>
    <w:rsid w:val="00C25597"/>
    <w:rsid w:val="00C51CD5"/>
    <w:rsid w:val="00C7263C"/>
    <w:rsid w:val="00C75D04"/>
    <w:rsid w:val="00CE1022"/>
    <w:rsid w:val="00D05F37"/>
    <w:rsid w:val="00D62E0E"/>
    <w:rsid w:val="00D70197"/>
    <w:rsid w:val="00E2097E"/>
    <w:rsid w:val="00E4163F"/>
    <w:rsid w:val="00E64A2D"/>
    <w:rsid w:val="00E77541"/>
    <w:rsid w:val="00EF05A9"/>
    <w:rsid w:val="00F8374E"/>
    <w:rsid w:val="00FD4370"/>
    <w:rsid w:val="00FE3F8B"/>
    <w:rsid w:val="03566930"/>
    <w:rsid w:val="081F76AC"/>
    <w:rsid w:val="11CB2E88"/>
    <w:rsid w:val="156F1ED3"/>
    <w:rsid w:val="185C3CE8"/>
    <w:rsid w:val="20563C27"/>
    <w:rsid w:val="295E65B6"/>
    <w:rsid w:val="366D3A2C"/>
    <w:rsid w:val="3D1C53CF"/>
    <w:rsid w:val="501050C6"/>
    <w:rsid w:val="516446F2"/>
    <w:rsid w:val="522E68AE"/>
    <w:rsid w:val="52B536A1"/>
    <w:rsid w:val="5807685B"/>
    <w:rsid w:val="58705F62"/>
    <w:rsid w:val="5FB93B2E"/>
    <w:rsid w:val="6CD26324"/>
    <w:rsid w:val="789A6142"/>
    <w:rsid w:val="7DB153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998"/>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638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rsid w:val="0043638E"/>
    <w:rPr>
      <w:rFonts w:ascii="Calibri" w:hAnsi="Calibri"/>
      <w:sz w:val="18"/>
      <w:szCs w:val="18"/>
    </w:rPr>
  </w:style>
  <w:style w:type="paragraph" w:styleId="a4">
    <w:name w:val="footer"/>
    <w:basedOn w:val="a"/>
    <w:link w:val="Char0"/>
    <w:uiPriority w:val="99"/>
    <w:semiHidden/>
    <w:unhideWhenUsed/>
    <w:rsid w:val="0043638E"/>
    <w:pPr>
      <w:tabs>
        <w:tab w:val="center" w:pos="4153"/>
        <w:tab w:val="right" w:pos="8306"/>
      </w:tabs>
      <w:snapToGrid w:val="0"/>
      <w:jc w:val="left"/>
    </w:pPr>
    <w:rPr>
      <w:kern w:val="0"/>
      <w:sz w:val="18"/>
      <w:szCs w:val="18"/>
    </w:rPr>
  </w:style>
  <w:style w:type="character" w:customStyle="1" w:styleId="Char0">
    <w:name w:val="页脚 Char"/>
    <w:link w:val="a4"/>
    <w:uiPriority w:val="99"/>
    <w:semiHidden/>
    <w:rsid w:val="0043638E"/>
    <w:rPr>
      <w:rFonts w:ascii="Calibri" w:hAnsi="Calibri"/>
      <w:sz w:val="18"/>
      <w:szCs w:val="18"/>
    </w:rPr>
  </w:style>
  <w:style w:type="paragraph" w:styleId="a5">
    <w:name w:val="Normal (Web)"/>
    <w:basedOn w:val="a"/>
    <w:uiPriority w:val="99"/>
    <w:semiHidden/>
    <w:unhideWhenUsed/>
    <w:rsid w:val="0092081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549001">
      <w:bodyDiv w:val="1"/>
      <w:marLeft w:val="0"/>
      <w:marRight w:val="0"/>
      <w:marTop w:val="0"/>
      <w:marBottom w:val="0"/>
      <w:divBdr>
        <w:top w:val="none" w:sz="0" w:space="0" w:color="auto"/>
        <w:left w:val="none" w:sz="0" w:space="0" w:color="auto"/>
        <w:bottom w:val="none" w:sz="0" w:space="0" w:color="auto"/>
        <w:right w:val="none" w:sz="0" w:space="0" w:color="auto"/>
      </w:divBdr>
      <w:divsChild>
        <w:div w:id="301885998">
          <w:marLeft w:val="0"/>
          <w:marRight w:val="0"/>
          <w:marTop w:val="0"/>
          <w:marBottom w:val="0"/>
          <w:divBdr>
            <w:top w:val="single" w:sz="2" w:space="0" w:color="FF0000"/>
            <w:left w:val="single" w:sz="2" w:space="0" w:color="FF0000"/>
            <w:bottom w:val="single" w:sz="2" w:space="0" w:color="FF0000"/>
            <w:right w:val="single" w:sz="2" w:space="0" w:color="FF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1341</TotalTime>
  <Pages>6</Pages>
  <Words>2669</Words>
  <Characters>284</Characters>
  <Application>Microsoft Office Word</Application>
  <DocSecurity>0</DocSecurity>
  <Lines>2</Lines>
  <Paragraphs>5</Paragraphs>
  <ScaleCrop>false</ScaleCrop>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Root</cp:lastModifiedBy>
  <cp:revision>62</cp:revision>
  <dcterms:created xsi:type="dcterms:W3CDTF">2014-10-29T12:08:00Z</dcterms:created>
  <dcterms:modified xsi:type="dcterms:W3CDTF">2021-06-09T10:29:00Z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