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黑体"/>
          <w:kern w:val="2"/>
          <w:sz w:val="40"/>
          <w:szCs w:val="40"/>
          <w:lang w:bidi="ar"/>
        </w:rPr>
      </w:pPr>
      <w:r>
        <w:rPr>
          <w:rFonts w:hint="eastAsia" w:ascii="方正小标宋简体" w:hAnsi="宋体" w:eastAsia="方正小标宋简体" w:cs="仿宋"/>
          <w:sz w:val="40"/>
          <w:szCs w:val="40"/>
        </w:rPr>
        <w:t>关于对《</w:t>
      </w:r>
      <w:r>
        <w:rPr>
          <w:rFonts w:hint="eastAsia" w:ascii="方正小标宋简体" w:hAnsi="方正小标宋简体" w:eastAsia="方正小标宋简体" w:cs="黑体"/>
          <w:kern w:val="2"/>
          <w:sz w:val="40"/>
          <w:szCs w:val="40"/>
          <w:lang w:bidi="ar"/>
        </w:rPr>
        <w:t>鹿山街道2022年招商引资考核奖惩</w:t>
      </w:r>
    </w:p>
    <w:p>
      <w:pPr>
        <w:jc w:val="center"/>
        <w:rPr>
          <w:rFonts w:ascii="方正小标宋简体" w:hAnsi="宋体" w:eastAsia="方正小标宋简体" w:cs="仿宋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黑体"/>
          <w:kern w:val="2"/>
          <w:sz w:val="40"/>
          <w:szCs w:val="40"/>
          <w:lang w:bidi="ar"/>
        </w:rPr>
        <w:t>办法（征求意见稿</w:t>
      </w:r>
      <w:r>
        <w:rPr>
          <w:rFonts w:hint="eastAsia" w:ascii="方正小标宋简体" w:hAnsi="方正小标宋简体" w:eastAsia="方正小标宋简体" w:cs="黑体"/>
          <w:kern w:val="2"/>
          <w:sz w:val="40"/>
          <w:szCs w:val="40"/>
          <w:lang w:eastAsia="zh-CN" w:bidi="ar"/>
        </w:rPr>
        <w:t>）</w:t>
      </w:r>
      <w:r>
        <w:rPr>
          <w:rFonts w:hint="eastAsia" w:ascii="方正小标宋简体" w:hAnsi="宋体" w:eastAsia="方正小标宋简体" w:cs="仿宋"/>
          <w:sz w:val="40"/>
          <w:szCs w:val="40"/>
        </w:rPr>
        <w:t>》修订的起草说明</w:t>
      </w:r>
    </w:p>
    <w:p>
      <w:pPr>
        <w:spacing w:after="0" w:line="58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为规范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乡镇、街道</w:t>
      </w:r>
      <w:r>
        <w:rPr>
          <w:rFonts w:hint="eastAsia" w:ascii="仿宋_GB2312" w:hAnsi="仿宋" w:eastAsia="仿宋_GB2312"/>
          <w:sz w:val="32"/>
          <w:szCs w:val="32"/>
        </w:rPr>
        <w:t>项目中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招商引资考核工作</w:t>
      </w:r>
      <w:r>
        <w:rPr>
          <w:rFonts w:hint="eastAsia" w:ascii="仿宋_GB2312" w:hAnsi="仿宋" w:eastAsia="仿宋_GB2312"/>
          <w:sz w:val="32"/>
          <w:szCs w:val="32"/>
        </w:rPr>
        <w:t>，我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" w:eastAsia="仿宋_GB2312"/>
          <w:sz w:val="32"/>
          <w:szCs w:val="32"/>
        </w:rPr>
        <w:t>于202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向社会征求</w:t>
      </w:r>
      <w:r>
        <w:rPr>
          <w:rFonts w:hint="eastAsia" w:ascii="仿宋_GB2312" w:hAnsi="仿宋" w:eastAsia="仿宋_GB2312"/>
          <w:sz w:val="32"/>
          <w:szCs w:val="32"/>
        </w:rPr>
        <w:t>《鹿山街道2022年招商引资考核奖惩办法（征求意见稿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》（以下简称“办法”），《办法》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未达到行政规范文件要求</w:t>
      </w:r>
      <w:r>
        <w:rPr>
          <w:rFonts w:hint="eastAsia" w:ascii="仿宋_GB2312" w:hAnsi="仿宋" w:eastAsia="仿宋_GB2312"/>
          <w:sz w:val="32"/>
          <w:szCs w:val="32"/>
        </w:rPr>
        <w:t>，现将有关情况说明如下：</w:t>
      </w:r>
    </w:p>
    <w:p>
      <w:pPr>
        <w:spacing w:after="0" w:line="58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制定《办法》</w:t>
      </w:r>
      <w:r>
        <w:rPr>
          <w:rFonts w:hint="eastAsia" w:ascii="黑体" w:hAnsi="黑体" w:eastAsia="黑体" w:cs="黑体"/>
          <w:sz w:val="32"/>
          <w:szCs w:val="32"/>
        </w:rPr>
        <w:t>的必要性和可行性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是为发挥街村企和社会各界人士的资源优势，营造街道上下大抓招商、共抓招商的浓厚氛围，推动产业高质量发展。二是创新平台，优化招商运行框架。实现产业新动能全面立起来，实行“一楼一支部”，将政府、社区、楼主、企业、物业融合在一起，搭建政企沟通交流平台。三是构建立体招商体系。涵盖农业、文旅、商贸、工业等一二三产的“一体化”招商体系，各领域的招商工作激励政策，考核指标落实到科室、村社，与干部个人考评相挂钩，有效激发了各村社留用地开发、山水资源推介、服务楼宇企业的积极性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525" w:lineRule="atLeast"/>
        <w:ind w:right="0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二、制订《办法》的主要依据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根据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围绕全区实施产业强区战略，落实街道党工委“产业提升年、制度落实年、干部锻造年”的工作部署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525" w:lineRule="atLeast"/>
        <w:ind w:right="0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三、主要内容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1.明确了对社会团体、企业或个人的奖励措施。对引进并落地特别优质重大产业项目（制造业及类房产项目除外）的社会团体、企业或个人，设立奖项。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2.确定与街村干部职工（招商挂职干部由招商委考核）、村社综合考评结果挂钩。</w:t>
      </w:r>
    </w:p>
    <w:p>
      <w:pPr>
        <w:spacing w:after="0" w:line="58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3.为进一步优化投资环境，拓宽投资渠道，吸引更多投资者创业兴业，推动我街道经济社会实现高质量发展。由富阳区人民政府鹿山街道办事处按法定程序另行向社会公布。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ZDJkNTRmZTc4ZTRmMTYyMjAxYzdiNjgzODNkMmQifQ=="/>
  </w:docVars>
  <w:rsids>
    <w:rsidRoot w:val="004A6C88"/>
    <w:rsid w:val="004A6C88"/>
    <w:rsid w:val="007253E8"/>
    <w:rsid w:val="2A974243"/>
    <w:rsid w:val="35075819"/>
    <w:rsid w:val="39AB364D"/>
    <w:rsid w:val="3C7541C4"/>
    <w:rsid w:val="3D821BF0"/>
    <w:rsid w:val="47383142"/>
    <w:rsid w:val="545D7F9B"/>
    <w:rsid w:val="6BAA4557"/>
    <w:rsid w:val="7677235D"/>
    <w:rsid w:val="76B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 w:line="600" w:lineRule="exact"/>
      <w:jc w:val="center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ind w:firstLine="480" w:firstLineChars="200"/>
      <w:outlineLvl w:val="1"/>
    </w:pPr>
    <w:rPr>
      <w:rFonts w:ascii="Arial" w:hAnsi="Arial" w:eastAsia="楷体"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="0" w:afterAutospacing="1"/>
    </w:pPr>
    <w:rPr>
      <w:sz w:val="24"/>
    </w:r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题目"/>
    <w:basedOn w:val="1"/>
    <w:qFormat/>
    <w:uiPriority w:val="0"/>
    <w:pPr>
      <w:spacing w:before="50" w:beforeLines="50" w:after="50" w:afterLines="50" w:line="600" w:lineRule="exact"/>
      <w:jc w:val="center"/>
    </w:pPr>
    <w:rPr>
      <w:rFonts w:ascii="Times New Roman" w:hAnsi="Times New Roman" w:eastAsia="华文中宋"/>
      <w:sz w:val="44"/>
    </w:rPr>
  </w:style>
  <w:style w:type="character" w:customStyle="1" w:styleId="11">
    <w:name w:val="页眉 Char"/>
    <w:basedOn w:val="8"/>
    <w:link w:val="5"/>
    <w:uiPriority w:val="0"/>
    <w:rPr>
      <w:rFonts w:ascii="Tahoma" w:hAnsi="Tahoma" w:eastAsia="微软雅黑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289</Words>
  <Characters>1653</Characters>
  <Lines>13</Lines>
  <Paragraphs>3</Paragraphs>
  <TotalTime>6</TotalTime>
  <ScaleCrop>false</ScaleCrop>
  <LinksUpToDate>false</LinksUpToDate>
  <CharactersWithSpaces>1939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2020-03-27T06:23:00Z</dcterms:created>
  <dc:creator>Administrator</dc:creator>
  <cp:lastModifiedBy>Xwen</cp:lastModifiedBy>
  <dcterms:modified xsi:type="dcterms:W3CDTF">2023-06-25T07:15:02Z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DFEF871B027D424ABBC2B675F8AF07FE</vt:lpwstr>
  </property>
</Properties>
</file>