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5C" w:rsidRDefault="0066775C" w:rsidP="0066775C">
      <w:pPr>
        <w:spacing w:line="348" w:lineRule="auto"/>
        <w:jc w:val="center"/>
        <w:rPr>
          <w:rFonts w:ascii="方正小标宋简体" w:eastAsia="方正小标宋简体" w:hAnsi="方正小标宋简体" w:cs="方正小标宋简体" w:hint="eastAsia"/>
          <w:bCs/>
          <w:sz w:val="44"/>
        </w:rPr>
      </w:pPr>
      <w:r>
        <w:rPr>
          <w:rFonts w:ascii="方正小标宋简体" w:eastAsia="方正小标宋简体" w:hAnsi="方正小标宋简体" w:cs="方正小标宋简体" w:hint="eastAsia"/>
          <w:bCs/>
          <w:sz w:val="44"/>
        </w:rPr>
        <w:t>项目支出绩效评价报告</w:t>
      </w:r>
    </w:p>
    <w:p w:rsidR="0066775C" w:rsidRDefault="0066775C" w:rsidP="0066775C">
      <w:pPr>
        <w:spacing w:line="348" w:lineRule="auto"/>
        <w:jc w:val="center"/>
        <w:rPr>
          <w:rFonts w:ascii="仿宋_GB2312" w:eastAsia="仿宋_GB2312" w:hint="eastAsia"/>
          <w:b/>
          <w:bCs/>
          <w:sz w:val="32"/>
        </w:rPr>
      </w:pPr>
    </w:p>
    <w:p w:rsidR="0066775C" w:rsidRDefault="0066775C" w:rsidP="0066775C">
      <w:pPr>
        <w:spacing w:line="348" w:lineRule="auto"/>
        <w:jc w:val="center"/>
        <w:rPr>
          <w:rFonts w:ascii="仿宋_GB2312" w:eastAsia="仿宋_GB2312" w:hint="eastAsia"/>
          <w:b/>
          <w:bCs/>
          <w:sz w:val="32"/>
        </w:rPr>
      </w:pPr>
    </w:p>
    <w:p w:rsidR="0066775C" w:rsidRDefault="0066775C" w:rsidP="0066775C">
      <w:pPr>
        <w:spacing w:line="348" w:lineRule="auto"/>
        <w:jc w:val="center"/>
        <w:rPr>
          <w:rFonts w:ascii="仿宋_GB2312" w:eastAsia="仿宋_GB2312" w:hint="eastAsia"/>
          <w:b/>
          <w:bCs/>
          <w:sz w:val="32"/>
        </w:rPr>
      </w:pPr>
    </w:p>
    <w:p w:rsidR="0066775C" w:rsidRPr="00DF0BD4" w:rsidRDefault="0066775C" w:rsidP="0066775C">
      <w:pPr>
        <w:spacing w:line="348" w:lineRule="auto"/>
        <w:ind w:firstLineChars="192" w:firstLine="538"/>
        <w:rPr>
          <w:rFonts w:ascii="仿宋_GB2312" w:eastAsia="仿宋_GB2312" w:hint="eastAsia"/>
          <w:sz w:val="28"/>
          <w:szCs w:val="28"/>
          <w:u w:val="single"/>
        </w:rPr>
      </w:pPr>
      <w:r w:rsidRPr="00DF0BD4">
        <w:rPr>
          <w:rFonts w:ascii="仿宋_GB2312" w:eastAsia="仿宋_GB2312" w:hint="eastAsia"/>
          <w:sz w:val="28"/>
          <w:szCs w:val="28"/>
        </w:rPr>
        <w:t>项目名称</w:t>
      </w:r>
      <w:r w:rsidRPr="00DF0BD4">
        <w:rPr>
          <w:rFonts w:ascii="仿宋_GB2312" w:eastAsia="仿宋_GB2312" w:hint="eastAsia"/>
          <w:sz w:val="28"/>
          <w:szCs w:val="28"/>
          <w:u w:val="single"/>
        </w:rPr>
        <w:t xml:space="preserve">    </w:t>
      </w:r>
      <w:r w:rsidRPr="00DF0BD4">
        <w:rPr>
          <w:rFonts w:ascii="仿宋_GB2312" w:eastAsia="仿宋_GB2312" w:hAnsi="宋体" w:hint="eastAsia"/>
          <w:sz w:val="28"/>
          <w:szCs w:val="28"/>
          <w:u w:val="single"/>
        </w:rPr>
        <w:t>政府投资项目概预算中介费</w:t>
      </w:r>
      <w:r w:rsidRPr="00DF0BD4">
        <w:rPr>
          <w:rFonts w:ascii="仿宋_GB2312" w:eastAsia="仿宋_GB2312" w:hint="eastAsia"/>
          <w:sz w:val="28"/>
          <w:szCs w:val="28"/>
          <w:u w:val="single"/>
        </w:rPr>
        <w:t xml:space="preserve">          </w:t>
      </w:r>
    </w:p>
    <w:p w:rsidR="0066775C" w:rsidRPr="00DF0BD4" w:rsidRDefault="0066775C" w:rsidP="0066775C">
      <w:pPr>
        <w:spacing w:line="348" w:lineRule="auto"/>
        <w:ind w:firstLineChars="192" w:firstLine="538"/>
        <w:rPr>
          <w:rFonts w:ascii="仿宋_GB2312" w:eastAsia="仿宋_GB2312" w:hint="eastAsia"/>
          <w:sz w:val="28"/>
          <w:szCs w:val="28"/>
        </w:rPr>
      </w:pPr>
      <w:r w:rsidRPr="00DF0BD4">
        <w:rPr>
          <w:rFonts w:ascii="仿宋_GB2312" w:eastAsia="仿宋_GB2312" w:hint="eastAsia"/>
          <w:sz w:val="28"/>
          <w:szCs w:val="28"/>
        </w:rPr>
        <w:t>项目单位</w:t>
      </w:r>
      <w:r w:rsidRPr="00DF0BD4">
        <w:rPr>
          <w:rFonts w:ascii="仿宋_GB2312" w:eastAsia="仿宋_GB2312" w:hint="eastAsia"/>
          <w:sz w:val="28"/>
          <w:szCs w:val="28"/>
          <w:u w:val="single"/>
        </w:rPr>
        <w:t xml:space="preserve">  杭州市富阳区财政项目预算审核中心    </w:t>
      </w:r>
    </w:p>
    <w:p w:rsidR="0066775C" w:rsidRPr="00DF0BD4" w:rsidRDefault="0066775C" w:rsidP="0066775C">
      <w:pPr>
        <w:spacing w:line="348" w:lineRule="auto"/>
        <w:ind w:firstLineChars="192" w:firstLine="538"/>
        <w:rPr>
          <w:rFonts w:ascii="仿宋_GB2312" w:eastAsia="仿宋_GB2312" w:hint="eastAsia"/>
          <w:sz w:val="28"/>
          <w:szCs w:val="28"/>
          <w:u w:val="single"/>
        </w:rPr>
      </w:pPr>
      <w:r w:rsidRPr="00DF0BD4">
        <w:rPr>
          <w:rFonts w:ascii="仿宋_GB2312" w:eastAsia="仿宋_GB2312" w:hint="eastAsia"/>
          <w:sz w:val="28"/>
          <w:szCs w:val="28"/>
        </w:rPr>
        <w:t>主管部门</w:t>
      </w:r>
      <w:r w:rsidRPr="00DF0BD4">
        <w:rPr>
          <w:rFonts w:ascii="仿宋_GB2312" w:eastAsia="仿宋_GB2312" w:hint="eastAsia"/>
          <w:sz w:val="28"/>
          <w:szCs w:val="28"/>
          <w:u w:val="single"/>
        </w:rPr>
        <w:t xml:space="preserve">      杭州市富阳区财政局              </w:t>
      </w:r>
    </w:p>
    <w:p w:rsidR="0066775C" w:rsidRPr="00DF0BD4" w:rsidRDefault="0066775C" w:rsidP="0066775C">
      <w:pPr>
        <w:spacing w:line="348" w:lineRule="auto"/>
        <w:ind w:firstLineChars="192" w:firstLine="538"/>
        <w:rPr>
          <w:rFonts w:ascii="仿宋_GB2312" w:eastAsia="仿宋_GB2312" w:hint="eastAsia"/>
          <w:sz w:val="28"/>
          <w:szCs w:val="28"/>
        </w:rPr>
      </w:pPr>
    </w:p>
    <w:p w:rsidR="0066775C" w:rsidRPr="00DF0BD4" w:rsidRDefault="0066775C" w:rsidP="0066775C">
      <w:pPr>
        <w:spacing w:line="348" w:lineRule="auto"/>
        <w:ind w:firstLineChars="192" w:firstLine="538"/>
        <w:rPr>
          <w:rFonts w:ascii="仿宋_GB2312" w:eastAsia="仿宋_GB2312" w:hint="eastAsia"/>
          <w:sz w:val="28"/>
          <w:szCs w:val="28"/>
        </w:rPr>
      </w:pPr>
    </w:p>
    <w:p w:rsidR="0066775C" w:rsidRPr="00DF0BD4" w:rsidRDefault="0066775C" w:rsidP="0066775C">
      <w:pPr>
        <w:spacing w:line="348" w:lineRule="auto"/>
        <w:ind w:firstLineChars="192" w:firstLine="538"/>
        <w:rPr>
          <w:rFonts w:ascii="仿宋_GB2312" w:eastAsia="仿宋_GB2312" w:hint="eastAsia"/>
          <w:sz w:val="28"/>
          <w:szCs w:val="28"/>
        </w:rPr>
      </w:pPr>
    </w:p>
    <w:p w:rsidR="0066775C" w:rsidRPr="00DF0BD4" w:rsidRDefault="0066775C" w:rsidP="0066775C">
      <w:pPr>
        <w:spacing w:line="348" w:lineRule="auto"/>
        <w:ind w:firstLineChars="192" w:firstLine="538"/>
        <w:rPr>
          <w:rFonts w:ascii="仿宋_GB2312" w:eastAsia="仿宋_GB2312" w:hint="eastAsia"/>
          <w:sz w:val="28"/>
          <w:szCs w:val="28"/>
        </w:rPr>
      </w:pPr>
      <w:r w:rsidRPr="00DF0BD4">
        <w:rPr>
          <w:rFonts w:ascii="仿宋_GB2312" w:eastAsia="仿宋_GB2312" w:hint="eastAsia"/>
          <w:sz w:val="28"/>
          <w:szCs w:val="28"/>
        </w:rPr>
        <w:t>评价方式：部门（单位）评价</w:t>
      </w:r>
      <w:r w:rsidRPr="00DF0BD4">
        <w:rPr>
          <w:rFonts w:ascii="仿宋_GB2312" w:eastAsia="仿宋_GB2312" w:hint="eastAsia"/>
          <w:sz w:val="28"/>
          <w:szCs w:val="28"/>
        </w:rPr>
        <w:sym w:font="Wingdings 2" w:char="F052"/>
      </w:r>
      <w:r w:rsidRPr="00DF0BD4">
        <w:rPr>
          <w:rFonts w:ascii="仿宋_GB2312" w:eastAsia="仿宋_GB2312" w:hint="eastAsia"/>
          <w:sz w:val="28"/>
          <w:szCs w:val="28"/>
        </w:rPr>
        <w:t xml:space="preserve">     财政评价□</w:t>
      </w:r>
    </w:p>
    <w:p w:rsidR="0066775C" w:rsidRPr="00DF0BD4" w:rsidRDefault="0066775C" w:rsidP="0066775C">
      <w:pPr>
        <w:spacing w:line="348" w:lineRule="auto"/>
        <w:ind w:firstLineChars="192" w:firstLine="538"/>
        <w:rPr>
          <w:rFonts w:ascii="仿宋_GB2312" w:eastAsia="仿宋_GB2312" w:hint="eastAsia"/>
          <w:sz w:val="28"/>
          <w:szCs w:val="28"/>
        </w:rPr>
      </w:pPr>
      <w:r w:rsidRPr="00DF0BD4">
        <w:rPr>
          <w:rFonts w:ascii="仿宋_GB2312" w:eastAsia="仿宋_GB2312" w:hint="eastAsia"/>
          <w:sz w:val="28"/>
          <w:szCs w:val="28"/>
        </w:rPr>
        <w:t>评价机构：</w:t>
      </w:r>
      <w:r w:rsidRPr="00DF0BD4">
        <w:rPr>
          <w:rFonts w:ascii="仿宋_GB2312" w:eastAsia="仿宋_GB2312" w:hint="eastAsia"/>
          <w:spacing w:val="-17"/>
          <w:sz w:val="28"/>
          <w:szCs w:val="28"/>
        </w:rPr>
        <w:t>第三方机构</w:t>
      </w:r>
      <w:r w:rsidRPr="00DF0BD4">
        <w:rPr>
          <w:rFonts w:ascii="仿宋_GB2312" w:eastAsia="仿宋_GB2312" w:hint="eastAsia"/>
          <w:sz w:val="28"/>
          <w:szCs w:val="28"/>
        </w:rPr>
        <w:t xml:space="preserve">□  </w:t>
      </w:r>
      <w:r w:rsidRPr="00DF0BD4">
        <w:rPr>
          <w:rFonts w:ascii="仿宋_GB2312" w:eastAsia="仿宋_GB2312" w:hint="eastAsia"/>
          <w:spacing w:val="-17"/>
          <w:sz w:val="28"/>
          <w:szCs w:val="28"/>
        </w:rPr>
        <w:t>部门（单位）</w:t>
      </w:r>
      <w:proofErr w:type="gramStart"/>
      <w:r w:rsidRPr="00DF0BD4">
        <w:rPr>
          <w:rFonts w:ascii="仿宋_GB2312" w:eastAsia="仿宋_GB2312" w:hint="eastAsia"/>
          <w:spacing w:val="-17"/>
          <w:sz w:val="28"/>
          <w:szCs w:val="28"/>
        </w:rPr>
        <w:t>评价组</w:t>
      </w:r>
      <w:proofErr w:type="gramEnd"/>
      <w:r w:rsidRPr="00DF0BD4">
        <w:rPr>
          <w:rFonts w:ascii="仿宋_GB2312" w:eastAsia="仿宋_GB2312" w:hint="eastAsia"/>
          <w:sz w:val="28"/>
          <w:szCs w:val="28"/>
        </w:rPr>
        <w:sym w:font="Wingdings 2" w:char="F052"/>
      </w:r>
      <w:r w:rsidRPr="00DF0BD4">
        <w:rPr>
          <w:rFonts w:ascii="仿宋_GB2312" w:eastAsia="仿宋_GB2312" w:hint="eastAsia"/>
          <w:sz w:val="28"/>
          <w:szCs w:val="28"/>
        </w:rPr>
        <w:t xml:space="preserve">  </w:t>
      </w:r>
      <w:r w:rsidRPr="00DF0BD4">
        <w:rPr>
          <w:rFonts w:ascii="仿宋_GB2312" w:eastAsia="仿宋_GB2312" w:hint="eastAsia"/>
          <w:spacing w:val="-17"/>
          <w:sz w:val="28"/>
          <w:szCs w:val="28"/>
        </w:rPr>
        <w:t>财政</w:t>
      </w:r>
      <w:proofErr w:type="gramStart"/>
      <w:r w:rsidRPr="00DF0BD4">
        <w:rPr>
          <w:rFonts w:ascii="仿宋_GB2312" w:eastAsia="仿宋_GB2312" w:hint="eastAsia"/>
          <w:spacing w:val="-17"/>
          <w:sz w:val="28"/>
          <w:szCs w:val="28"/>
        </w:rPr>
        <w:t>评价组</w:t>
      </w:r>
      <w:proofErr w:type="gramEnd"/>
      <w:r w:rsidRPr="00DF0BD4">
        <w:rPr>
          <w:rFonts w:ascii="仿宋_GB2312" w:eastAsia="仿宋_GB2312" w:hint="eastAsia"/>
          <w:sz w:val="28"/>
          <w:szCs w:val="28"/>
        </w:rPr>
        <w:t>□</w:t>
      </w:r>
    </w:p>
    <w:p w:rsidR="0066775C" w:rsidRPr="00DF0BD4" w:rsidRDefault="0066775C" w:rsidP="0066775C">
      <w:pPr>
        <w:spacing w:line="348" w:lineRule="auto"/>
        <w:jc w:val="center"/>
        <w:rPr>
          <w:rFonts w:ascii="仿宋_GB2312" w:eastAsia="仿宋_GB2312" w:hint="eastAsia"/>
          <w:sz w:val="28"/>
          <w:szCs w:val="28"/>
        </w:rPr>
      </w:pPr>
    </w:p>
    <w:p w:rsidR="0066775C" w:rsidRPr="00DF0BD4" w:rsidRDefault="0066775C" w:rsidP="0066775C">
      <w:pPr>
        <w:spacing w:line="348" w:lineRule="auto"/>
        <w:jc w:val="center"/>
        <w:rPr>
          <w:rFonts w:ascii="仿宋_GB2312" w:eastAsia="仿宋_GB2312" w:hint="eastAsia"/>
          <w:sz w:val="28"/>
          <w:szCs w:val="28"/>
        </w:rPr>
      </w:pPr>
    </w:p>
    <w:p w:rsidR="0066775C" w:rsidRPr="00DF0BD4" w:rsidRDefault="0066775C" w:rsidP="0066775C">
      <w:pPr>
        <w:spacing w:line="348" w:lineRule="auto"/>
        <w:jc w:val="center"/>
        <w:rPr>
          <w:rFonts w:ascii="仿宋_GB2312" w:eastAsia="仿宋_GB2312" w:hint="eastAsia"/>
          <w:sz w:val="28"/>
          <w:szCs w:val="28"/>
        </w:rPr>
      </w:pPr>
    </w:p>
    <w:p w:rsidR="0066775C" w:rsidRPr="00DF0BD4" w:rsidRDefault="0066775C" w:rsidP="0066775C">
      <w:pPr>
        <w:spacing w:line="348" w:lineRule="auto"/>
        <w:jc w:val="center"/>
        <w:rPr>
          <w:rFonts w:ascii="仿宋_GB2312" w:eastAsia="仿宋_GB2312" w:hint="eastAsia"/>
          <w:sz w:val="28"/>
          <w:szCs w:val="28"/>
        </w:rPr>
      </w:pPr>
      <w:r w:rsidRPr="00DF0BD4">
        <w:rPr>
          <w:rFonts w:ascii="仿宋_GB2312" w:eastAsia="仿宋_GB2312" w:hint="eastAsia"/>
          <w:sz w:val="28"/>
          <w:szCs w:val="28"/>
        </w:rPr>
        <w:t>2021年 8月13日</w:t>
      </w:r>
    </w:p>
    <w:p w:rsidR="0066775C" w:rsidRPr="00DF0BD4" w:rsidRDefault="0066775C" w:rsidP="0066775C">
      <w:pPr>
        <w:spacing w:line="348" w:lineRule="auto"/>
        <w:jc w:val="center"/>
        <w:rPr>
          <w:rFonts w:ascii="仿宋_GB2312" w:eastAsia="仿宋_GB2312" w:hint="eastAsia"/>
          <w:sz w:val="28"/>
          <w:szCs w:val="28"/>
        </w:rPr>
      </w:pPr>
      <w:r w:rsidRPr="00DF0BD4">
        <w:rPr>
          <w:rFonts w:ascii="仿宋_GB2312" w:eastAsia="仿宋_GB2312" w:hint="eastAsia"/>
          <w:sz w:val="28"/>
          <w:szCs w:val="28"/>
        </w:rPr>
        <w:t>富阳区财政局（制）</w:t>
      </w:r>
    </w:p>
    <w:p w:rsidR="0066775C" w:rsidRPr="00DF0BD4" w:rsidRDefault="0066775C" w:rsidP="0066775C">
      <w:pPr>
        <w:spacing w:line="348" w:lineRule="auto"/>
        <w:jc w:val="center"/>
        <w:rPr>
          <w:rFonts w:ascii="仿宋_GB2312" w:eastAsia="仿宋_GB2312" w:hint="eastAsia"/>
          <w:sz w:val="28"/>
          <w:szCs w:val="28"/>
        </w:rPr>
      </w:pPr>
    </w:p>
    <w:p w:rsidR="0066775C" w:rsidRPr="00DF0BD4" w:rsidRDefault="0066775C" w:rsidP="0066775C">
      <w:pPr>
        <w:spacing w:line="348" w:lineRule="auto"/>
        <w:jc w:val="center"/>
        <w:rPr>
          <w:rFonts w:ascii="仿宋_GB2312" w:eastAsia="仿宋_GB2312" w:hint="eastAsia"/>
          <w:sz w:val="28"/>
          <w:szCs w:val="28"/>
        </w:rPr>
      </w:pPr>
      <w:bookmarkStart w:id="0" w:name="_GoBack"/>
      <w:bookmarkEnd w:id="0"/>
    </w:p>
    <w:p w:rsidR="0066775C" w:rsidRPr="00DF0BD4" w:rsidRDefault="0066775C" w:rsidP="0066775C">
      <w:pPr>
        <w:spacing w:line="360" w:lineRule="auto"/>
        <w:ind w:firstLineChars="192" w:firstLine="538"/>
        <w:jc w:val="center"/>
        <w:rPr>
          <w:rFonts w:ascii="仿宋_GB2312" w:eastAsia="仿宋_GB2312" w:hint="eastAsia"/>
          <w:sz w:val="28"/>
          <w:szCs w:val="28"/>
        </w:rPr>
      </w:pPr>
    </w:p>
    <w:p w:rsidR="0066775C" w:rsidRPr="00DF0BD4" w:rsidRDefault="0066775C" w:rsidP="0066775C">
      <w:pPr>
        <w:spacing w:line="360" w:lineRule="auto"/>
        <w:ind w:firstLineChars="192" w:firstLine="538"/>
        <w:jc w:val="center"/>
        <w:rPr>
          <w:rFonts w:ascii="仿宋_GB2312" w:eastAsia="仿宋_GB2312" w:hint="eastAsia"/>
          <w:sz w:val="28"/>
          <w:szCs w:val="28"/>
        </w:rPr>
      </w:pPr>
    </w:p>
    <w:p w:rsidR="0066775C" w:rsidRPr="00DF0BD4" w:rsidRDefault="0066775C" w:rsidP="0066775C">
      <w:pPr>
        <w:spacing w:line="360" w:lineRule="auto"/>
        <w:ind w:firstLineChars="192" w:firstLine="538"/>
        <w:jc w:val="center"/>
        <w:rPr>
          <w:rFonts w:ascii="仿宋_GB2312" w:eastAsia="仿宋_GB2312" w:hint="eastAsia"/>
          <w:sz w:val="28"/>
          <w:szCs w:val="28"/>
        </w:rPr>
      </w:pPr>
    </w:p>
    <w:tbl>
      <w:tblPr>
        <w:tblW w:w="864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71"/>
        <w:gridCol w:w="554"/>
        <w:gridCol w:w="1244"/>
        <w:gridCol w:w="266"/>
        <w:gridCol w:w="274"/>
        <w:gridCol w:w="790"/>
        <w:gridCol w:w="289"/>
        <w:gridCol w:w="360"/>
        <w:gridCol w:w="540"/>
        <w:gridCol w:w="440"/>
        <w:gridCol w:w="283"/>
        <w:gridCol w:w="1276"/>
      </w:tblGrid>
      <w:tr w:rsidR="0066775C" w:rsidRPr="00DF0BD4" w:rsidTr="00070507">
        <w:tc>
          <w:tcPr>
            <w:tcW w:w="8646" w:type="dxa"/>
            <w:gridSpan w:val="13"/>
          </w:tcPr>
          <w:p w:rsidR="0066775C" w:rsidRPr="00DF0BD4" w:rsidRDefault="0066775C" w:rsidP="00070507">
            <w:pPr>
              <w:jc w:val="center"/>
              <w:rPr>
                <w:rFonts w:ascii="仿宋_GB2312" w:eastAsia="仿宋_GB2312" w:hint="eastAsia"/>
                <w:b/>
                <w:sz w:val="28"/>
                <w:szCs w:val="28"/>
              </w:rPr>
            </w:pPr>
            <w:r w:rsidRPr="00DF0BD4">
              <w:rPr>
                <w:rFonts w:ascii="仿宋_GB2312" w:eastAsia="仿宋_GB2312" w:hint="eastAsia"/>
                <w:b/>
                <w:sz w:val="28"/>
                <w:szCs w:val="28"/>
              </w:rPr>
              <w:lastRenderedPageBreak/>
              <w:t>一、项目基本信息</w:t>
            </w:r>
          </w:p>
        </w:tc>
      </w:tr>
      <w:tr w:rsidR="0066775C" w:rsidRPr="00DF0BD4" w:rsidTr="00070507">
        <w:tc>
          <w:tcPr>
            <w:tcW w:w="2884" w:type="dxa"/>
            <w:gridSpan w:val="3"/>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项目负责人</w:t>
            </w:r>
          </w:p>
        </w:tc>
        <w:tc>
          <w:tcPr>
            <w:tcW w:w="1784" w:type="dxa"/>
            <w:gridSpan w:val="3"/>
          </w:tcPr>
          <w:p w:rsidR="0066775C" w:rsidRPr="00DF0BD4" w:rsidRDefault="0066775C" w:rsidP="00070507">
            <w:pPr>
              <w:jc w:val="center"/>
              <w:rPr>
                <w:rFonts w:ascii="仿宋_GB2312" w:eastAsia="仿宋_GB2312" w:hint="eastAsia"/>
                <w:sz w:val="28"/>
                <w:szCs w:val="28"/>
              </w:rPr>
            </w:pPr>
            <w:proofErr w:type="gramStart"/>
            <w:r w:rsidRPr="00DF0BD4">
              <w:rPr>
                <w:rFonts w:ascii="仿宋_GB2312" w:eastAsia="仿宋_GB2312" w:hint="eastAsia"/>
                <w:sz w:val="28"/>
                <w:szCs w:val="28"/>
              </w:rPr>
              <w:t>颜柳尧</w:t>
            </w:r>
            <w:proofErr w:type="gramEnd"/>
          </w:p>
        </w:tc>
        <w:tc>
          <w:tcPr>
            <w:tcW w:w="1439" w:type="dxa"/>
            <w:gridSpan w:val="3"/>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联系电话</w:t>
            </w:r>
          </w:p>
        </w:tc>
        <w:tc>
          <w:tcPr>
            <w:tcW w:w="2539" w:type="dxa"/>
            <w:gridSpan w:val="4"/>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61708299</w:t>
            </w:r>
          </w:p>
        </w:tc>
      </w:tr>
      <w:tr w:rsidR="0066775C" w:rsidRPr="00DF0BD4" w:rsidTr="00070507">
        <w:trPr>
          <w:cantSplit/>
        </w:trPr>
        <w:tc>
          <w:tcPr>
            <w:tcW w:w="2884" w:type="dxa"/>
            <w:gridSpan w:val="3"/>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地     址</w:t>
            </w:r>
          </w:p>
        </w:tc>
        <w:tc>
          <w:tcPr>
            <w:tcW w:w="3223" w:type="dxa"/>
            <w:gridSpan w:val="6"/>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预算审核中心</w:t>
            </w:r>
          </w:p>
        </w:tc>
        <w:tc>
          <w:tcPr>
            <w:tcW w:w="980" w:type="dxa"/>
            <w:gridSpan w:val="2"/>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邮编</w:t>
            </w:r>
          </w:p>
        </w:tc>
        <w:tc>
          <w:tcPr>
            <w:tcW w:w="1559" w:type="dxa"/>
            <w:gridSpan w:val="2"/>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311400</w:t>
            </w:r>
          </w:p>
        </w:tc>
      </w:tr>
      <w:tr w:rsidR="0066775C" w:rsidRPr="00DF0BD4" w:rsidTr="00070507">
        <w:trPr>
          <w:cantSplit/>
        </w:trPr>
        <w:tc>
          <w:tcPr>
            <w:tcW w:w="2884" w:type="dxa"/>
            <w:gridSpan w:val="3"/>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项目起止时间</w:t>
            </w:r>
          </w:p>
        </w:tc>
        <w:tc>
          <w:tcPr>
            <w:tcW w:w="5762" w:type="dxa"/>
            <w:gridSpan w:val="10"/>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2020.1.1～2020.12.31</w:t>
            </w:r>
          </w:p>
        </w:tc>
      </w:tr>
      <w:tr w:rsidR="0066775C" w:rsidRPr="00DF0BD4" w:rsidTr="00070507">
        <w:tc>
          <w:tcPr>
            <w:tcW w:w="2884" w:type="dxa"/>
            <w:gridSpan w:val="3"/>
            <w:vAlign w:val="center"/>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计划安排资金（万元）</w:t>
            </w:r>
          </w:p>
        </w:tc>
        <w:tc>
          <w:tcPr>
            <w:tcW w:w="1510" w:type="dxa"/>
            <w:gridSpan w:val="2"/>
            <w:vAlign w:val="center"/>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1115</w:t>
            </w:r>
          </w:p>
        </w:tc>
        <w:tc>
          <w:tcPr>
            <w:tcW w:w="2976" w:type="dxa"/>
            <w:gridSpan w:val="7"/>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实际到位资金（万元）</w:t>
            </w:r>
          </w:p>
        </w:tc>
        <w:tc>
          <w:tcPr>
            <w:tcW w:w="1276" w:type="dxa"/>
            <w:vAlign w:val="center"/>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1114.37</w:t>
            </w:r>
          </w:p>
        </w:tc>
      </w:tr>
      <w:tr w:rsidR="0066775C" w:rsidRPr="00DF0BD4" w:rsidTr="00070507">
        <w:tc>
          <w:tcPr>
            <w:tcW w:w="2884" w:type="dxa"/>
            <w:gridSpan w:val="3"/>
            <w:vAlign w:val="center"/>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其中：中央财政</w:t>
            </w:r>
          </w:p>
        </w:tc>
        <w:tc>
          <w:tcPr>
            <w:tcW w:w="1510" w:type="dxa"/>
            <w:gridSpan w:val="2"/>
            <w:vAlign w:val="center"/>
          </w:tcPr>
          <w:p w:rsidR="0066775C" w:rsidRPr="00DF0BD4" w:rsidRDefault="0066775C" w:rsidP="00070507">
            <w:pPr>
              <w:rPr>
                <w:rFonts w:ascii="仿宋_GB2312" w:eastAsia="仿宋_GB2312" w:hint="eastAsia"/>
                <w:sz w:val="28"/>
                <w:szCs w:val="28"/>
              </w:rPr>
            </w:pPr>
          </w:p>
        </w:tc>
        <w:tc>
          <w:tcPr>
            <w:tcW w:w="2976" w:type="dxa"/>
            <w:gridSpan w:val="7"/>
            <w:vAlign w:val="center"/>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其中：中央财政</w:t>
            </w:r>
          </w:p>
        </w:tc>
        <w:tc>
          <w:tcPr>
            <w:tcW w:w="1276" w:type="dxa"/>
            <w:vAlign w:val="center"/>
          </w:tcPr>
          <w:p w:rsidR="0066775C" w:rsidRPr="00DF0BD4" w:rsidRDefault="0066775C" w:rsidP="00070507">
            <w:pPr>
              <w:rPr>
                <w:rFonts w:ascii="仿宋_GB2312" w:eastAsia="仿宋_GB2312" w:hint="eastAsia"/>
                <w:sz w:val="28"/>
                <w:szCs w:val="28"/>
              </w:rPr>
            </w:pPr>
          </w:p>
        </w:tc>
      </w:tr>
      <w:tr w:rsidR="0066775C" w:rsidRPr="00DF0BD4" w:rsidTr="00070507">
        <w:tc>
          <w:tcPr>
            <w:tcW w:w="2884" w:type="dxa"/>
            <w:gridSpan w:val="3"/>
            <w:vAlign w:val="center"/>
          </w:tcPr>
          <w:p w:rsidR="0066775C" w:rsidRPr="00DF0BD4" w:rsidRDefault="0066775C" w:rsidP="00070507">
            <w:pPr>
              <w:ind w:firstLineChars="417" w:firstLine="1168"/>
              <w:rPr>
                <w:rFonts w:ascii="仿宋_GB2312" w:eastAsia="仿宋_GB2312" w:hint="eastAsia"/>
                <w:sz w:val="28"/>
                <w:szCs w:val="28"/>
              </w:rPr>
            </w:pPr>
            <w:r w:rsidRPr="00DF0BD4">
              <w:rPr>
                <w:rFonts w:ascii="仿宋_GB2312" w:eastAsia="仿宋_GB2312" w:hint="eastAsia"/>
                <w:sz w:val="28"/>
                <w:szCs w:val="28"/>
              </w:rPr>
              <w:t>省财政</w:t>
            </w:r>
          </w:p>
        </w:tc>
        <w:tc>
          <w:tcPr>
            <w:tcW w:w="1510" w:type="dxa"/>
            <w:gridSpan w:val="2"/>
            <w:vAlign w:val="center"/>
          </w:tcPr>
          <w:p w:rsidR="0066775C" w:rsidRPr="00DF0BD4" w:rsidRDefault="0066775C" w:rsidP="00070507">
            <w:pPr>
              <w:rPr>
                <w:rFonts w:ascii="仿宋_GB2312" w:eastAsia="仿宋_GB2312" w:hint="eastAsia"/>
                <w:sz w:val="28"/>
                <w:szCs w:val="28"/>
              </w:rPr>
            </w:pPr>
          </w:p>
        </w:tc>
        <w:tc>
          <w:tcPr>
            <w:tcW w:w="2976" w:type="dxa"/>
            <w:gridSpan w:val="7"/>
            <w:vAlign w:val="center"/>
          </w:tcPr>
          <w:p w:rsidR="0066775C" w:rsidRPr="00DF0BD4" w:rsidRDefault="0066775C" w:rsidP="00070507">
            <w:pPr>
              <w:ind w:firstLineChars="417" w:firstLine="1168"/>
              <w:rPr>
                <w:rFonts w:ascii="仿宋_GB2312" w:eastAsia="仿宋_GB2312" w:hint="eastAsia"/>
                <w:sz w:val="28"/>
                <w:szCs w:val="28"/>
              </w:rPr>
            </w:pPr>
            <w:r w:rsidRPr="00DF0BD4">
              <w:rPr>
                <w:rFonts w:ascii="仿宋_GB2312" w:eastAsia="仿宋_GB2312" w:hint="eastAsia"/>
                <w:sz w:val="28"/>
                <w:szCs w:val="28"/>
              </w:rPr>
              <w:t>省财政</w:t>
            </w:r>
          </w:p>
        </w:tc>
        <w:tc>
          <w:tcPr>
            <w:tcW w:w="1276" w:type="dxa"/>
            <w:vAlign w:val="center"/>
          </w:tcPr>
          <w:p w:rsidR="0066775C" w:rsidRPr="00DF0BD4" w:rsidRDefault="0066775C" w:rsidP="00070507">
            <w:pPr>
              <w:rPr>
                <w:rFonts w:ascii="仿宋_GB2312" w:eastAsia="仿宋_GB2312" w:hint="eastAsia"/>
                <w:sz w:val="28"/>
                <w:szCs w:val="28"/>
              </w:rPr>
            </w:pPr>
          </w:p>
        </w:tc>
      </w:tr>
      <w:tr w:rsidR="0066775C" w:rsidRPr="00DF0BD4" w:rsidTr="00070507">
        <w:tc>
          <w:tcPr>
            <w:tcW w:w="2884" w:type="dxa"/>
            <w:gridSpan w:val="3"/>
            <w:vAlign w:val="center"/>
          </w:tcPr>
          <w:p w:rsidR="0066775C" w:rsidRPr="00DF0BD4" w:rsidRDefault="0066775C" w:rsidP="00070507">
            <w:pPr>
              <w:ind w:firstLineChars="417" w:firstLine="1168"/>
              <w:rPr>
                <w:rFonts w:ascii="仿宋_GB2312" w:eastAsia="仿宋_GB2312" w:hint="eastAsia"/>
                <w:sz w:val="28"/>
                <w:szCs w:val="28"/>
              </w:rPr>
            </w:pPr>
            <w:r w:rsidRPr="00DF0BD4">
              <w:rPr>
                <w:rFonts w:ascii="仿宋_GB2312" w:eastAsia="仿宋_GB2312" w:hint="eastAsia"/>
                <w:sz w:val="28"/>
                <w:szCs w:val="28"/>
              </w:rPr>
              <w:t>市财政</w:t>
            </w:r>
          </w:p>
        </w:tc>
        <w:tc>
          <w:tcPr>
            <w:tcW w:w="1510" w:type="dxa"/>
            <w:gridSpan w:val="2"/>
            <w:vAlign w:val="center"/>
          </w:tcPr>
          <w:p w:rsidR="0066775C" w:rsidRPr="00DF0BD4" w:rsidRDefault="0066775C" w:rsidP="00070507">
            <w:pPr>
              <w:rPr>
                <w:rFonts w:ascii="仿宋_GB2312" w:eastAsia="仿宋_GB2312" w:hint="eastAsia"/>
                <w:sz w:val="28"/>
                <w:szCs w:val="28"/>
              </w:rPr>
            </w:pPr>
          </w:p>
        </w:tc>
        <w:tc>
          <w:tcPr>
            <w:tcW w:w="2976" w:type="dxa"/>
            <w:gridSpan w:val="7"/>
            <w:vAlign w:val="center"/>
          </w:tcPr>
          <w:p w:rsidR="0066775C" w:rsidRPr="00DF0BD4" w:rsidRDefault="0066775C" w:rsidP="00070507">
            <w:pPr>
              <w:ind w:firstLineChars="417" w:firstLine="1168"/>
              <w:rPr>
                <w:rFonts w:ascii="仿宋_GB2312" w:eastAsia="仿宋_GB2312" w:hint="eastAsia"/>
                <w:sz w:val="28"/>
                <w:szCs w:val="28"/>
              </w:rPr>
            </w:pPr>
            <w:r w:rsidRPr="00DF0BD4">
              <w:rPr>
                <w:rFonts w:ascii="仿宋_GB2312" w:eastAsia="仿宋_GB2312" w:hint="eastAsia"/>
                <w:sz w:val="28"/>
                <w:szCs w:val="28"/>
              </w:rPr>
              <w:t>市财政</w:t>
            </w:r>
          </w:p>
        </w:tc>
        <w:tc>
          <w:tcPr>
            <w:tcW w:w="1276" w:type="dxa"/>
            <w:vAlign w:val="center"/>
          </w:tcPr>
          <w:p w:rsidR="0066775C" w:rsidRPr="00DF0BD4" w:rsidRDefault="0066775C" w:rsidP="00070507">
            <w:pPr>
              <w:rPr>
                <w:rFonts w:ascii="仿宋_GB2312" w:eastAsia="仿宋_GB2312" w:hint="eastAsia"/>
                <w:sz w:val="28"/>
                <w:szCs w:val="28"/>
              </w:rPr>
            </w:pPr>
          </w:p>
        </w:tc>
      </w:tr>
      <w:tr w:rsidR="0066775C" w:rsidRPr="00DF0BD4" w:rsidTr="00070507">
        <w:tc>
          <w:tcPr>
            <w:tcW w:w="2884" w:type="dxa"/>
            <w:gridSpan w:val="3"/>
            <w:vAlign w:val="center"/>
          </w:tcPr>
          <w:p w:rsidR="0066775C" w:rsidRPr="00DF0BD4" w:rsidRDefault="0066775C" w:rsidP="00070507">
            <w:pPr>
              <w:ind w:firstLineChars="417" w:firstLine="1168"/>
              <w:rPr>
                <w:rFonts w:ascii="仿宋_GB2312" w:eastAsia="仿宋_GB2312" w:hint="eastAsia"/>
                <w:sz w:val="28"/>
                <w:szCs w:val="28"/>
              </w:rPr>
            </w:pPr>
            <w:r w:rsidRPr="00DF0BD4">
              <w:rPr>
                <w:rFonts w:ascii="仿宋_GB2312" w:eastAsia="仿宋_GB2312" w:hint="eastAsia"/>
                <w:sz w:val="28"/>
                <w:szCs w:val="28"/>
              </w:rPr>
              <w:t>区财政</w:t>
            </w:r>
          </w:p>
        </w:tc>
        <w:tc>
          <w:tcPr>
            <w:tcW w:w="1510" w:type="dxa"/>
            <w:gridSpan w:val="2"/>
            <w:vAlign w:val="center"/>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1115</w:t>
            </w:r>
          </w:p>
        </w:tc>
        <w:tc>
          <w:tcPr>
            <w:tcW w:w="2976" w:type="dxa"/>
            <w:gridSpan w:val="7"/>
            <w:vAlign w:val="center"/>
          </w:tcPr>
          <w:p w:rsidR="0066775C" w:rsidRPr="00DF0BD4" w:rsidRDefault="0066775C" w:rsidP="00070507">
            <w:pPr>
              <w:ind w:firstLineChars="417" w:firstLine="1168"/>
              <w:rPr>
                <w:rFonts w:ascii="仿宋_GB2312" w:eastAsia="仿宋_GB2312" w:hint="eastAsia"/>
                <w:sz w:val="28"/>
                <w:szCs w:val="28"/>
              </w:rPr>
            </w:pPr>
            <w:r w:rsidRPr="00DF0BD4">
              <w:rPr>
                <w:rFonts w:ascii="仿宋_GB2312" w:eastAsia="仿宋_GB2312" w:hint="eastAsia"/>
                <w:sz w:val="28"/>
                <w:szCs w:val="28"/>
              </w:rPr>
              <w:t>区财政</w:t>
            </w:r>
          </w:p>
        </w:tc>
        <w:tc>
          <w:tcPr>
            <w:tcW w:w="1276" w:type="dxa"/>
            <w:vAlign w:val="center"/>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1114.37</w:t>
            </w:r>
          </w:p>
        </w:tc>
      </w:tr>
      <w:tr w:rsidR="0066775C" w:rsidRPr="00DF0BD4" w:rsidTr="00070507">
        <w:tc>
          <w:tcPr>
            <w:tcW w:w="2884" w:type="dxa"/>
            <w:gridSpan w:val="3"/>
            <w:vAlign w:val="center"/>
          </w:tcPr>
          <w:p w:rsidR="0066775C" w:rsidRPr="00DF0BD4" w:rsidRDefault="0066775C" w:rsidP="00070507">
            <w:pPr>
              <w:ind w:firstLineChars="417" w:firstLine="1168"/>
              <w:rPr>
                <w:rFonts w:ascii="仿宋_GB2312" w:eastAsia="仿宋_GB2312" w:hint="eastAsia"/>
                <w:sz w:val="28"/>
                <w:szCs w:val="28"/>
              </w:rPr>
            </w:pPr>
            <w:r w:rsidRPr="00DF0BD4">
              <w:rPr>
                <w:rFonts w:ascii="仿宋_GB2312" w:eastAsia="仿宋_GB2312" w:hint="eastAsia"/>
                <w:sz w:val="28"/>
                <w:szCs w:val="28"/>
              </w:rPr>
              <w:t>其  它</w:t>
            </w:r>
          </w:p>
        </w:tc>
        <w:tc>
          <w:tcPr>
            <w:tcW w:w="1510" w:type="dxa"/>
            <w:gridSpan w:val="2"/>
            <w:vAlign w:val="center"/>
          </w:tcPr>
          <w:p w:rsidR="0066775C" w:rsidRPr="00DF0BD4" w:rsidRDefault="0066775C" w:rsidP="00070507">
            <w:pPr>
              <w:rPr>
                <w:rFonts w:ascii="仿宋_GB2312" w:eastAsia="仿宋_GB2312" w:hint="eastAsia"/>
                <w:sz w:val="28"/>
                <w:szCs w:val="28"/>
              </w:rPr>
            </w:pPr>
          </w:p>
        </w:tc>
        <w:tc>
          <w:tcPr>
            <w:tcW w:w="2976" w:type="dxa"/>
            <w:gridSpan w:val="7"/>
            <w:vAlign w:val="center"/>
          </w:tcPr>
          <w:p w:rsidR="0066775C" w:rsidRPr="00DF0BD4" w:rsidRDefault="0066775C" w:rsidP="00070507">
            <w:pPr>
              <w:ind w:firstLineChars="417" w:firstLine="1168"/>
              <w:rPr>
                <w:rFonts w:ascii="仿宋_GB2312" w:eastAsia="仿宋_GB2312" w:hint="eastAsia"/>
                <w:sz w:val="28"/>
                <w:szCs w:val="28"/>
              </w:rPr>
            </w:pPr>
            <w:r w:rsidRPr="00DF0BD4">
              <w:rPr>
                <w:rFonts w:ascii="仿宋_GB2312" w:eastAsia="仿宋_GB2312" w:hint="eastAsia"/>
                <w:sz w:val="28"/>
                <w:szCs w:val="28"/>
              </w:rPr>
              <w:t>其  它</w:t>
            </w:r>
          </w:p>
        </w:tc>
        <w:tc>
          <w:tcPr>
            <w:tcW w:w="1276" w:type="dxa"/>
            <w:vAlign w:val="center"/>
          </w:tcPr>
          <w:p w:rsidR="0066775C" w:rsidRPr="00DF0BD4" w:rsidRDefault="0066775C" w:rsidP="00070507">
            <w:pPr>
              <w:rPr>
                <w:rFonts w:ascii="仿宋_GB2312" w:eastAsia="仿宋_GB2312" w:hint="eastAsia"/>
                <w:sz w:val="28"/>
                <w:szCs w:val="28"/>
              </w:rPr>
            </w:pPr>
          </w:p>
        </w:tc>
      </w:tr>
      <w:tr w:rsidR="0066775C" w:rsidRPr="00DF0BD4" w:rsidTr="00070507">
        <w:tc>
          <w:tcPr>
            <w:tcW w:w="2884" w:type="dxa"/>
            <w:gridSpan w:val="3"/>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实际支出（万元）</w:t>
            </w:r>
          </w:p>
        </w:tc>
        <w:tc>
          <w:tcPr>
            <w:tcW w:w="5762" w:type="dxa"/>
            <w:gridSpan w:val="10"/>
            <w:vAlign w:val="center"/>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1114.37</w:t>
            </w:r>
          </w:p>
        </w:tc>
      </w:tr>
      <w:tr w:rsidR="0066775C" w:rsidRPr="00DF0BD4" w:rsidTr="00070507">
        <w:trPr>
          <w:cantSplit/>
          <w:trHeight w:val="555"/>
        </w:trPr>
        <w:tc>
          <w:tcPr>
            <w:tcW w:w="8646" w:type="dxa"/>
            <w:gridSpan w:val="13"/>
            <w:tcBorders>
              <w:bottom w:val="single" w:sz="4" w:space="0" w:color="auto"/>
            </w:tcBorders>
            <w:vAlign w:val="center"/>
          </w:tcPr>
          <w:p w:rsidR="0066775C" w:rsidRPr="00DF0BD4" w:rsidRDefault="0066775C" w:rsidP="00070507">
            <w:pPr>
              <w:jc w:val="center"/>
              <w:rPr>
                <w:rFonts w:ascii="仿宋_GB2312" w:eastAsia="仿宋_GB2312" w:hint="eastAsia"/>
                <w:b/>
                <w:sz w:val="28"/>
                <w:szCs w:val="28"/>
              </w:rPr>
            </w:pPr>
            <w:r w:rsidRPr="00DF0BD4">
              <w:rPr>
                <w:rFonts w:ascii="仿宋_GB2312" w:eastAsia="仿宋_GB2312" w:hint="eastAsia"/>
                <w:b/>
                <w:sz w:val="28"/>
                <w:szCs w:val="28"/>
              </w:rPr>
              <w:t>二、项目支出明细情况</w:t>
            </w:r>
          </w:p>
        </w:tc>
      </w:tr>
      <w:tr w:rsidR="0066775C" w:rsidRPr="00DF0BD4" w:rsidTr="00070507">
        <w:trPr>
          <w:cantSplit/>
          <w:trHeight w:val="555"/>
        </w:trPr>
        <w:tc>
          <w:tcPr>
            <w:tcW w:w="2884" w:type="dxa"/>
            <w:gridSpan w:val="3"/>
            <w:tcBorders>
              <w:bottom w:val="single" w:sz="4" w:space="0" w:color="auto"/>
            </w:tcBorders>
            <w:vAlign w:val="center"/>
          </w:tcPr>
          <w:p w:rsidR="0066775C" w:rsidRPr="00DF0BD4" w:rsidRDefault="0066775C" w:rsidP="00070507">
            <w:pPr>
              <w:spacing w:line="400" w:lineRule="exact"/>
              <w:jc w:val="center"/>
              <w:rPr>
                <w:rFonts w:ascii="仿宋_GB2312" w:eastAsia="仿宋_GB2312" w:hint="eastAsia"/>
                <w:sz w:val="28"/>
                <w:szCs w:val="28"/>
              </w:rPr>
            </w:pPr>
            <w:r w:rsidRPr="00DF0BD4">
              <w:rPr>
                <w:rFonts w:ascii="仿宋_GB2312" w:eastAsia="仿宋_GB2312" w:hint="eastAsia"/>
                <w:sz w:val="28"/>
                <w:szCs w:val="28"/>
              </w:rPr>
              <w:t>支出内容</w:t>
            </w:r>
          </w:p>
          <w:p w:rsidR="0066775C" w:rsidRPr="00DF0BD4" w:rsidRDefault="0066775C" w:rsidP="00070507">
            <w:pPr>
              <w:spacing w:line="400" w:lineRule="exact"/>
              <w:jc w:val="center"/>
              <w:rPr>
                <w:rFonts w:ascii="仿宋_GB2312" w:eastAsia="仿宋_GB2312" w:hint="eastAsia"/>
                <w:sz w:val="28"/>
                <w:szCs w:val="28"/>
              </w:rPr>
            </w:pPr>
            <w:r w:rsidRPr="00DF0BD4">
              <w:rPr>
                <w:rFonts w:ascii="仿宋_GB2312" w:eastAsia="仿宋_GB2312" w:hint="eastAsia"/>
                <w:sz w:val="28"/>
                <w:szCs w:val="28"/>
              </w:rPr>
              <w:t>（经济科目）</w:t>
            </w:r>
          </w:p>
        </w:tc>
        <w:tc>
          <w:tcPr>
            <w:tcW w:w="2863" w:type="dxa"/>
            <w:gridSpan w:val="5"/>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计划支出数</w:t>
            </w:r>
          </w:p>
        </w:tc>
        <w:tc>
          <w:tcPr>
            <w:tcW w:w="2899" w:type="dxa"/>
            <w:gridSpan w:val="5"/>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实际支出数</w:t>
            </w:r>
          </w:p>
        </w:tc>
      </w:tr>
      <w:tr w:rsidR="0066775C" w:rsidRPr="00DF0BD4" w:rsidTr="00070507">
        <w:trPr>
          <w:cantSplit/>
          <w:trHeight w:val="555"/>
        </w:trPr>
        <w:tc>
          <w:tcPr>
            <w:tcW w:w="2884" w:type="dxa"/>
            <w:gridSpan w:val="3"/>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概预算审核中介费用</w:t>
            </w:r>
          </w:p>
        </w:tc>
        <w:tc>
          <w:tcPr>
            <w:tcW w:w="2863" w:type="dxa"/>
            <w:gridSpan w:val="5"/>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1115万元</w:t>
            </w:r>
          </w:p>
        </w:tc>
        <w:tc>
          <w:tcPr>
            <w:tcW w:w="2899" w:type="dxa"/>
            <w:gridSpan w:val="5"/>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1114.37万元</w:t>
            </w:r>
          </w:p>
        </w:tc>
      </w:tr>
      <w:tr w:rsidR="0066775C" w:rsidRPr="00DF0BD4" w:rsidTr="00070507">
        <w:trPr>
          <w:cantSplit/>
          <w:trHeight w:val="555"/>
        </w:trPr>
        <w:tc>
          <w:tcPr>
            <w:tcW w:w="2884" w:type="dxa"/>
            <w:gridSpan w:val="3"/>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p>
        </w:tc>
        <w:tc>
          <w:tcPr>
            <w:tcW w:w="2863" w:type="dxa"/>
            <w:gridSpan w:val="5"/>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p>
        </w:tc>
        <w:tc>
          <w:tcPr>
            <w:tcW w:w="2899" w:type="dxa"/>
            <w:gridSpan w:val="5"/>
            <w:tcBorders>
              <w:bottom w:val="single" w:sz="4" w:space="0" w:color="auto"/>
            </w:tcBorders>
          </w:tcPr>
          <w:p w:rsidR="0066775C" w:rsidRPr="00DF0BD4" w:rsidRDefault="0066775C" w:rsidP="00070507">
            <w:pPr>
              <w:jc w:val="center"/>
              <w:rPr>
                <w:rFonts w:ascii="仿宋_GB2312" w:eastAsia="仿宋_GB2312" w:hint="eastAsia"/>
                <w:sz w:val="28"/>
                <w:szCs w:val="28"/>
              </w:rPr>
            </w:pPr>
          </w:p>
        </w:tc>
      </w:tr>
      <w:tr w:rsidR="0066775C" w:rsidRPr="00DF0BD4" w:rsidTr="00070507">
        <w:trPr>
          <w:cantSplit/>
          <w:trHeight w:val="555"/>
        </w:trPr>
        <w:tc>
          <w:tcPr>
            <w:tcW w:w="2884" w:type="dxa"/>
            <w:gridSpan w:val="3"/>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p>
        </w:tc>
        <w:tc>
          <w:tcPr>
            <w:tcW w:w="2863" w:type="dxa"/>
            <w:gridSpan w:val="5"/>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p>
        </w:tc>
        <w:tc>
          <w:tcPr>
            <w:tcW w:w="2899" w:type="dxa"/>
            <w:gridSpan w:val="5"/>
            <w:tcBorders>
              <w:bottom w:val="single" w:sz="4" w:space="0" w:color="auto"/>
            </w:tcBorders>
          </w:tcPr>
          <w:p w:rsidR="0066775C" w:rsidRPr="00DF0BD4" w:rsidRDefault="0066775C" w:rsidP="00070507">
            <w:pPr>
              <w:jc w:val="center"/>
              <w:rPr>
                <w:rFonts w:ascii="仿宋_GB2312" w:eastAsia="仿宋_GB2312" w:hint="eastAsia"/>
                <w:sz w:val="28"/>
                <w:szCs w:val="28"/>
              </w:rPr>
            </w:pPr>
          </w:p>
        </w:tc>
      </w:tr>
      <w:tr w:rsidR="0066775C" w:rsidRPr="00DF0BD4" w:rsidTr="00070507">
        <w:trPr>
          <w:cantSplit/>
          <w:trHeight w:val="555"/>
        </w:trPr>
        <w:tc>
          <w:tcPr>
            <w:tcW w:w="2884" w:type="dxa"/>
            <w:gridSpan w:val="3"/>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p>
        </w:tc>
        <w:tc>
          <w:tcPr>
            <w:tcW w:w="2863" w:type="dxa"/>
            <w:gridSpan w:val="5"/>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p>
        </w:tc>
        <w:tc>
          <w:tcPr>
            <w:tcW w:w="2899" w:type="dxa"/>
            <w:gridSpan w:val="5"/>
            <w:tcBorders>
              <w:bottom w:val="single" w:sz="4" w:space="0" w:color="auto"/>
            </w:tcBorders>
          </w:tcPr>
          <w:p w:rsidR="0066775C" w:rsidRPr="00DF0BD4" w:rsidRDefault="0066775C" w:rsidP="00070507">
            <w:pPr>
              <w:jc w:val="center"/>
              <w:rPr>
                <w:rFonts w:ascii="仿宋_GB2312" w:eastAsia="仿宋_GB2312" w:hint="eastAsia"/>
                <w:sz w:val="28"/>
                <w:szCs w:val="28"/>
              </w:rPr>
            </w:pPr>
          </w:p>
        </w:tc>
      </w:tr>
      <w:tr w:rsidR="0066775C" w:rsidRPr="00DF0BD4" w:rsidTr="00070507">
        <w:trPr>
          <w:cantSplit/>
          <w:trHeight w:val="555"/>
        </w:trPr>
        <w:tc>
          <w:tcPr>
            <w:tcW w:w="2884" w:type="dxa"/>
            <w:gridSpan w:val="3"/>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p>
        </w:tc>
        <w:tc>
          <w:tcPr>
            <w:tcW w:w="2863" w:type="dxa"/>
            <w:gridSpan w:val="5"/>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p>
        </w:tc>
        <w:tc>
          <w:tcPr>
            <w:tcW w:w="2899" w:type="dxa"/>
            <w:gridSpan w:val="5"/>
            <w:tcBorders>
              <w:bottom w:val="single" w:sz="4" w:space="0" w:color="auto"/>
            </w:tcBorders>
          </w:tcPr>
          <w:p w:rsidR="0066775C" w:rsidRPr="00DF0BD4" w:rsidRDefault="0066775C" w:rsidP="00070507">
            <w:pPr>
              <w:jc w:val="center"/>
              <w:rPr>
                <w:rFonts w:ascii="仿宋_GB2312" w:eastAsia="仿宋_GB2312" w:hint="eastAsia"/>
                <w:sz w:val="28"/>
                <w:szCs w:val="28"/>
              </w:rPr>
            </w:pPr>
          </w:p>
        </w:tc>
      </w:tr>
      <w:tr w:rsidR="0066775C" w:rsidRPr="00DF0BD4" w:rsidTr="00070507">
        <w:trPr>
          <w:cantSplit/>
          <w:trHeight w:val="555"/>
        </w:trPr>
        <w:tc>
          <w:tcPr>
            <w:tcW w:w="2884" w:type="dxa"/>
            <w:gridSpan w:val="3"/>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p>
        </w:tc>
        <w:tc>
          <w:tcPr>
            <w:tcW w:w="2863" w:type="dxa"/>
            <w:gridSpan w:val="5"/>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p>
        </w:tc>
        <w:tc>
          <w:tcPr>
            <w:tcW w:w="2899" w:type="dxa"/>
            <w:gridSpan w:val="5"/>
            <w:tcBorders>
              <w:bottom w:val="single" w:sz="4" w:space="0" w:color="auto"/>
            </w:tcBorders>
          </w:tcPr>
          <w:p w:rsidR="0066775C" w:rsidRPr="00DF0BD4" w:rsidRDefault="0066775C" w:rsidP="00070507">
            <w:pPr>
              <w:jc w:val="center"/>
              <w:rPr>
                <w:rFonts w:ascii="仿宋_GB2312" w:eastAsia="仿宋_GB2312" w:hint="eastAsia"/>
                <w:sz w:val="28"/>
                <w:szCs w:val="28"/>
              </w:rPr>
            </w:pPr>
          </w:p>
        </w:tc>
      </w:tr>
      <w:tr w:rsidR="0066775C" w:rsidRPr="00DF0BD4" w:rsidTr="00070507">
        <w:trPr>
          <w:cantSplit/>
          <w:trHeight w:val="555"/>
        </w:trPr>
        <w:tc>
          <w:tcPr>
            <w:tcW w:w="2884" w:type="dxa"/>
            <w:gridSpan w:val="3"/>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p>
        </w:tc>
        <w:tc>
          <w:tcPr>
            <w:tcW w:w="2863" w:type="dxa"/>
            <w:gridSpan w:val="5"/>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p>
        </w:tc>
        <w:tc>
          <w:tcPr>
            <w:tcW w:w="2899" w:type="dxa"/>
            <w:gridSpan w:val="5"/>
            <w:tcBorders>
              <w:bottom w:val="single" w:sz="4" w:space="0" w:color="auto"/>
            </w:tcBorders>
          </w:tcPr>
          <w:p w:rsidR="0066775C" w:rsidRPr="00DF0BD4" w:rsidRDefault="0066775C" w:rsidP="00070507">
            <w:pPr>
              <w:jc w:val="center"/>
              <w:rPr>
                <w:rFonts w:ascii="仿宋_GB2312" w:eastAsia="仿宋_GB2312" w:hint="eastAsia"/>
                <w:sz w:val="28"/>
                <w:szCs w:val="28"/>
              </w:rPr>
            </w:pPr>
          </w:p>
        </w:tc>
      </w:tr>
      <w:tr w:rsidR="0066775C" w:rsidRPr="00DF0BD4" w:rsidTr="00070507">
        <w:trPr>
          <w:cantSplit/>
          <w:trHeight w:val="555"/>
        </w:trPr>
        <w:tc>
          <w:tcPr>
            <w:tcW w:w="2884" w:type="dxa"/>
            <w:gridSpan w:val="3"/>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Ansi="华文中宋" w:hint="eastAsia"/>
                <w:sz w:val="28"/>
                <w:szCs w:val="28"/>
              </w:rPr>
              <w:t>支出合计</w:t>
            </w:r>
          </w:p>
        </w:tc>
        <w:tc>
          <w:tcPr>
            <w:tcW w:w="2863" w:type="dxa"/>
            <w:gridSpan w:val="5"/>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1115万元</w:t>
            </w:r>
          </w:p>
        </w:tc>
        <w:tc>
          <w:tcPr>
            <w:tcW w:w="2899" w:type="dxa"/>
            <w:gridSpan w:val="5"/>
            <w:tcBorders>
              <w:bottom w:val="single" w:sz="4" w:space="0" w:color="auto"/>
            </w:tcBorders>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1114.37万元</w:t>
            </w:r>
          </w:p>
        </w:tc>
      </w:tr>
      <w:tr w:rsidR="0066775C" w:rsidRPr="00DF0BD4" w:rsidTr="00070507">
        <w:trPr>
          <w:cantSplit/>
          <w:trHeight w:val="555"/>
        </w:trPr>
        <w:tc>
          <w:tcPr>
            <w:tcW w:w="8646" w:type="dxa"/>
            <w:gridSpan w:val="13"/>
            <w:tcBorders>
              <w:bottom w:val="single" w:sz="4" w:space="0" w:color="auto"/>
            </w:tcBorders>
            <w:vAlign w:val="center"/>
          </w:tcPr>
          <w:p w:rsidR="0066775C" w:rsidRPr="00DF0BD4" w:rsidRDefault="0066775C" w:rsidP="00070507">
            <w:pPr>
              <w:jc w:val="center"/>
              <w:rPr>
                <w:rFonts w:ascii="仿宋_GB2312" w:eastAsia="仿宋_GB2312" w:hint="eastAsia"/>
                <w:b/>
                <w:sz w:val="28"/>
                <w:szCs w:val="28"/>
              </w:rPr>
            </w:pPr>
            <w:r w:rsidRPr="00DF0BD4">
              <w:rPr>
                <w:rFonts w:ascii="仿宋_GB2312" w:eastAsia="仿宋_GB2312" w:hint="eastAsia"/>
                <w:b/>
                <w:sz w:val="28"/>
                <w:szCs w:val="28"/>
              </w:rPr>
              <w:lastRenderedPageBreak/>
              <w:t>三、评价报告摘要</w:t>
            </w:r>
          </w:p>
        </w:tc>
      </w:tr>
      <w:tr w:rsidR="0066775C" w:rsidRPr="00DF0BD4" w:rsidTr="00070507">
        <w:trPr>
          <w:cantSplit/>
          <w:trHeight w:val="1218"/>
        </w:trPr>
        <w:tc>
          <w:tcPr>
            <w:tcW w:w="2159" w:type="dxa"/>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概况</w:t>
            </w:r>
          </w:p>
        </w:tc>
        <w:tc>
          <w:tcPr>
            <w:tcW w:w="6487" w:type="dxa"/>
            <w:gridSpan w:val="12"/>
            <w:tcBorders>
              <w:bottom w:val="single" w:sz="4" w:space="0" w:color="auto"/>
            </w:tcBorders>
            <w:vAlign w:val="center"/>
          </w:tcPr>
          <w:p w:rsidR="0066775C" w:rsidRPr="00DF0BD4" w:rsidRDefault="0066775C" w:rsidP="00070507">
            <w:pPr>
              <w:jc w:val="left"/>
              <w:rPr>
                <w:rFonts w:ascii="仿宋_GB2312" w:eastAsia="仿宋_GB2312" w:hint="eastAsia"/>
                <w:sz w:val="28"/>
                <w:szCs w:val="28"/>
              </w:rPr>
            </w:pPr>
            <w:r w:rsidRPr="00DF0BD4">
              <w:rPr>
                <w:rFonts w:ascii="仿宋_GB2312" w:eastAsia="仿宋_GB2312" w:hint="eastAsia"/>
                <w:sz w:val="28"/>
                <w:szCs w:val="28"/>
              </w:rPr>
              <w:t>政府投资项目概预算中介</w:t>
            </w:r>
            <w:proofErr w:type="gramStart"/>
            <w:r w:rsidRPr="00DF0BD4">
              <w:rPr>
                <w:rFonts w:ascii="仿宋_GB2312" w:eastAsia="仿宋_GB2312" w:hint="eastAsia"/>
                <w:sz w:val="28"/>
                <w:szCs w:val="28"/>
              </w:rPr>
              <w:t>费属于</w:t>
            </w:r>
            <w:proofErr w:type="gramEnd"/>
            <w:r w:rsidRPr="00DF0BD4">
              <w:rPr>
                <w:rFonts w:ascii="仿宋_GB2312" w:eastAsia="仿宋_GB2312" w:hint="eastAsia"/>
                <w:sz w:val="28"/>
                <w:szCs w:val="28"/>
              </w:rPr>
              <w:t>政府专项，立项依据明确，组织实施规范，财务管理到位，产出成效明显，社会满意度高，支持了政府投资项目的顺利实施。</w:t>
            </w:r>
          </w:p>
        </w:tc>
      </w:tr>
      <w:tr w:rsidR="0066775C" w:rsidRPr="00DF0BD4" w:rsidTr="00070507">
        <w:trPr>
          <w:cantSplit/>
          <w:trHeight w:val="555"/>
        </w:trPr>
        <w:tc>
          <w:tcPr>
            <w:tcW w:w="2159" w:type="dxa"/>
            <w:vMerge w:val="restart"/>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项目绩效目标完成情况</w:t>
            </w:r>
          </w:p>
        </w:tc>
        <w:tc>
          <w:tcPr>
            <w:tcW w:w="3299" w:type="dxa"/>
            <w:gridSpan w:val="6"/>
            <w:tcBorders>
              <w:bottom w:val="single" w:sz="4" w:space="0" w:color="auto"/>
            </w:tcBorders>
            <w:vAlign w:val="center"/>
          </w:tcPr>
          <w:p w:rsidR="0066775C" w:rsidRPr="00DF0BD4" w:rsidRDefault="0066775C" w:rsidP="00070507">
            <w:pPr>
              <w:jc w:val="center"/>
              <w:rPr>
                <w:rFonts w:ascii="仿宋_GB2312" w:eastAsia="仿宋_GB2312" w:hint="eastAsia"/>
                <w:b/>
                <w:sz w:val="28"/>
                <w:szCs w:val="28"/>
              </w:rPr>
            </w:pPr>
            <w:r w:rsidRPr="00DF0BD4">
              <w:rPr>
                <w:rFonts w:ascii="仿宋_GB2312" w:eastAsia="仿宋_GB2312" w:hint="eastAsia"/>
                <w:b/>
                <w:sz w:val="28"/>
                <w:szCs w:val="28"/>
              </w:rPr>
              <w:t>预  期</w:t>
            </w:r>
          </w:p>
        </w:tc>
        <w:tc>
          <w:tcPr>
            <w:tcW w:w="3188" w:type="dxa"/>
            <w:gridSpan w:val="6"/>
            <w:tcBorders>
              <w:bottom w:val="single" w:sz="4" w:space="0" w:color="auto"/>
            </w:tcBorders>
          </w:tcPr>
          <w:p w:rsidR="0066775C" w:rsidRPr="00DF0BD4" w:rsidRDefault="0066775C" w:rsidP="00070507">
            <w:pPr>
              <w:jc w:val="center"/>
              <w:rPr>
                <w:rFonts w:ascii="仿宋_GB2312" w:eastAsia="仿宋_GB2312" w:hint="eastAsia"/>
                <w:b/>
                <w:sz w:val="28"/>
                <w:szCs w:val="28"/>
              </w:rPr>
            </w:pPr>
            <w:r w:rsidRPr="00DF0BD4">
              <w:rPr>
                <w:rFonts w:ascii="仿宋_GB2312" w:eastAsia="仿宋_GB2312" w:hint="eastAsia"/>
                <w:b/>
                <w:sz w:val="28"/>
                <w:szCs w:val="28"/>
              </w:rPr>
              <w:t>实  际</w:t>
            </w:r>
          </w:p>
        </w:tc>
      </w:tr>
      <w:tr w:rsidR="0066775C" w:rsidRPr="00DF0BD4" w:rsidTr="00070507">
        <w:trPr>
          <w:cantSplit/>
          <w:trHeight w:val="2606"/>
        </w:trPr>
        <w:tc>
          <w:tcPr>
            <w:tcW w:w="2159" w:type="dxa"/>
            <w:vMerge/>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p>
        </w:tc>
        <w:tc>
          <w:tcPr>
            <w:tcW w:w="3299" w:type="dxa"/>
            <w:gridSpan w:val="6"/>
            <w:tcBorders>
              <w:bottom w:val="single" w:sz="4" w:space="0" w:color="auto"/>
            </w:tcBorders>
            <w:vAlign w:val="center"/>
          </w:tcPr>
          <w:p w:rsidR="0066775C" w:rsidRPr="00DF0BD4" w:rsidRDefault="0066775C" w:rsidP="0066775C">
            <w:pPr>
              <w:ind w:firstLineChars="200" w:firstLine="560"/>
              <w:jc w:val="left"/>
              <w:rPr>
                <w:rFonts w:ascii="仿宋_GB2312" w:eastAsia="仿宋_GB2312" w:hint="eastAsia"/>
                <w:sz w:val="28"/>
                <w:szCs w:val="28"/>
              </w:rPr>
            </w:pPr>
            <w:r w:rsidRPr="00DF0BD4">
              <w:rPr>
                <w:rFonts w:ascii="仿宋_GB2312" w:eastAsia="仿宋_GB2312" w:hint="eastAsia"/>
                <w:sz w:val="28"/>
                <w:szCs w:val="28"/>
              </w:rPr>
              <w:t>按照《富阳区政府投资项目财政审核管理办法》等文件的要求，根据批复2020年投资项目预算等文件和政府投资项目预算汇总表，对送审项目进行概预算审核，年度预算安排支出中介费用为1115万元。</w:t>
            </w:r>
          </w:p>
        </w:tc>
        <w:tc>
          <w:tcPr>
            <w:tcW w:w="3188" w:type="dxa"/>
            <w:gridSpan w:val="6"/>
            <w:tcBorders>
              <w:bottom w:val="single" w:sz="4" w:space="0" w:color="auto"/>
            </w:tcBorders>
            <w:vAlign w:val="center"/>
          </w:tcPr>
          <w:p w:rsidR="0066775C" w:rsidRPr="00DF0BD4" w:rsidRDefault="0066775C" w:rsidP="0066775C">
            <w:pPr>
              <w:ind w:firstLineChars="200" w:firstLine="560"/>
              <w:jc w:val="left"/>
              <w:rPr>
                <w:rFonts w:ascii="仿宋_GB2312" w:eastAsia="仿宋_GB2312" w:hint="eastAsia"/>
                <w:sz w:val="28"/>
                <w:szCs w:val="28"/>
              </w:rPr>
            </w:pPr>
            <w:r w:rsidRPr="00DF0BD4">
              <w:rPr>
                <w:rFonts w:ascii="仿宋_GB2312" w:eastAsia="仿宋_GB2312" w:hint="eastAsia"/>
                <w:sz w:val="28"/>
                <w:szCs w:val="28"/>
              </w:rPr>
              <w:t>根据项目计划和审核管理办法，对各建设平台及乡镇、部门等建设单位送审的项目概预算进行审核并出具审核意见，根据与各中介机构签订的合同及审核工作量，实际共支出费用1114.37万元。</w:t>
            </w:r>
          </w:p>
        </w:tc>
      </w:tr>
      <w:tr w:rsidR="0066775C" w:rsidRPr="00DF0BD4" w:rsidTr="00070507">
        <w:trPr>
          <w:cantSplit/>
          <w:trHeight w:val="829"/>
        </w:trPr>
        <w:tc>
          <w:tcPr>
            <w:tcW w:w="2159" w:type="dxa"/>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评价结论</w:t>
            </w:r>
          </w:p>
        </w:tc>
        <w:tc>
          <w:tcPr>
            <w:tcW w:w="6487" w:type="dxa"/>
            <w:gridSpan w:val="12"/>
            <w:tcBorders>
              <w:bottom w:val="single" w:sz="4" w:space="0" w:color="auto"/>
            </w:tcBorders>
            <w:vAlign w:val="center"/>
          </w:tcPr>
          <w:p w:rsidR="0066775C" w:rsidRPr="00DF0BD4" w:rsidRDefault="0066775C" w:rsidP="00070507">
            <w:pPr>
              <w:spacing w:line="400" w:lineRule="exact"/>
              <w:jc w:val="center"/>
              <w:rPr>
                <w:rFonts w:ascii="仿宋_GB2312" w:eastAsia="仿宋_GB2312" w:hint="eastAsia"/>
                <w:b/>
                <w:sz w:val="28"/>
                <w:szCs w:val="28"/>
              </w:rPr>
            </w:pPr>
            <w:r w:rsidRPr="00DF0BD4">
              <w:rPr>
                <w:rFonts w:ascii="仿宋_GB2312" w:eastAsia="仿宋_GB2312" w:hint="eastAsia"/>
                <w:b/>
                <w:sz w:val="28"/>
                <w:szCs w:val="28"/>
              </w:rPr>
              <w:t>优秀</w:t>
            </w:r>
          </w:p>
        </w:tc>
      </w:tr>
      <w:tr w:rsidR="0066775C" w:rsidRPr="00DF0BD4" w:rsidTr="00070507">
        <w:trPr>
          <w:cantSplit/>
          <w:trHeight w:val="1792"/>
        </w:trPr>
        <w:tc>
          <w:tcPr>
            <w:tcW w:w="2159" w:type="dxa"/>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主要绩效</w:t>
            </w:r>
          </w:p>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情况</w:t>
            </w:r>
          </w:p>
        </w:tc>
        <w:tc>
          <w:tcPr>
            <w:tcW w:w="6487" w:type="dxa"/>
            <w:gridSpan w:val="12"/>
            <w:tcBorders>
              <w:bottom w:val="single" w:sz="4" w:space="0" w:color="auto"/>
            </w:tcBorders>
            <w:vAlign w:val="center"/>
          </w:tcPr>
          <w:p w:rsidR="0066775C" w:rsidRPr="00DF0BD4" w:rsidRDefault="0066775C" w:rsidP="00070507">
            <w:pPr>
              <w:spacing w:line="440" w:lineRule="exact"/>
              <w:ind w:firstLineChars="200" w:firstLine="560"/>
              <w:jc w:val="left"/>
              <w:rPr>
                <w:rFonts w:ascii="仿宋_GB2312" w:eastAsia="仿宋_GB2312" w:hint="eastAsia"/>
                <w:sz w:val="28"/>
                <w:szCs w:val="28"/>
              </w:rPr>
            </w:pPr>
            <w:r w:rsidRPr="00DF0BD4">
              <w:rPr>
                <w:rFonts w:ascii="仿宋_GB2312" w:eastAsia="仿宋_GB2312" w:hint="eastAsia"/>
                <w:sz w:val="28"/>
                <w:szCs w:val="28"/>
              </w:rPr>
              <w:t>全年完成1685个项目的概预算审核，送审金额590.96亿元，审定金额574.9亿元，净核减金额16.06亿元，净核减率2.72%，审核及时率为96.5%。</w:t>
            </w:r>
            <w:r w:rsidRPr="00DF0BD4" w:rsidDel="00F34DA5">
              <w:rPr>
                <w:rFonts w:ascii="仿宋_GB2312" w:eastAsia="仿宋_GB2312" w:hint="eastAsia"/>
                <w:sz w:val="28"/>
                <w:szCs w:val="28"/>
              </w:rPr>
              <w:t xml:space="preserve"> </w:t>
            </w:r>
          </w:p>
        </w:tc>
      </w:tr>
      <w:tr w:rsidR="0066775C" w:rsidRPr="00DF0BD4" w:rsidTr="00070507">
        <w:trPr>
          <w:cantSplit/>
          <w:trHeight w:val="2866"/>
        </w:trPr>
        <w:tc>
          <w:tcPr>
            <w:tcW w:w="2159" w:type="dxa"/>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lastRenderedPageBreak/>
              <w:t>主要问题及原因分析</w:t>
            </w:r>
          </w:p>
        </w:tc>
        <w:tc>
          <w:tcPr>
            <w:tcW w:w="6487" w:type="dxa"/>
            <w:gridSpan w:val="12"/>
            <w:tcBorders>
              <w:bottom w:val="single" w:sz="4" w:space="0" w:color="auto"/>
            </w:tcBorders>
            <w:vAlign w:val="center"/>
          </w:tcPr>
          <w:p w:rsidR="0066775C" w:rsidRPr="00DF0BD4" w:rsidRDefault="0066775C" w:rsidP="00070507">
            <w:pPr>
              <w:ind w:firstLineChars="200" w:firstLine="560"/>
              <w:jc w:val="left"/>
              <w:rPr>
                <w:rFonts w:ascii="仿宋_GB2312" w:eastAsia="仿宋_GB2312" w:hint="eastAsia"/>
                <w:sz w:val="28"/>
                <w:szCs w:val="28"/>
              </w:rPr>
            </w:pPr>
            <w:r w:rsidRPr="00DF0BD4">
              <w:rPr>
                <w:rFonts w:ascii="仿宋_GB2312" w:eastAsia="仿宋_GB2312" w:hint="eastAsia"/>
                <w:sz w:val="28"/>
                <w:szCs w:val="28"/>
              </w:rPr>
              <w:t>虽然实际支出资金与实际到位资金相比执行率较高，但是与年初申请预算额度相比差额较大。主要原因是对2020年上半年的项目送审量估计不足，导致原预算安排资金偏少。</w:t>
            </w:r>
          </w:p>
        </w:tc>
      </w:tr>
      <w:tr w:rsidR="0066775C" w:rsidRPr="00DF0BD4" w:rsidTr="00070507">
        <w:trPr>
          <w:cantSplit/>
          <w:trHeight w:val="2184"/>
        </w:trPr>
        <w:tc>
          <w:tcPr>
            <w:tcW w:w="2159" w:type="dxa"/>
            <w:tcBorders>
              <w:bottom w:val="single" w:sz="4" w:space="0" w:color="auto"/>
            </w:tcBorders>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相关建议</w:t>
            </w:r>
          </w:p>
        </w:tc>
        <w:tc>
          <w:tcPr>
            <w:tcW w:w="6487" w:type="dxa"/>
            <w:gridSpan w:val="12"/>
            <w:tcBorders>
              <w:bottom w:val="single" w:sz="4" w:space="0" w:color="auto"/>
            </w:tcBorders>
            <w:vAlign w:val="center"/>
          </w:tcPr>
          <w:p w:rsidR="0066775C" w:rsidRPr="00DF0BD4" w:rsidRDefault="0066775C" w:rsidP="00070507">
            <w:pPr>
              <w:ind w:firstLineChars="200" w:firstLine="560"/>
              <w:jc w:val="left"/>
              <w:rPr>
                <w:rFonts w:ascii="仿宋_GB2312" w:eastAsia="仿宋_GB2312" w:hint="eastAsia"/>
                <w:sz w:val="28"/>
                <w:szCs w:val="28"/>
              </w:rPr>
            </w:pPr>
            <w:r w:rsidRPr="00DF0BD4">
              <w:rPr>
                <w:rFonts w:ascii="仿宋_GB2312" w:eastAsia="仿宋_GB2312" w:hint="eastAsia"/>
                <w:sz w:val="28"/>
                <w:szCs w:val="28"/>
              </w:rPr>
              <w:t>应完善前期预算编制工作，充分考虑各类相关因素，尽可能的减小出入，提升预算安排的合理性，保证计划支出与实际支出的一致性，及时按照项目数量及造价情况考虑增加或减少概预算审核中介费，保证资金使用绩效。</w:t>
            </w:r>
          </w:p>
        </w:tc>
      </w:tr>
      <w:tr w:rsidR="0066775C" w:rsidRPr="00DF0BD4" w:rsidTr="00070507">
        <w:trPr>
          <w:cantSplit/>
          <w:trHeight w:val="630"/>
        </w:trPr>
        <w:tc>
          <w:tcPr>
            <w:tcW w:w="8646" w:type="dxa"/>
            <w:gridSpan w:val="13"/>
            <w:vAlign w:val="center"/>
          </w:tcPr>
          <w:p w:rsidR="0066775C" w:rsidRPr="00DF0BD4" w:rsidRDefault="0066775C" w:rsidP="00070507">
            <w:pPr>
              <w:jc w:val="center"/>
              <w:rPr>
                <w:rFonts w:ascii="仿宋_GB2312" w:eastAsia="仿宋_GB2312" w:hint="eastAsia"/>
                <w:b/>
                <w:sz w:val="28"/>
                <w:szCs w:val="28"/>
              </w:rPr>
            </w:pPr>
            <w:r w:rsidRPr="00DF0BD4">
              <w:rPr>
                <w:rFonts w:ascii="仿宋_GB2312" w:eastAsia="仿宋_GB2312" w:hint="eastAsia"/>
                <w:b/>
                <w:sz w:val="28"/>
                <w:szCs w:val="28"/>
              </w:rPr>
              <w:t>四、评价人员</w:t>
            </w:r>
          </w:p>
        </w:tc>
      </w:tr>
      <w:tr w:rsidR="0066775C" w:rsidRPr="00DF0BD4" w:rsidTr="00070507">
        <w:trPr>
          <w:cantSplit/>
          <w:trHeight w:val="630"/>
        </w:trPr>
        <w:tc>
          <w:tcPr>
            <w:tcW w:w="2330" w:type="dxa"/>
            <w:gridSpan w:val="2"/>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姓名</w:t>
            </w:r>
          </w:p>
        </w:tc>
        <w:tc>
          <w:tcPr>
            <w:tcW w:w="1798" w:type="dxa"/>
            <w:gridSpan w:val="2"/>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职称/职务</w:t>
            </w:r>
          </w:p>
        </w:tc>
        <w:tc>
          <w:tcPr>
            <w:tcW w:w="2519" w:type="dxa"/>
            <w:gridSpan w:val="6"/>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单  位</w:t>
            </w:r>
          </w:p>
        </w:tc>
        <w:tc>
          <w:tcPr>
            <w:tcW w:w="1999" w:type="dxa"/>
            <w:gridSpan w:val="3"/>
            <w:vAlign w:val="center"/>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签字</w:t>
            </w:r>
          </w:p>
        </w:tc>
      </w:tr>
      <w:tr w:rsidR="0066775C" w:rsidRPr="00DF0BD4" w:rsidTr="00070507">
        <w:trPr>
          <w:cantSplit/>
          <w:trHeight w:val="630"/>
        </w:trPr>
        <w:tc>
          <w:tcPr>
            <w:tcW w:w="2330" w:type="dxa"/>
            <w:gridSpan w:val="2"/>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董晓明</w:t>
            </w:r>
          </w:p>
        </w:tc>
        <w:tc>
          <w:tcPr>
            <w:tcW w:w="1798" w:type="dxa"/>
            <w:gridSpan w:val="2"/>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组长</w:t>
            </w:r>
          </w:p>
        </w:tc>
        <w:tc>
          <w:tcPr>
            <w:tcW w:w="2519" w:type="dxa"/>
            <w:gridSpan w:val="6"/>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办公室</w:t>
            </w:r>
          </w:p>
        </w:tc>
        <w:tc>
          <w:tcPr>
            <w:tcW w:w="1999" w:type="dxa"/>
            <w:gridSpan w:val="3"/>
          </w:tcPr>
          <w:p w:rsidR="0066775C" w:rsidRPr="00DF0BD4" w:rsidRDefault="0066775C" w:rsidP="00070507">
            <w:pPr>
              <w:rPr>
                <w:rFonts w:ascii="仿宋_GB2312" w:eastAsia="仿宋_GB2312" w:hint="eastAsia"/>
                <w:sz w:val="28"/>
                <w:szCs w:val="28"/>
              </w:rPr>
            </w:pPr>
          </w:p>
        </w:tc>
      </w:tr>
      <w:tr w:rsidR="0066775C" w:rsidRPr="00DF0BD4" w:rsidTr="00070507">
        <w:trPr>
          <w:cantSplit/>
          <w:trHeight w:val="630"/>
        </w:trPr>
        <w:tc>
          <w:tcPr>
            <w:tcW w:w="2330" w:type="dxa"/>
            <w:gridSpan w:val="2"/>
          </w:tcPr>
          <w:p w:rsidR="0066775C" w:rsidRPr="00DF0BD4" w:rsidRDefault="0066775C" w:rsidP="00070507">
            <w:pPr>
              <w:jc w:val="center"/>
              <w:rPr>
                <w:rFonts w:ascii="仿宋_GB2312" w:eastAsia="仿宋_GB2312" w:hint="eastAsia"/>
                <w:sz w:val="28"/>
                <w:szCs w:val="28"/>
              </w:rPr>
            </w:pPr>
            <w:proofErr w:type="gramStart"/>
            <w:r w:rsidRPr="00DF0BD4">
              <w:rPr>
                <w:rFonts w:ascii="仿宋_GB2312" w:eastAsia="仿宋_GB2312" w:hint="eastAsia"/>
                <w:sz w:val="28"/>
                <w:szCs w:val="28"/>
              </w:rPr>
              <w:t>林碧华</w:t>
            </w:r>
            <w:proofErr w:type="gramEnd"/>
          </w:p>
        </w:tc>
        <w:tc>
          <w:tcPr>
            <w:tcW w:w="1798" w:type="dxa"/>
            <w:gridSpan w:val="2"/>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副组长</w:t>
            </w:r>
          </w:p>
        </w:tc>
        <w:tc>
          <w:tcPr>
            <w:tcW w:w="2519" w:type="dxa"/>
            <w:gridSpan w:val="6"/>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政策法规科</w:t>
            </w:r>
          </w:p>
        </w:tc>
        <w:tc>
          <w:tcPr>
            <w:tcW w:w="1999" w:type="dxa"/>
            <w:gridSpan w:val="3"/>
          </w:tcPr>
          <w:p w:rsidR="0066775C" w:rsidRPr="00DF0BD4" w:rsidRDefault="0066775C" w:rsidP="00070507">
            <w:pPr>
              <w:rPr>
                <w:rFonts w:ascii="仿宋_GB2312" w:eastAsia="仿宋_GB2312" w:hint="eastAsia"/>
                <w:sz w:val="28"/>
                <w:szCs w:val="28"/>
              </w:rPr>
            </w:pPr>
          </w:p>
        </w:tc>
      </w:tr>
      <w:tr w:rsidR="0066775C" w:rsidRPr="00DF0BD4" w:rsidTr="00070507">
        <w:trPr>
          <w:cantSplit/>
          <w:trHeight w:val="630"/>
        </w:trPr>
        <w:tc>
          <w:tcPr>
            <w:tcW w:w="2330" w:type="dxa"/>
            <w:gridSpan w:val="2"/>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徐素君</w:t>
            </w:r>
          </w:p>
        </w:tc>
        <w:tc>
          <w:tcPr>
            <w:tcW w:w="1798" w:type="dxa"/>
            <w:gridSpan w:val="2"/>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组员</w:t>
            </w:r>
          </w:p>
        </w:tc>
        <w:tc>
          <w:tcPr>
            <w:tcW w:w="2519" w:type="dxa"/>
            <w:gridSpan w:val="6"/>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办公室</w:t>
            </w:r>
          </w:p>
        </w:tc>
        <w:tc>
          <w:tcPr>
            <w:tcW w:w="1999" w:type="dxa"/>
            <w:gridSpan w:val="3"/>
          </w:tcPr>
          <w:p w:rsidR="0066775C" w:rsidRPr="00DF0BD4" w:rsidRDefault="0066775C" w:rsidP="00070507">
            <w:pPr>
              <w:rPr>
                <w:rFonts w:ascii="仿宋_GB2312" w:eastAsia="仿宋_GB2312" w:hint="eastAsia"/>
                <w:sz w:val="28"/>
                <w:szCs w:val="28"/>
              </w:rPr>
            </w:pPr>
          </w:p>
        </w:tc>
      </w:tr>
      <w:tr w:rsidR="0066775C" w:rsidRPr="00DF0BD4" w:rsidTr="00070507">
        <w:trPr>
          <w:cantSplit/>
          <w:trHeight w:val="630"/>
        </w:trPr>
        <w:tc>
          <w:tcPr>
            <w:tcW w:w="2330" w:type="dxa"/>
            <w:gridSpan w:val="2"/>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陆小波</w:t>
            </w:r>
          </w:p>
        </w:tc>
        <w:tc>
          <w:tcPr>
            <w:tcW w:w="1798" w:type="dxa"/>
            <w:gridSpan w:val="2"/>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组员</w:t>
            </w:r>
          </w:p>
        </w:tc>
        <w:tc>
          <w:tcPr>
            <w:tcW w:w="2519" w:type="dxa"/>
            <w:gridSpan w:val="6"/>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办公室</w:t>
            </w:r>
          </w:p>
        </w:tc>
        <w:tc>
          <w:tcPr>
            <w:tcW w:w="1999" w:type="dxa"/>
            <w:gridSpan w:val="3"/>
          </w:tcPr>
          <w:p w:rsidR="0066775C" w:rsidRPr="00DF0BD4" w:rsidRDefault="0066775C" w:rsidP="00070507">
            <w:pPr>
              <w:rPr>
                <w:rFonts w:ascii="仿宋_GB2312" w:eastAsia="仿宋_GB2312" w:hint="eastAsia"/>
                <w:sz w:val="28"/>
                <w:szCs w:val="28"/>
              </w:rPr>
            </w:pPr>
          </w:p>
        </w:tc>
      </w:tr>
      <w:tr w:rsidR="0066775C" w:rsidRPr="00DF0BD4" w:rsidTr="00070507">
        <w:trPr>
          <w:cantSplit/>
          <w:trHeight w:val="683"/>
        </w:trPr>
        <w:tc>
          <w:tcPr>
            <w:tcW w:w="2330" w:type="dxa"/>
            <w:gridSpan w:val="2"/>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胡海明</w:t>
            </w:r>
          </w:p>
        </w:tc>
        <w:tc>
          <w:tcPr>
            <w:tcW w:w="1798" w:type="dxa"/>
            <w:gridSpan w:val="2"/>
          </w:tcPr>
          <w:p w:rsidR="0066775C" w:rsidRPr="00DF0BD4" w:rsidRDefault="0066775C" w:rsidP="00070507">
            <w:pPr>
              <w:jc w:val="center"/>
              <w:rPr>
                <w:rFonts w:ascii="仿宋_GB2312" w:eastAsia="仿宋_GB2312" w:hint="eastAsia"/>
                <w:sz w:val="28"/>
                <w:szCs w:val="28"/>
              </w:rPr>
            </w:pPr>
            <w:r w:rsidRPr="00DF0BD4">
              <w:rPr>
                <w:rFonts w:ascii="仿宋_GB2312" w:eastAsia="仿宋_GB2312" w:hint="eastAsia"/>
                <w:sz w:val="28"/>
                <w:szCs w:val="28"/>
              </w:rPr>
              <w:t>组员</w:t>
            </w:r>
          </w:p>
        </w:tc>
        <w:tc>
          <w:tcPr>
            <w:tcW w:w="2519" w:type="dxa"/>
            <w:gridSpan w:val="6"/>
          </w:tcPr>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政策法规科</w:t>
            </w:r>
          </w:p>
        </w:tc>
        <w:tc>
          <w:tcPr>
            <w:tcW w:w="1999" w:type="dxa"/>
            <w:gridSpan w:val="3"/>
          </w:tcPr>
          <w:p w:rsidR="0066775C" w:rsidRPr="00DF0BD4" w:rsidRDefault="0066775C" w:rsidP="00070507">
            <w:pPr>
              <w:rPr>
                <w:rFonts w:ascii="仿宋_GB2312" w:eastAsia="仿宋_GB2312" w:hint="eastAsia"/>
                <w:sz w:val="28"/>
                <w:szCs w:val="28"/>
              </w:rPr>
            </w:pPr>
          </w:p>
        </w:tc>
      </w:tr>
      <w:tr w:rsidR="0066775C" w:rsidRPr="00DF0BD4" w:rsidTr="00070507">
        <w:trPr>
          <w:cantSplit/>
          <w:trHeight w:val="9071"/>
        </w:trPr>
        <w:tc>
          <w:tcPr>
            <w:tcW w:w="8646" w:type="dxa"/>
            <w:gridSpan w:val="13"/>
            <w:tcBorders>
              <w:bottom w:val="single" w:sz="4" w:space="0" w:color="auto"/>
            </w:tcBorders>
          </w:tcPr>
          <w:p w:rsidR="0066775C" w:rsidRPr="00DF0BD4" w:rsidRDefault="0066775C" w:rsidP="00070507">
            <w:pPr>
              <w:rPr>
                <w:rFonts w:ascii="仿宋_GB2312" w:eastAsia="仿宋_GB2312" w:hint="eastAsia"/>
                <w:sz w:val="28"/>
                <w:szCs w:val="28"/>
              </w:rPr>
            </w:pPr>
          </w:p>
          <w:p w:rsidR="0066775C" w:rsidRPr="00DF0BD4" w:rsidRDefault="0066775C" w:rsidP="00070507">
            <w:pPr>
              <w:rPr>
                <w:rFonts w:ascii="仿宋_GB2312" w:eastAsia="仿宋_GB2312" w:hint="eastAsia"/>
                <w:sz w:val="28"/>
                <w:szCs w:val="28"/>
              </w:rPr>
            </w:pPr>
          </w:p>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 xml:space="preserve">填报人（签字）：         </w:t>
            </w:r>
          </w:p>
          <w:p w:rsidR="0066775C" w:rsidRPr="00DF0BD4" w:rsidRDefault="0066775C" w:rsidP="00070507">
            <w:pPr>
              <w:rPr>
                <w:rFonts w:ascii="仿宋_GB2312" w:eastAsia="仿宋_GB2312" w:hint="eastAsia"/>
                <w:sz w:val="28"/>
                <w:szCs w:val="28"/>
              </w:rPr>
            </w:pPr>
          </w:p>
          <w:p w:rsidR="0066775C" w:rsidRPr="00DF0BD4" w:rsidRDefault="0066775C" w:rsidP="00070507">
            <w:pPr>
              <w:rPr>
                <w:rFonts w:ascii="仿宋_GB2312" w:eastAsia="仿宋_GB2312" w:hint="eastAsia"/>
                <w:sz w:val="28"/>
                <w:szCs w:val="28"/>
              </w:rPr>
            </w:pPr>
          </w:p>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 xml:space="preserve">                                          年   月   日</w:t>
            </w:r>
          </w:p>
          <w:p w:rsidR="0066775C" w:rsidRPr="00DF0BD4" w:rsidRDefault="0066775C" w:rsidP="00070507">
            <w:pPr>
              <w:rPr>
                <w:rFonts w:ascii="仿宋_GB2312" w:eastAsia="仿宋_GB2312" w:hint="eastAsia"/>
                <w:sz w:val="28"/>
                <w:szCs w:val="28"/>
              </w:rPr>
            </w:pPr>
            <w:proofErr w:type="gramStart"/>
            <w:r w:rsidRPr="00DF0BD4">
              <w:rPr>
                <w:rFonts w:ascii="仿宋_GB2312" w:eastAsia="仿宋_GB2312" w:hint="eastAsia"/>
                <w:sz w:val="28"/>
                <w:szCs w:val="28"/>
              </w:rPr>
              <w:t>评价组</w:t>
            </w:r>
            <w:proofErr w:type="gramEnd"/>
            <w:r w:rsidRPr="00DF0BD4">
              <w:rPr>
                <w:rFonts w:ascii="仿宋_GB2312" w:eastAsia="仿宋_GB2312" w:hint="eastAsia"/>
                <w:sz w:val="28"/>
                <w:szCs w:val="28"/>
              </w:rPr>
              <w:t>组长（签字）：</w:t>
            </w:r>
          </w:p>
          <w:p w:rsidR="0066775C" w:rsidRPr="00DF0BD4" w:rsidRDefault="0066775C" w:rsidP="00070507">
            <w:pPr>
              <w:rPr>
                <w:rFonts w:ascii="仿宋_GB2312" w:eastAsia="仿宋_GB2312" w:hint="eastAsia"/>
                <w:sz w:val="28"/>
                <w:szCs w:val="28"/>
              </w:rPr>
            </w:pPr>
          </w:p>
          <w:p w:rsidR="0066775C" w:rsidRPr="00DF0BD4" w:rsidRDefault="0066775C" w:rsidP="00070507">
            <w:pPr>
              <w:rPr>
                <w:rFonts w:ascii="仿宋_GB2312" w:eastAsia="仿宋_GB2312" w:hint="eastAsia"/>
                <w:sz w:val="28"/>
                <w:szCs w:val="28"/>
              </w:rPr>
            </w:pPr>
          </w:p>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 xml:space="preserve">                                          年   月   日</w:t>
            </w:r>
          </w:p>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评价机构负责人（签字并盖章）：</w:t>
            </w:r>
          </w:p>
          <w:p w:rsidR="0066775C" w:rsidRPr="00DF0BD4" w:rsidRDefault="0066775C" w:rsidP="00070507">
            <w:pPr>
              <w:rPr>
                <w:rFonts w:ascii="仿宋_GB2312" w:eastAsia="仿宋_GB2312" w:hint="eastAsia"/>
                <w:sz w:val="28"/>
                <w:szCs w:val="28"/>
              </w:rPr>
            </w:pPr>
          </w:p>
          <w:p w:rsidR="0066775C" w:rsidRPr="00DF0BD4" w:rsidRDefault="0066775C" w:rsidP="00070507">
            <w:pPr>
              <w:rPr>
                <w:rFonts w:ascii="仿宋_GB2312" w:eastAsia="仿宋_GB2312" w:hint="eastAsia"/>
                <w:sz w:val="28"/>
                <w:szCs w:val="28"/>
              </w:rPr>
            </w:pPr>
          </w:p>
          <w:p w:rsidR="0066775C" w:rsidRPr="00DF0BD4" w:rsidRDefault="0066775C" w:rsidP="00070507">
            <w:pPr>
              <w:rPr>
                <w:rFonts w:ascii="仿宋_GB2312" w:eastAsia="仿宋_GB2312" w:hint="eastAsia"/>
                <w:sz w:val="28"/>
                <w:szCs w:val="28"/>
              </w:rPr>
            </w:pPr>
            <w:r w:rsidRPr="00DF0BD4">
              <w:rPr>
                <w:rFonts w:ascii="仿宋_GB2312" w:eastAsia="仿宋_GB2312" w:hint="eastAsia"/>
                <w:sz w:val="28"/>
                <w:szCs w:val="28"/>
              </w:rPr>
              <w:t xml:space="preserve">                                          年   月   日</w:t>
            </w:r>
          </w:p>
        </w:tc>
      </w:tr>
    </w:tbl>
    <w:p w:rsidR="0066775C" w:rsidRPr="00DF0BD4" w:rsidRDefault="0066775C" w:rsidP="0066775C">
      <w:pPr>
        <w:rPr>
          <w:rFonts w:ascii="仿宋_GB2312" w:eastAsia="仿宋_GB2312" w:hint="eastAsia"/>
          <w:sz w:val="28"/>
          <w:szCs w:val="28"/>
        </w:rPr>
      </w:pPr>
    </w:p>
    <w:p w:rsidR="0066775C" w:rsidRPr="00DF0BD4" w:rsidRDefault="0066775C" w:rsidP="0066775C">
      <w:pPr>
        <w:ind w:firstLine="403"/>
        <w:rPr>
          <w:rFonts w:ascii="仿宋_GB2312" w:eastAsia="仿宋_GB2312" w:hint="eastAsia"/>
          <w:sz w:val="28"/>
          <w:szCs w:val="28"/>
        </w:rPr>
      </w:pPr>
    </w:p>
    <w:p w:rsidR="0066775C" w:rsidRPr="00DF0BD4" w:rsidRDefault="0066775C" w:rsidP="0066775C">
      <w:pPr>
        <w:spacing w:line="600" w:lineRule="exact"/>
        <w:jc w:val="center"/>
        <w:rPr>
          <w:rFonts w:ascii="仿宋_GB2312" w:eastAsia="仿宋_GB2312" w:hint="eastAsia"/>
          <w:b/>
          <w:bCs/>
          <w:sz w:val="28"/>
          <w:szCs w:val="28"/>
        </w:rPr>
      </w:pPr>
      <w:r w:rsidRPr="00DF0BD4">
        <w:rPr>
          <w:rFonts w:ascii="仿宋_GB2312" w:eastAsia="仿宋_GB2312" w:hint="eastAsia"/>
          <w:b/>
          <w:bCs/>
          <w:sz w:val="28"/>
          <w:szCs w:val="28"/>
        </w:rPr>
        <w:t>五、评价报告文字部分（报告综述）</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根据绩效考核工作安排，按照《杭州市富阳区项目支出绩效评价管理办法》等文件的要求，区财政局及时制定工作方案，组织评价组，通过资料整理、数据汇总、研究分析、调查回访等形式，对2020年度政府投资项目概预算中介费项目开展了绩效评价工作，现将有关情况报告如下：</w:t>
      </w:r>
    </w:p>
    <w:p w:rsidR="0066775C" w:rsidRPr="00DF0BD4" w:rsidRDefault="0066775C" w:rsidP="0066775C">
      <w:pPr>
        <w:widowControl/>
        <w:shd w:val="clear" w:color="auto" w:fill="FFFFFF"/>
        <w:spacing w:line="560" w:lineRule="exact"/>
        <w:ind w:firstLineChars="200" w:firstLine="562"/>
        <w:rPr>
          <w:rFonts w:ascii="仿宋_GB2312" w:eastAsia="仿宋_GB2312" w:hAnsi="仿宋_GB2312" w:cs="仿宋_GB2312" w:hint="eastAsia"/>
          <w:b/>
          <w:color w:val="333333"/>
          <w:kern w:val="0"/>
          <w:sz w:val="28"/>
          <w:szCs w:val="28"/>
        </w:rPr>
      </w:pPr>
      <w:r w:rsidRPr="00DF0BD4">
        <w:rPr>
          <w:rFonts w:ascii="仿宋_GB2312" w:eastAsia="仿宋_GB2312" w:hAnsi="仿宋_GB2312" w:cs="仿宋_GB2312" w:hint="eastAsia"/>
          <w:b/>
          <w:color w:val="333333"/>
          <w:kern w:val="0"/>
          <w:sz w:val="28"/>
          <w:szCs w:val="28"/>
        </w:rPr>
        <w:lastRenderedPageBreak/>
        <w:t>（一）项目概况</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概预算中介费是指在政府投资项目概预算审核中支付给造价咨询中介机构等单位的费用，通过概预算审核，提高政府投资绩效，确保项目有序、高效的推进。根据《杭州市富阳区政府投资项目预算管理办法》等文件规定，政府投资项目概算、预算、工程变更预算需经区财政局审核。政府投资项目概预算审核包括政府投资项目、政府专项项目两部分项目的审核。政府投资项目包括财政直接投资项目、政府与社会资本合作项目、国有公司项目、土地收储项目、土地整理项目等，根据《2020年富阳区政府投资项目预算汇总表》，2020年度安排政府投资项目个数967个，计划总投资1864.5亿元，2020年项目资金计划投入181.1亿元，其中PPP项目计划总投资694.7亿元，2020年资金计划投入65.99亿元。政府专项项目包括水利建设专项、移民专项、新时代美丽乡村创建项目、农村生活污水提升改造专项、农村公路建设及养护维修专项、行政部门专项、农业综合开发专项、农村土地综合整治专项、教育维修</w:t>
      </w:r>
      <w:proofErr w:type="gramStart"/>
      <w:r w:rsidRPr="00DF0BD4">
        <w:rPr>
          <w:rFonts w:ascii="仿宋_GB2312" w:eastAsia="仿宋_GB2312" w:hAnsi="仿宋_GB2312" w:cs="仿宋_GB2312" w:hint="eastAsia"/>
          <w:color w:val="333333"/>
          <w:kern w:val="0"/>
          <w:sz w:val="28"/>
          <w:szCs w:val="28"/>
        </w:rPr>
        <w:t>专项等</w:t>
      </w:r>
      <w:proofErr w:type="gramEnd"/>
      <w:r w:rsidRPr="00DF0BD4">
        <w:rPr>
          <w:rFonts w:ascii="仿宋_GB2312" w:eastAsia="仿宋_GB2312" w:hAnsi="仿宋_GB2312" w:cs="仿宋_GB2312" w:hint="eastAsia"/>
          <w:color w:val="333333"/>
          <w:kern w:val="0"/>
          <w:sz w:val="28"/>
          <w:szCs w:val="28"/>
        </w:rPr>
        <w:t>项目，如2020年度村级一事一议财政</w:t>
      </w:r>
      <w:proofErr w:type="gramStart"/>
      <w:r w:rsidRPr="00DF0BD4">
        <w:rPr>
          <w:rFonts w:ascii="仿宋_GB2312" w:eastAsia="仿宋_GB2312" w:hAnsi="仿宋_GB2312" w:cs="仿宋_GB2312" w:hint="eastAsia"/>
          <w:color w:val="333333"/>
          <w:kern w:val="0"/>
          <w:sz w:val="28"/>
          <w:szCs w:val="28"/>
        </w:rPr>
        <w:t>奖补项目</w:t>
      </w:r>
      <w:proofErr w:type="gramEnd"/>
      <w:r w:rsidRPr="00DF0BD4">
        <w:rPr>
          <w:rFonts w:ascii="仿宋_GB2312" w:eastAsia="仿宋_GB2312" w:hAnsi="仿宋_GB2312" w:cs="仿宋_GB2312" w:hint="eastAsia"/>
          <w:color w:val="333333"/>
          <w:kern w:val="0"/>
          <w:sz w:val="28"/>
          <w:szCs w:val="28"/>
        </w:rPr>
        <w:t>个数为48个，计划总投资6082万元。</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根据《关于印发杭州市富阳区财政局所属杭州市富阳区区级财政国库结算中心等5家事业单位机构编制规定的通知》，富阳区财政局所属的预算审核中心负责对财政性安排的基本建设投资项目依法进行概算和预算审查等具体工作。按照《富阳区政府性投资项目财政审核管理办法》等文件要求，审核中心负责项目审核委托、对中介咨询机构考核、中介费结算等工作，按照《浙江省物价局关于进一步完善工程造价咨询服务收费的通知》及《杭州市富阳区财政投资项目造价</w:t>
      </w:r>
      <w:r w:rsidRPr="00DF0BD4">
        <w:rPr>
          <w:rFonts w:ascii="仿宋_GB2312" w:eastAsia="仿宋_GB2312" w:hAnsi="仿宋_GB2312" w:cs="仿宋_GB2312" w:hint="eastAsia"/>
          <w:color w:val="333333"/>
          <w:kern w:val="0"/>
          <w:sz w:val="28"/>
          <w:szCs w:val="28"/>
        </w:rPr>
        <w:lastRenderedPageBreak/>
        <w:t>咨询服务合同》协定的收费标准与中介机构进行项目概预算审核费用清算支付。</w:t>
      </w:r>
    </w:p>
    <w:p w:rsidR="0066775C" w:rsidRPr="00DF0BD4" w:rsidRDefault="0066775C" w:rsidP="0066775C">
      <w:pPr>
        <w:widowControl/>
        <w:shd w:val="clear" w:color="auto" w:fill="FFFFFF"/>
        <w:spacing w:line="560" w:lineRule="exact"/>
        <w:ind w:firstLineChars="200" w:firstLine="562"/>
        <w:rPr>
          <w:rFonts w:ascii="仿宋_GB2312" w:eastAsia="仿宋_GB2312" w:hAnsi="仿宋_GB2312" w:cs="仿宋_GB2312" w:hint="eastAsia"/>
          <w:b/>
          <w:color w:val="333333"/>
          <w:kern w:val="0"/>
          <w:sz w:val="28"/>
          <w:szCs w:val="28"/>
        </w:rPr>
      </w:pPr>
      <w:r w:rsidRPr="00DF0BD4">
        <w:rPr>
          <w:rFonts w:ascii="仿宋_GB2312" w:eastAsia="仿宋_GB2312" w:hAnsi="仿宋_GB2312" w:cs="仿宋_GB2312" w:hint="eastAsia"/>
          <w:b/>
          <w:color w:val="333333"/>
          <w:kern w:val="0"/>
          <w:sz w:val="28"/>
          <w:szCs w:val="28"/>
        </w:rPr>
        <w:t>（二）绩效分析及评价结论</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政府投资项目概预算中介费项目是一项贯穿全年度的专项工作，也是时效性比较强的工作，依照“</w:t>
      </w:r>
      <w:proofErr w:type="gramStart"/>
      <w:r w:rsidRPr="00DF0BD4">
        <w:rPr>
          <w:rFonts w:ascii="仿宋_GB2312" w:eastAsia="仿宋_GB2312" w:hAnsi="仿宋_GB2312" w:cs="仿宋_GB2312" w:hint="eastAsia"/>
          <w:color w:val="333333"/>
          <w:kern w:val="0"/>
          <w:sz w:val="28"/>
          <w:szCs w:val="28"/>
        </w:rPr>
        <w:t>不</w:t>
      </w:r>
      <w:proofErr w:type="gramEnd"/>
      <w:r w:rsidRPr="00DF0BD4">
        <w:rPr>
          <w:rFonts w:ascii="仿宋_GB2312" w:eastAsia="仿宋_GB2312" w:hAnsi="仿宋_GB2312" w:cs="仿宋_GB2312" w:hint="eastAsia"/>
          <w:color w:val="333333"/>
          <w:kern w:val="0"/>
          <w:sz w:val="28"/>
          <w:szCs w:val="28"/>
        </w:rPr>
        <w:t>唯增，</w:t>
      </w:r>
      <w:proofErr w:type="gramStart"/>
      <w:r w:rsidRPr="00DF0BD4">
        <w:rPr>
          <w:rFonts w:ascii="仿宋_GB2312" w:eastAsia="仿宋_GB2312" w:hAnsi="仿宋_GB2312" w:cs="仿宋_GB2312" w:hint="eastAsia"/>
          <w:color w:val="333333"/>
          <w:kern w:val="0"/>
          <w:sz w:val="28"/>
          <w:szCs w:val="28"/>
        </w:rPr>
        <w:t>不</w:t>
      </w:r>
      <w:proofErr w:type="gramEnd"/>
      <w:r w:rsidRPr="00DF0BD4">
        <w:rPr>
          <w:rFonts w:ascii="仿宋_GB2312" w:eastAsia="仿宋_GB2312" w:hAnsi="仿宋_GB2312" w:cs="仿宋_GB2312" w:hint="eastAsia"/>
          <w:color w:val="333333"/>
          <w:kern w:val="0"/>
          <w:sz w:val="28"/>
          <w:szCs w:val="28"/>
        </w:rPr>
        <w:t>唯减，只唯实”的原则，对每一个具体建设项目的概预算进行审核，概算审核结果作为区</w:t>
      </w:r>
      <w:proofErr w:type="gramStart"/>
      <w:r w:rsidRPr="00DF0BD4">
        <w:rPr>
          <w:rFonts w:ascii="仿宋_GB2312" w:eastAsia="仿宋_GB2312" w:hAnsi="仿宋_GB2312" w:cs="仿宋_GB2312" w:hint="eastAsia"/>
          <w:color w:val="333333"/>
          <w:kern w:val="0"/>
          <w:sz w:val="28"/>
          <w:szCs w:val="28"/>
        </w:rPr>
        <w:t>发改局</w:t>
      </w:r>
      <w:proofErr w:type="gramEnd"/>
      <w:r w:rsidRPr="00DF0BD4">
        <w:rPr>
          <w:rFonts w:ascii="仿宋_GB2312" w:eastAsia="仿宋_GB2312" w:hAnsi="仿宋_GB2312" w:cs="仿宋_GB2312" w:hint="eastAsia"/>
          <w:color w:val="333333"/>
          <w:kern w:val="0"/>
          <w:sz w:val="28"/>
          <w:szCs w:val="28"/>
        </w:rPr>
        <w:t>批复概算的依据，预算审核结果则是工程进入招投标程序的依据，直接关系到财政资金的科学化、精细化管理，为项目建设的有序推进奠定了基础。</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bCs/>
          <w:color w:val="333333"/>
          <w:kern w:val="0"/>
          <w:sz w:val="28"/>
          <w:szCs w:val="28"/>
        </w:rPr>
      </w:pPr>
      <w:r w:rsidRPr="00DF0BD4">
        <w:rPr>
          <w:rFonts w:ascii="仿宋_GB2312" w:eastAsia="仿宋_GB2312" w:hAnsi="仿宋_GB2312" w:cs="仿宋_GB2312" w:hint="eastAsia"/>
          <w:bCs/>
          <w:color w:val="333333"/>
          <w:kern w:val="0"/>
          <w:sz w:val="28"/>
          <w:szCs w:val="28"/>
        </w:rPr>
        <w:t>2020年度完成项目审核共计1685个，超过目标值（1500个），送审金额590.96亿元，经审核，核增金额23.96亿元，核减金额40.02亿元，净核减金额16.06亿元，核减量超过目标值（14亿元），核减率2.72%，审定金额574.9亿元，提高了项目概预算的合理性，节约了财政资金。审核及时率为96.5%，超过目标值（90%），及时完成各项审核任务。</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2020年度概预算项目审核费用为1114.37万元，年初预算申请资金800万元。从2019年度开始考虑到计量年度与会计年度相统一，将截止时间由11月30日调整至12月31日，而12月份的审核费用要到次年1月份才能统计完整，故将下半年的中介费支付移到下年度1月份，2020年度支付的费用系2019年下半年和2020年上半年的中介费。因对2020年上半年的项目送审量比往年有较大增长估计不足，年中调整预算增加315万元，全年预算安排共计1115万元。全年度审核费用分上半年、下半年共进行了两次中介费清算支付，财务制度</w:t>
      </w:r>
      <w:r w:rsidRPr="00DF0BD4">
        <w:rPr>
          <w:rFonts w:ascii="仿宋_GB2312" w:eastAsia="仿宋_GB2312" w:hAnsi="仿宋_GB2312" w:cs="仿宋_GB2312" w:hint="eastAsia"/>
          <w:color w:val="333333"/>
          <w:kern w:val="0"/>
          <w:sz w:val="28"/>
          <w:szCs w:val="28"/>
        </w:rPr>
        <w:lastRenderedPageBreak/>
        <w:t>健全，资金使用合</w:t>
      </w:r>
      <w:proofErr w:type="gramStart"/>
      <w:r w:rsidRPr="00DF0BD4">
        <w:rPr>
          <w:rFonts w:ascii="仿宋_GB2312" w:eastAsia="仿宋_GB2312" w:hAnsi="仿宋_GB2312" w:cs="仿宋_GB2312" w:hint="eastAsia"/>
          <w:color w:val="333333"/>
          <w:kern w:val="0"/>
          <w:sz w:val="28"/>
          <w:szCs w:val="28"/>
        </w:rPr>
        <w:t>规</w:t>
      </w:r>
      <w:proofErr w:type="gramEnd"/>
      <w:r w:rsidRPr="00DF0BD4">
        <w:rPr>
          <w:rFonts w:ascii="仿宋_GB2312" w:eastAsia="仿宋_GB2312" w:hAnsi="仿宋_GB2312" w:cs="仿宋_GB2312" w:hint="eastAsia"/>
          <w:color w:val="333333"/>
          <w:kern w:val="0"/>
          <w:sz w:val="28"/>
          <w:szCs w:val="28"/>
        </w:rPr>
        <w:t>合理，预算资金安排及时到位，并及时支付给各中介机构。</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根据财政支出绩效评价指标，政府投资项目概预算中介费项目立项依据充分、目标内容明确、细化且量化，产出、效益指标权重占60%，项目符合经济社会发展规划和部门年度工作计划；项目的管理制度健全，工程委托流程、中介机构考核、审核质量管理、审核时限监管、审核费用支付等工作规范有序；调查问卷的发放对象主要是各造价咨询中介机构，社会评价满意度高。围绕本项目开展的各项工作得到了区财政局相关业务科室、项目建设单位的鼎力支持和中介机构等单位的好评，为政府投资项目的顺利推进、财政资金的科学化管理提供了技术支撑，较好地实现了本项目的预期目标和效益。</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根据绩效评价指标计算所得分数以及相关要求，本项目绩效评价结论为优秀。</w:t>
      </w:r>
    </w:p>
    <w:p w:rsidR="0066775C" w:rsidRPr="00DF0BD4" w:rsidRDefault="0066775C" w:rsidP="0066775C">
      <w:pPr>
        <w:widowControl/>
        <w:shd w:val="clear" w:color="auto" w:fill="FFFFFF"/>
        <w:spacing w:line="560" w:lineRule="exact"/>
        <w:ind w:firstLineChars="200" w:firstLine="562"/>
        <w:rPr>
          <w:rFonts w:ascii="仿宋_GB2312" w:eastAsia="仿宋_GB2312" w:hAnsi="仿宋_GB2312" w:cs="仿宋_GB2312" w:hint="eastAsia"/>
          <w:b/>
          <w:color w:val="333333"/>
          <w:kern w:val="0"/>
          <w:sz w:val="28"/>
          <w:szCs w:val="28"/>
        </w:rPr>
      </w:pPr>
      <w:r w:rsidRPr="00DF0BD4">
        <w:rPr>
          <w:rFonts w:ascii="仿宋_GB2312" w:eastAsia="仿宋_GB2312" w:hAnsi="仿宋_GB2312" w:cs="仿宋_GB2312" w:hint="eastAsia"/>
          <w:b/>
          <w:color w:val="333333"/>
          <w:kern w:val="0"/>
          <w:sz w:val="28"/>
          <w:szCs w:val="28"/>
        </w:rPr>
        <w:t>（三）主要经验及做法</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1.造价咨询中介机构的工作质量直接关系到审核绩效。区财政局重视对中介机构的考核考评工作，每个项目审核完成后，由审核中心进行复核打分，对经复核有问题的项目退回重审，对项目审核存在较多问题的单位，则采取约谈、暂停审核业务、附加扣分等处罚措施，按年度对中介机构的专业配置、办公条件、制度建设、档案管理等情况进行考核评价，对中介机构实行分级管理，规范中介咨询机构执业行为，提高财政审核质量和时效。</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2020年7月14日，审核中心组织召开全区概预算审核中介机构培训暨党风廉政建设工作会议，全区37家中介机构的单位负责人、技术负责人参加会议，会上解读了新修订的《富阳区政府性投资项目</w:t>
      </w:r>
      <w:r w:rsidRPr="00DF0BD4">
        <w:rPr>
          <w:rFonts w:ascii="仿宋_GB2312" w:eastAsia="仿宋_GB2312" w:hAnsi="仿宋_GB2312" w:cs="仿宋_GB2312" w:hint="eastAsia"/>
          <w:color w:val="333333"/>
          <w:kern w:val="0"/>
          <w:sz w:val="28"/>
          <w:szCs w:val="28"/>
        </w:rPr>
        <w:lastRenderedPageBreak/>
        <w:t>财政审核管理办法》，区纪委派驻第九纪检监察组组长王元新就党风廉政建设方面作了重要讲话。</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2.概预算审核的质量高低，与设计单位的图纸设计、编制单位的造价编制工作息息相关，编制质量高，直接提升项目审核的绩效。区财政局注重源头管理，建议建设单位关注概预算编制质量，为审核工作的顺利开展奠定基础。</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2020年12月4日，</w:t>
      </w:r>
      <w:proofErr w:type="gramStart"/>
      <w:r w:rsidRPr="00DF0BD4">
        <w:rPr>
          <w:rFonts w:ascii="仿宋_GB2312" w:eastAsia="仿宋_GB2312" w:hAnsi="仿宋_GB2312" w:cs="仿宋_GB2312" w:hint="eastAsia"/>
          <w:color w:val="333333"/>
          <w:kern w:val="0"/>
          <w:sz w:val="28"/>
          <w:szCs w:val="28"/>
        </w:rPr>
        <w:t>局农业科</w:t>
      </w:r>
      <w:proofErr w:type="gramEnd"/>
      <w:r w:rsidRPr="00DF0BD4">
        <w:rPr>
          <w:rFonts w:ascii="仿宋_GB2312" w:eastAsia="仿宋_GB2312" w:hAnsi="仿宋_GB2312" w:cs="仿宋_GB2312" w:hint="eastAsia"/>
          <w:color w:val="333333"/>
          <w:kern w:val="0"/>
          <w:sz w:val="28"/>
          <w:szCs w:val="28"/>
        </w:rPr>
        <w:t>牵头召开新时代美丽乡村项目财政预算送审工作座谈会，与建设单位、设计单位及代理公司（编制单位）人员进行面对面交流，审核中心人员现场宣讲了财政预算审价政策，介绍了预算编制中容易出现的问题及改进意见，建议建设单位切实发挥主体责任，在图纸设计、工程预算编制等前期工作中规范要求，以利于预算审核、项目发包、工程施工的顺利推进。</w:t>
      </w:r>
    </w:p>
    <w:p w:rsidR="0066775C" w:rsidRPr="00DF0BD4" w:rsidRDefault="0066775C" w:rsidP="0066775C">
      <w:pPr>
        <w:widowControl/>
        <w:shd w:val="clear" w:color="auto" w:fill="FFFFFF"/>
        <w:spacing w:line="560" w:lineRule="exact"/>
        <w:ind w:firstLineChars="200" w:firstLine="562"/>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b/>
          <w:color w:val="333333"/>
          <w:kern w:val="0"/>
          <w:sz w:val="28"/>
          <w:szCs w:val="28"/>
        </w:rPr>
        <w:t>（四）主要问题分析</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2020年度实际支付中介审核费用1114.37万元，年初申请预算额度为800万元，后在调整预算时增加315万元，年度预算安排1115万元，虽然实际支出资金与实际到位资金相比执行率较高，但是与年初预算相比差额较大。原因在于对2020年上半年的项目送审量比往年有较大增长估计不足，如2018年12月-2019年7月共8个月的审核费用为465.5万元，而2020年1月-6月仅6个月的审核费用就达到了536.7万元，月增长率约53.7%，增加的量主要是由PPP、EPC、片区开发等大项目的概预算送审造成的，2020年PPP、EPC、片区开发项目送审107个，送审金额328.39亿元，在全年所有项目中个数只占6.4%，金额却占55.6%，中介费的计算是以项目造价金额为基数的，大项目的增加直接引起中介费的增加。</w:t>
      </w:r>
    </w:p>
    <w:p w:rsidR="0066775C" w:rsidRPr="00DF0BD4" w:rsidRDefault="0066775C" w:rsidP="0066775C">
      <w:pPr>
        <w:widowControl/>
        <w:shd w:val="clear" w:color="auto" w:fill="FFFFFF"/>
        <w:spacing w:line="560" w:lineRule="exact"/>
        <w:ind w:firstLineChars="200" w:firstLine="562"/>
        <w:rPr>
          <w:rFonts w:ascii="仿宋_GB2312" w:eastAsia="仿宋_GB2312" w:hAnsi="仿宋_GB2312" w:cs="仿宋_GB2312" w:hint="eastAsia"/>
          <w:b/>
          <w:color w:val="333333"/>
          <w:kern w:val="0"/>
          <w:sz w:val="28"/>
          <w:szCs w:val="28"/>
        </w:rPr>
      </w:pPr>
      <w:r w:rsidRPr="00DF0BD4">
        <w:rPr>
          <w:rFonts w:ascii="仿宋_GB2312" w:eastAsia="仿宋_GB2312" w:hAnsi="仿宋_GB2312" w:cs="仿宋_GB2312" w:hint="eastAsia"/>
          <w:b/>
          <w:color w:val="333333"/>
          <w:kern w:val="0"/>
          <w:sz w:val="28"/>
          <w:szCs w:val="28"/>
        </w:rPr>
        <w:lastRenderedPageBreak/>
        <w:t>（五）相关建议</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应完善前期预算编制工作，充分考虑各类相关因素，既要考虑投资项目预算批复的内容，也要考虑一些大项目概算、预算送审的时间节点分散或集中所带来的影响，尽可能的减小出入，提升预算安排的合理性，保证计划支出与实际支出的一致性，及时按照项目数量及造价情况考虑增加或减少概预算审核中介费，保证资金使用绩效。</w:t>
      </w:r>
    </w:p>
    <w:p w:rsidR="0066775C" w:rsidRPr="00DF0BD4" w:rsidRDefault="0066775C" w:rsidP="0066775C">
      <w:pPr>
        <w:widowControl/>
        <w:shd w:val="clear" w:color="auto" w:fill="FFFFFF"/>
        <w:spacing w:line="560" w:lineRule="exact"/>
        <w:ind w:firstLineChars="200" w:firstLine="562"/>
        <w:rPr>
          <w:rFonts w:ascii="仿宋_GB2312" w:eastAsia="仿宋_GB2312" w:hAnsi="仿宋_GB2312" w:cs="仿宋_GB2312" w:hint="eastAsia"/>
          <w:b/>
          <w:color w:val="333333"/>
          <w:kern w:val="0"/>
          <w:sz w:val="28"/>
          <w:szCs w:val="28"/>
        </w:rPr>
      </w:pPr>
      <w:r w:rsidRPr="00DF0BD4">
        <w:rPr>
          <w:rFonts w:ascii="仿宋_GB2312" w:eastAsia="仿宋_GB2312" w:hAnsi="仿宋_GB2312" w:cs="仿宋_GB2312" w:hint="eastAsia"/>
          <w:b/>
          <w:color w:val="333333"/>
          <w:kern w:val="0"/>
          <w:sz w:val="28"/>
          <w:szCs w:val="28"/>
        </w:rPr>
        <w:t>（六）其他需要说明的问题</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评价结论为优秀，综合得分为98.4分，扣分原因详见《2020年项目支出绩效评价指标体系-政府投资项目概预算中介费》。</w:t>
      </w:r>
    </w:p>
    <w:p w:rsidR="0066775C" w:rsidRPr="00DF0BD4" w:rsidRDefault="0066775C" w:rsidP="0066775C">
      <w:pPr>
        <w:widowControl/>
        <w:shd w:val="clear" w:color="auto" w:fill="FFFFFF"/>
        <w:spacing w:line="560" w:lineRule="exact"/>
        <w:ind w:firstLineChars="200" w:firstLine="562"/>
        <w:rPr>
          <w:rFonts w:ascii="仿宋_GB2312" w:eastAsia="仿宋_GB2312" w:hAnsi="仿宋_GB2312" w:cs="仿宋_GB2312" w:hint="eastAsia"/>
          <w:b/>
          <w:color w:val="333333"/>
          <w:kern w:val="0"/>
          <w:sz w:val="28"/>
          <w:szCs w:val="28"/>
        </w:rPr>
      </w:pPr>
      <w:r w:rsidRPr="00DF0BD4">
        <w:rPr>
          <w:rFonts w:ascii="仿宋_GB2312" w:eastAsia="仿宋_GB2312" w:hAnsi="仿宋_GB2312" w:cs="仿宋_GB2312" w:hint="eastAsia"/>
          <w:b/>
          <w:color w:val="333333"/>
          <w:kern w:val="0"/>
          <w:sz w:val="28"/>
          <w:szCs w:val="28"/>
        </w:rPr>
        <w:t>（七）附件</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1.《2020年项目支出绩效评价指标体系-政府投资项目概预算中介费》</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2.2020年绩效目标申报表</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3.2020年项目绩效自评表</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4.绩效评价通知书</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5.绩效评价工作方案</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6.承诺书</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7.《杭州市富阳区政府投资项目预算管理办法》（富政办〔2020〕40号）</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8.《杭州市富阳区政府投资项目变更管理办法》（富政办〔2020〕43号）</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9.《关于印发杭州市富阳区财政局所属杭州市富阳区区级财政国库结算中心等5家事业单位机构编制规定的通知》（富编办〔2020〕35号）</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lastRenderedPageBreak/>
        <w:t>10.《富阳区政府性投资项目财政审核管理办法》（富财预审〔2020〕246号）</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11.《关于批复2020年投资项目预算的通知》（</w:t>
      </w:r>
      <w:proofErr w:type="gramStart"/>
      <w:r w:rsidRPr="00DF0BD4">
        <w:rPr>
          <w:rFonts w:ascii="仿宋_GB2312" w:eastAsia="仿宋_GB2312" w:hAnsi="仿宋_GB2312" w:cs="仿宋_GB2312" w:hint="eastAsia"/>
          <w:color w:val="333333"/>
          <w:kern w:val="0"/>
          <w:sz w:val="28"/>
          <w:szCs w:val="28"/>
        </w:rPr>
        <w:t>富财建〔2020〕</w:t>
      </w:r>
      <w:proofErr w:type="gramEnd"/>
      <w:r w:rsidRPr="00DF0BD4">
        <w:rPr>
          <w:rFonts w:ascii="仿宋_GB2312" w:eastAsia="仿宋_GB2312" w:hAnsi="仿宋_GB2312" w:cs="仿宋_GB2312" w:hint="eastAsia"/>
          <w:color w:val="333333"/>
          <w:kern w:val="0"/>
          <w:sz w:val="28"/>
          <w:szCs w:val="28"/>
        </w:rPr>
        <w:t>62号）</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12.《关于印发2020年杭州市富阳区政府专项工作计划的通知》（</w:t>
      </w:r>
      <w:proofErr w:type="gramStart"/>
      <w:r w:rsidRPr="00DF0BD4">
        <w:rPr>
          <w:rFonts w:ascii="仿宋_GB2312" w:eastAsia="仿宋_GB2312" w:hAnsi="仿宋_GB2312" w:cs="仿宋_GB2312" w:hint="eastAsia"/>
          <w:color w:val="333333"/>
          <w:kern w:val="0"/>
          <w:sz w:val="28"/>
          <w:szCs w:val="28"/>
        </w:rPr>
        <w:t>富计统委</w:t>
      </w:r>
      <w:proofErr w:type="gramEnd"/>
      <w:r w:rsidRPr="00DF0BD4">
        <w:rPr>
          <w:rFonts w:ascii="仿宋_GB2312" w:eastAsia="仿宋_GB2312" w:hAnsi="仿宋_GB2312" w:cs="仿宋_GB2312" w:hint="eastAsia"/>
          <w:color w:val="333333"/>
          <w:kern w:val="0"/>
          <w:sz w:val="28"/>
          <w:szCs w:val="28"/>
        </w:rPr>
        <w:t>〔2020〕1号）</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13.《关于下达2020年度村级一事一议财政奖补项目建设计划的通知》（</w:t>
      </w:r>
      <w:proofErr w:type="gramStart"/>
      <w:r w:rsidRPr="00DF0BD4">
        <w:rPr>
          <w:rFonts w:ascii="仿宋_GB2312" w:eastAsia="仿宋_GB2312" w:hAnsi="仿宋_GB2312" w:cs="仿宋_GB2312" w:hint="eastAsia"/>
          <w:color w:val="333333"/>
          <w:kern w:val="0"/>
          <w:sz w:val="28"/>
          <w:szCs w:val="28"/>
        </w:rPr>
        <w:t>富财农〔2020〕</w:t>
      </w:r>
      <w:proofErr w:type="gramEnd"/>
      <w:r w:rsidRPr="00DF0BD4">
        <w:rPr>
          <w:rFonts w:ascii="仿宋_GB2312" w:eastAsia="仿宋_GB2312" w:hAnsi="仿宋_GB2312" w:cs="仿宋_GB2312" w:hint="eastAsia"/>
          <w:color w:val="333333"/>
          <w:kern w:val="0"/>
          <w:sz w:val="28"/>
          <w:szCs w:val="28"/>
        </w:rPr>
        <w:t>295号）</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14.关于2020年富阳区新时代美丽乡村创建项目（第一批）的批复（富</w:t>
      </w:r>
      <w:proofErr w:type="gramStart"/>
      <w:r w:rsidRPr="00DF0BD4">
        <w:rPr>
          <w:rFonts w:ascii="仿宋_GB2312" w:eastAsia="仿宋_GB2312" w:hAnsi="仿宋_GB2312" w:cs="仿宋_GB2312" w:hint="eastAsia"/>
          <w:color w:val="333333"/>
          <w:kern w:val="0"/>
          <w:sz w:val="28"/>
          <w:szCs w:val="28"/>
        </w:rPr>
        <w:t>发改投资</w:t>
      </w:r>
      <w:proofErr w:type="gramEnd"/>
      <w:r w:rsidRPr="00DF0BD4">
        <w:rPr>
          <w:rFonts w:ascii="仿宋_GB2312" w:eastAsia="仿宋_GB2312" w:hAnsi="仿宋_GB2312" w:cs="仿宋_GB2312" w:hint="eastAsia"/>
          <w:color w:val="333333"/>
          <w:kern w:val="0"/>
          <w:sz w:val="28"/>
          <w:szCs w:val="28"/>
        </w:rPr>
        <w:t>〔2020〕218号）</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15.关于2020年富阳区新时代美丽乡村创建项目（第二批）的批复（富</w:t>
      </w:r>
      <w:proofErr w:type="gramStart"/>
      <w:r w:rsidRPr="00DF0BD4">
        <w:rPr>
          <w:rFonts w:ascii="仿宋_GB2312" w:eastAsia="仿宋_GB2312" w:hAnsi="仿宋_GB2312" w:cs="仿宋_GB2312" w:hint="eastAsia"/>
          <w:color w:val="333333"/>
          <w:kern w:val="0"/>
          <w:sz w:val="28"/>
          <w:szCs w:val="28"/>
        </w:rPr>
        <w:t>发改投资</w:t>
      </w:r>
      <w:proofErr w:type="gramEnd"/>
      <w:r w:rsidRPr="00DF0BD4">
        <w:rPr>
          <w:rFonts w:ascii="仿宋_GB2312" w:eastAsia="仿宋_GB2312" w:hAnsi="仿宋_GB2312" w:cs="仿宋_GB2312" w:hint="eastAsia"/>
          <w:color w:val="333333"/>
          <w:kern w:val="0"/>
          <w:sz w:val="28"/>
          <w:szCs w:val="28"/>
        </w:rPr>
        <w:t>〔2020〕253号）</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16.关于2020年富阳区新时代美丽乡村创建项目（第三批）的批复（富</w:t>
      </w:r>
      <w:proofErr w:type="gramStart"/>
      <w:r w:rsidRPr="00DF0BD4">
        <w:rPr>
          <w:rFonts w:ascii="仿宋_GB2312" w:eastAsia="仿宋_GB2312" w:hAnsi="仿宋_GB2312" w:cs="仿宋_GB2312" w:hint="eastAsia"/>
          <w:color w:val="333333"/>
          <w:kern w:val="0"/>
          <w:sz w:val="28"/>
          <w:szCs w:val="28"/>
        </w:rPr>
        <w:t>发改投资</w:t>
      </w:r>
      <w:proofErr w:type="gramEnd"/>
      <w:r w:rsidRPr="00DF0BD4">
        <w:rPr>
          <w:rFonts w:ascii="仿宋_GB2312" w:eastAsia="仿宋_GB2312" w:hAnsi="仿宋_GB2312" w:cs="仿宋_GB2312" w:hint="eastAsia"/>
          <w:color w:val="333333"/>
          <w:kern w:val="0"/>
          <w:sz w:val="28"/>
          <w:szCs w:val="28"/>
        </w:rPr>
        <w:t>〔2020〕314号）</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17.全区概预算审核中介机构培训暨党风廉政建设工作会议通讯稿</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18.新时代美丽乡村项目财政预算送审工作座谈会通讯稿</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19.关于开展年度中介机构综合考评的通知</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20.中介咨询机构检查登记表</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21.《浙江省物价局关于进一步完善工程造价咨询服务收费的通知》（</w:t>
      </w:r>
      <w:proofErr w:type="gramStart"/>
      <w:r w:rsidRPr="00DF0BD4">
        <w:rPr>
          <w:rFonts w:ascii="仿宋_GB2312" w:eastAsia="仿宋_GB2312" w:hAnsi="仿宋_GB2312" w:cs="仿宋_GB2312" w:hint="eastAsia"/>
          <w:color w:val="333333"/>
          <w:kern w:val="0"/>
          <w:sz w:val="28"/>
          <w:szCs w:val="28"/>
        </w:rPr>
        <w:t>浙价服〔2009〕</w:t>
      </w:r>
      <w:proofErr w:type="gramEnd"/>
      <w:r w:rsidRPr="00DF0BD4">
        <w:rPr>
          <w:rFonts w:ascii="仿宋_GB2312" w:eastAsia="仿宋_GB2312" w:hAnsi="仿宋_GB2312" w:cs="仿宋_GB2312" w:hint="eastAsia"/>
          <w:color w:val="333333"/>
          <w:kern w:val="0"/>
          <w:sz w:val="28"/>
          <w:szCs w:val="28"/>
        </w:rPr>
        <w:t>84号）</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22.杭州市富阳区政府性投资项目造价咨询服务合同</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23.《杭州市富阳区财政局机关财务管理制度》（富财〔2019〕1068号）</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lastRenderedPageBreak/>
        <w:t>24.关于进一步规范大额资金使用管理办法的通知</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25. 2020年（2019.08-2019.12）财政项目审核费用支付清单</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26. 2020年（2020.01-2020.06）财政项目审核费用支付清单</w:t>
      </w:r>
    </w:p>
    <w:p w:rsidR="0066775C" w:rsidRPr="00DF0BD4" w:rsidRDefault="0066775C" w:rsidP="0066775C">
      <w:pPr>
        <w:widowControl/>
        <w:shd w:val="clear" w:color="auto" w:fill="FFFFFF"/>
        <w:spacing w:line="560" w:lineRule="exact"/>
        <w:ind w:firstLineChars="200" w:firstLine="560"/>
        <w:rPr>
          <w:rFonts w:ascii="仿宋_GB2312" w:eastAsia="仿宋_GB2312" w:hAnsi="仿宋_GB2312" w:cs="仿宋_GB2312" w:hint="eastAsia"/>
          <w:color w:val="333333"/>
          <w:kern w:val="0"/>
          <w:sz w:val="28"/>
          <w:szCs w:val="28"/>
        </w:rPr>
      </w:pPr>
      <w:r w:rsidRPr="00DF0BD4">
        <w:rPr>
          <w:rFonts w:ascii="仿宋_GB2312" w:eastAsia="仿宋_GB2312" w:hAnsi="仿宋_GB2312" w:cs="仿宋_GB2312" w:hint="eastAsia"/>
          <w:color w:val="333333"/>
          <w:kern w:val="0"/>
          <w:sz w:val="28"/>
          <w:szCs w:val="28"/>
        </w:rPr>
        <w:t>27.满意度调查问卷</w:t>
      </w:r>
    </w:p>
    <w:p w:rsidR="00EB1086" w:rsidRDefault="00EB1086"/>
    <w:sectPr w:rsidR="00EB10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5C"/>
    <w:rsid w:val="0066775C"/>
    <w:rsid w:val="00DF0BD4"/>
    <w:rsid w:val="00EB1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fycz</dc:creator>
  <cp:lastModifiedBy>fycz</cp:lastModifiedBy>
  <cp:revision>2</cp:revision>
  <dcterms:created xsi:type="dcterms:W3CDTF">2021-08-27T02:09:00Z</dcterms:created>
  <dcterms:modified xsi:type="dcterms:W3CDTF">2021-08-27T02:13:00Z</dcterms:modified>
</cp:coreProperties>
</file>