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84" w:rsidRPr="00143E90" w:rsidRDefault="00135CF3" w:rsidP="00B01055">
      <w:pPr>
        <w:spacing w:line="560" w:lineRule="exact"/>
        <w:ind w:leftChars="-67" w:left="-141" w:right="-198"/>
        <w:jc w:val="center"/>
        <w:textAlignment w:val="baseline"/>
        <w:rPr>
          <w:rFonts w:ascii="黑体" w:eastAsia="黑体" w:hAnsi="黑体"/>
          <w:spacing w:val="-20"/>
          <w:sz w:val="44"/>
          <w:szCs w:val="44"/>
        </w:rPr>
      </w:pPr>
      <w:r w:rsidRPr="00143E90">
        <w:rPr>
          <w:rFonts w:ascii="黑体" w:eastAsia="黑体" w:hAnsi="黑体" w:hint="eastAsia"/>
          <w:spacing w:val="-20"/>
          <w:sz w:val="44"/>
          <w:szCs w:val="44"/>
        </w:rPr>
        <w:t>富阳区促进旅游业高质量融合</w:t>
      </w:r>
      <w:r w:rsidRPr="00143E90">
        <w:rPr>
          <w:rFonts w:ascii="黑体" w:eastAsia="黑体" w:hAnsi="黑体"/>
          <w:spacing w:val="-20"/>
          <w:sz w:val="44"/>
          <w:szCs w:val="44"/>
        </w:rPr>
        <w:t>发展</w:t>
      </w:r>
      <w:r w:rsidRPr="00143E90">
        <w:rPr>
          <w:rFonts w:ascii="黑体" w:eastAsia="黑体" w:hAnsi="黑体" w:hint="eastAsia"/>
          <w:spacing w:val="-20"/>
          <w:sz w:val="44"/>
          <w:szCs w:val="44"/>
        </w:rPr>
        <w:t>的扶持</w:t>
      </w:r>
      <w:r w:rsidRPr="00143E90">
        <w:rPr>
          <w:rFonts w:ascii="黑体" w:eastAsia="黑体" w:hAnsi="黑体"/>
          <w:spacing w:val="-20"/>
          <w:sz w:val="44"/>
          <w:szCs w:val="44"/>
        </w:rPr>
        <w:t>政策</w:t>
      </w:r>
    </w:p>
    <w:p w:rsidR="00972995" w:rsidRPr="00143E90" w:rsidRDefault="005C3084" w:rsidP="00B01055">
      <w:pPr>
        <w:spacing w:line="560" w:lineRule="exact"/>
        <w:ind w:leftChars="-67" w:left="-141" w:right="-198"/>
        <w:jc w:val="center"/>
        <w:textAlignment w:val="baseline"/>
        <w:rPr>
          <w:rFonts w:ascii="黑体" w:eastAsia="黑体" w:hAnsi="黑体"/>
          <w:color w:val="000000" w:themeColor="text1"/>
          <w:spacing w:val="-20"/>
          <w:sz w:val="44"/>
          <w:szCs w:val="44"/>
        </w:rPr>
      </w:pPr>
      <w:r w:rsidRPr="00143E90">
        <w:rPr>
          <w:rFonts w:ascii="黑体" w:eastAsia="黑体" w:hAnsi="黑体" w:hint="eastAsia"/>
          <w:color w:val="000000" w:themeColor="text1"/>
          <w:spacing w:val="-20"/>
          <w:sz w:val="44"/>
          <w:szCs w:val="44"/>
        </w:rPr>
        <w:t>（</w:t>
      </w:r>
      <w:r w:rsidR="00143E90" w:rsidRPr="00143E90">
        <w:rPr>
          <w:rFonts w:ascii="黑体" w:eastAsia="黑体" w:hAnsi="黑体" w:hint="eastAsia"/>
          <w:color w:val="000000" w:themeColor="text1"/>
          <w:spacing w:val="-20"/>
          <w:sz w:val="44"/>
          <w:szCs w:val="44"/>
        </w:rPr>
        <w:t>征求意见稿</w:t>
      </w:r>
      <w:r w:rsidRPr="00143E90">
        <w:rPr>
          <w:rFonts w:ascii="黑体" w:eastAsia="黑体" w:hAnsi="黑体" w:hint="eastAsia"/>
          <w:color w:val="000000" w:themeColor="text1"/>
          <w:spacing w:val="-20"/>
          <w:sz w:val="44"/>
          <w:szCs w:val="44"/>
        </w:rPr>
        <w:t>）</w:t>
      </w:r>
    </w:p>
    <w:p w:rsidR="00972995" w:rsidRDefault="00972995">
      <w:pPr>
        <w:spacing w:line="600" w:lineRule="exact"/>
        <w:ind w:firstLineChars="200" w:firstLine="640"/>
        <w:jc w:val="center"/>
        <w:rPr>
          <w:rFonts w:ascii="楷体_GB2312" w:eastAsia="楷体_GB2312" w:hAnsi="仿宋"/>
          <w:sz w:val="32"/>
          <w:szCs w:val="32"/>
        </w:rPr>
      </w:pPr>
    </w:p>
    <w:p w:rsidR="00972995" w:rsidRPr="00B01055" w:rsidRDefault="00135CF3" w:rsidP="00B01055">
      <w:pPr>
        <w:spacing w:line="560" w:lineRule="exact"/>
        <w:ind w:firstLineChars="200" w:firstLine="600"/>
        <w:rPr>
          <w:rFonts w:ascii="仿宋_GB2312" w:eastAsia="仿宋_GB2312" w:hAnsi="仿宋"/>
          <w:color w:val="000000" w:themeColor="text1"/>
          <w:sz w:val="30"/>
          <w:szCs w:val="30"/>
        </w:rPr>
      </w:pPr>
      <w:r w:rsidRPr="00B01055">
        <w:rPr>
          <w:rFonts w:ascii="仿宋_GB2312" w:eastAsia="仿宋_GB2312" w:hAnsi="仿宋" w:hint="eastAsia"/>
          <w:color w:val="000000" w:themeColor="text1"/>
          <w:sz w:val="30"/>
          <w:szCs w:val="30"/>
        </w:rPr>
        <w:t>为贯彻落实国家、省、杭州市关于加快旅游业发展的有关文件精神，深化旅游供给侧结构性改革，充分挖掘产业潜力，扎实</w:t>
      </w:r>
      <w:proofErr w:type="gramStart"/>
      <w:r w:rsidRPr="00B01055">
        <w:rPr>
          <w:rFonts w:ascii="仿宋_GB2312" w:eastAsia="仿宋_GB2312" w:hAnsi="仿宋" w:hint="eastAsia"/>
          <w:color w:val="000000" w:themeColor="text1"/>
          <w:sz w:val="30"/>
          <w:szCs w:val="30"/>
        </w:rPr>
        <w:t>推进数智赋能</w:t>
      </w:r>
      <w:proofErr w:type="gramEnd"/>
      <w:r w:rsidRPr="00B01055">
        <w:rPr>
          <w:rFonts w:ascii="仿宋_GB2312" w:eastAsia="仿宋_GB2312" w:hAnsi="仿宋" w:hint="eastAsia"/>
          <w:color w:val="000000" w:themeColor="text1"/>
          <w:sz w:val="30"/>
          <w:szCs w:val="30"/>
        </w:rPr>
        <w:t>旅游工作，加快我区旅游产业转型升级和实现“旅游+”产业兴起，促进我区旅游业高质量融合发展，结合实际，现提出如下政策意见建议：</w:t>
      </w:r>
    </w:p>
    <w:p w:rsidR="00972995" w:rsidRPr="00B01055" w:rsidRDefault="00135CF3" w:rsidP="00B01055">
      <w:pPr>
        <w:spacing w:line="560" w:lineRule="exact"/>
        <w:ind w:leftChars="-67" w:left="-141" w:rightChars="-94" w:right="-197" w:firstLineChars="247" w:firstLine="742"/>
        <w:rPr>
          <w:rFonts w:ascii="华文细黑" w:eastAsia="华文细黑" w:hAnsi="华文细黑"/>
          <w:b/>
          <w:sz w:val="30"/>
          <w:szCs w:val="30"/>
        </w:rPr>
      </w:pPr>
      <w:r w:rsidRPr="00B01055">
        <w:rPr>
          <w:rFonts w:ascii="华文细黑" w:eastAsia="华文细黑" w:hAnsi="华文细黑" w:hint="eastAsia"/>
          <w:b/>
          <w:sz w:val="30"/>
          <w:szCs w:val="30"/>
        </w:rPr>
        <w:t>一、适用范围</w:t>
      </w:r>
    </w:p>
    <w:p w:rsidR="00972995" w:rsidRPr="00B01055" w:rsidRDefault="00135CF3" w:rsidP="00B01055">
      <w:pPr>
        <w:spacing w:line="560" w:lineRule="exact"/>
        <w:ind w:firstLineChars="200" w:firstLine="600"/>
        <w:rPr>
          <w:rFonts w:ascii="仿宋_GB2312" w:eastAsia="仿宋_GB2312" w:hAnsi="仿宋"/>
          <w:sz w:val="30"/>
          <w:szCs w:val="30"/>
        </w:rPr>
      </w:pPr>
      <w:r w:rsidRPr="00B01055">
        <w:rPr>
          <w:rFonts w:ascii="仿宋_GB2312" w:eastAsia="仿宋_GB2312" w:hAnsi="仿宋" w:hint="eastAsia"/>
          <w:sz w:val="30"/>
          <w:szCs w:val="30"/>
        </w:rPr>
        <w:t>1</w:t>
      </w:r>
      <w:r w:rsidR="00B01055">
        <w:rPr>
          <w:rFonts w:ascii="仿宋_GB2312" w:eastAsia="仿宋_GB2312" w:hAnsi="仿宋" w:hint="eastAsia"/>
          <w:sz w:val="30"/>
          <w:szCs w:val="30"/>
        </w:rPr>
        <w:t>、</w:t>
      </w:r>
      <w:r w:rsidRPr="00B01055">
        <w:rPr>
          <w:rFonts w:ascii="仿宋_GB2312" w:eastAsia="仿宋_GB2312" w:hAnsi="仿宋" w:hint="eastAsia"/>
          <w:sz w:val="30"/>
          <w:szCs w:val="30"/>
        </w:rPr>
        <w:t>在富阳区依法注册、具有独立法人资格、独立核算的旅游企业和个体工商户,以及在富阳区纳税的旅游单位。</w:t>
      </w:r>
    </w:p>
    <w:p w:rsidR="00972995" w:rsidRDefault="00135CF3" w:rsidP="00B01055">
      <w:pPr>
        <w:spacing w:line="560" w:lineRule="exact"/>
        <w:ind w:firstLineChars="200" w:firstLine="600"/>
        <w:rPr>
          <w:rFonts w:ascii="仿宋_GB2312" w:eastAsia="仿宋_GB2312" w:hAnsi="仿宋"/>
          <w:sz w:val="30"/>
          <w:szCs w:val="30"/>
        </w:rPr>
      </w:pPr>
      <w:r w:rsidRPr="00B01055">
        <w:rPr>
          <w:rFonts w:ascii="仿宋_GB2312" w:eastAsia="仿宋_GB2312" w:hAnsi="仿宋" w:hint="eastAsia"/>
          <w:sz w:val="30"/>
          <w:szCs w:val="30"/>
        </w:rPr>
        <w:t>2</w:t>
      </w:r>
      <w:r w:rsidR="00B01055">
        <w:rPr>
          <w:rFonts w:ascii="仿宋_GB2312" w:eastAsia="仿宋_GB2312" w:hAnsi="仿宋" w:hint="eastAsia"/>
          <w:sz w:val="30"/>
          <w:szCs w:val="30"/>
        </w:rPr>
        <w:t>、</w:t>
      </w:r>
      <w:r w:rsidRPr="00B01055">
        <w:rPr>
          <w:rFonts w:ascii="仿宋_GB2312" w:eastAsia="仿宋_GB2312" w:hAnsi="仿宋" w:hint="eastAsia"/>
          <w:sz w:val="30"/>
          <w:szCs w:val="30"/>
        </w:rPr>
        <w:t>富阳区范围内从事旅游业的相关人员。</w:t>
      </w:r>
      <w:r w:rsidRPr="00B01055">
        <w:rPr>
          <w:rFonts w:ascii="仿宋_GB2312" w:eastAsia="仿宋_GB2312" w:hAnsi="仿宋" w:hint="eastAsia"/>
          <w:sz w:val="30"/>
          <w:szCs w:val="30"/>
        </w:rPr>
        <w:cr/>
        <w:t xml:space="preserve">    3</w:t>
      </w:r>
      <w:r w:rsidR="00B01055">
        <w:rPr>
          <w:rFonts w:ascii="仿宋_GB2312" w:eastAsia="仿宋_GB2312" w:hAnsi="仿宋" w:hint="eastAsia"/>
          <w:sz w:val="30"/>
          <w:szCs w:val="30"/>
        </w:rPr>
        <w:t>、</w:t>
      </w:r>
      <w:r w:rsidRPr="00B01055">
        <w:rPr>
          <w:rFonts w:ascii="仿宋_GB2312" w:eastAsia="仿宋_GB2312" w:hAnsi="仿宋" w:hint="eastAsia"/>
          <w:sz w:val="30"/>
          <w:szCs w:val="30"/>
        </w:rPr>
        <w:t>符合客源引进条件的区外</w:t>
      </w:r>
      <w:r w:rsidR="0016170F" w:rsidRPr="00B01055">
        <w:rPr>
          <w:rFonts w:ascii="仿宋_GB2312" w:eastAsia="仿宋_GB2312" w:hAnsi="仿宋" w:hint="eastAsia"/>
          <w:sz w:val="30"/>
          <w:szCs w:val="30"/>
        </w:rPr>
        <w:t>旅行社等</w:t>
      </w:r>
      <w:r w:rsidRPr="00B01055">
        <w:rPr>
          <w:rFonts w:ascii="仿宋_GB2312" w:eastAsia="仿宋_GB2312" w:hAnsi="仿宋" w:hint="eastAsia"/>
          <w:sz w:val="30"/>
          <w:szCs w:val="30"/>
        </w:rPr>
        <w:t>企业。</w:t>
      </w:r>
    </w:p>
    <w:p w:rsidR="00972995" w:rsidRPr="00B01055" w:rsidRDefault="00C11F3B" w:rsidP="00C11F3B">
      <w:pPr>
        <w:spacing w:line="560" w:lineRule="exact"/>
        <w:ind w:firstLineChars="200" w:firstLine="600"/>
        <w:rPr>
          <w:rFonts w:ascii="华文细黑" w:eastAsia="华文细黑" w:hAnsi="华文细黑"/>
          <w:b/>
          <w:sz w:val="30"/>
          <w:szCs w:val="30"/>
        </w:rPr>
      </w:pPr>
      <w:r w:rsidRPr="002C1EF2">
        <w:rPr>
          <w:rFonts w:ascii="仿宋_GB2312" w:eastAsia="仿宋_GB2312" w:hAnsi="仿宋" w:hint="eastAsia"/>
          <w:color w:val="000000" w:themeColor="text1"/>
          <w:sz w:val="30"/>
          <w:szCs w:val="30"/>
        </w:rPr>
        <w:t>4、实施</w:t>
      </w:r>
      <w:r w:rsidR="00A42CAA" w:rsidRPr="002C1EF2">
        <w:rPr>
          <w:rFonts w:ascii="仿宋_GB2312" w:eastAsia="仿宋_GB2312" w:hAnsi="仿宋" w:hint="eastAsia"/>
          <w:color w:val="000000" w:themeColor="text1"/>
          <w:sz w:val="30"/>
          <w:szCs w:val="30"/>
        </w:rPr>
        <w:t>3A级</w:t>
      </w:r>
      <w:r w:rsidRPr="002C1EF2">
        <w:rPr>
          <w:rFonts w:ascii="仿宋_GB2312" w:eastAsia="仿宋_GB2312" w:hAnsi="仿宋" w:hint="eastAsia"/>
          <w:color w:val="000000" w:themeColor="text1"/>
          <w:sz w:val="30"/>
          <w:szCs w:val="30"/>
        </w:rPr>
        <w:t>景区村庄</w:t>
      </w:r>
      <w:r w:rsidR="000A73E5">
        <w:rPr>
          <w:rFonts w:ascii="仿宋_GB2312" w:eastAsia="仿宋_GB2312" w:hAnsi="仿宋" w:hint="eastAsia"/>
          <w:color w:val="000000" w:themeColor="text1"/>
          <w:sz w:val="30"/>
          <w:szCs w:val="30"/>
        </w:rPr>
        <w:t>等乡村旅游品牌</w:t>
      </w:r>
      <w:r w:rsidR="00A42CAA" w:rsidRPr="002C1EF2">
        <w:rPr>
          <w:rFonts w:ascii="仿宋_GB2312" w:eastAsia="仿宋_GB2312" w:hAnsi="仿宋" w:hint="eastAsia"/>
          <w:color w:val="000000" w:themeColor="text1"/>
          <w:sz w:val="30"/>
          <w:szCs w:val="30"/>
        </w:rPr>
        <w:t>创建</w:t>
      </w:r>
      <w:r w:rsidRPr="002C1EF2">
        <w:rPr>
          <w:rFonts w:ascii="仿宋_GB2312" w:eastAsia="仿宋_GB2312" w:hAnsi="仿宋" w:hint="eastAsia"/>
          <w:color w:val="000000" w:themeColor="text1"/>
          <w:sz w:val="30"/>
          <w:szCs w:val="30"/>
        </w:rPr>
        <w:t>的行政村。</w:t>
      </w:r>
      <w:r w:rsidRPr="002C1EF2">
        <w:rPr>
          <w:rFonts w:ascii="仿宋_GB2312" w:eastAsia="仿宋_GB2312" w:hAnsi="仿宋" w:hint="eastAsia"/>
          <w:color w:val="000000" w:themeColor="text1"/>
          <w:sz w:val="30"/>
          <w:szCs w:val="30"/>
        </w:rPr>
        <w:cr/>
      </w:r>
      <w:r>
        <w:rPr>
          <w:rFonts w:ascii="仿宋_GB2312" w:eastAsia="仿宋_GB2312" w:hAnsi="仿宋" w:hint="eastAsia"/>
          <w:sz w:val="30"/>
          <w:szCs w:val="30"/>
        </w:rPr>
        <w:t xml:space="preserve">   </w:t>
      </w:r>
      <w:r w:rsidR="00135CF3" w:rsidRPr="00B01055">
        <w:rPr>
          <w:rFonts w:ascii="华文细黑" w:eastAsia="华文细黑" w:hAnsi="华文细黑" w:hint="eastAsia"/>
          <w:b/>
          <w:sz w:val="30"/>
          <w:szCs w:val="30"/>
        </w:rPr>
        <w:t>二、政策内容</w:t>
      </w:r>
    </w:p>
    <w:p w:rsidR="00972995" w:rsidRPr="00B01055" w:rsidRDefault="00135CF3" w:rsidP="00B01055">
      <w:pPr>
        <w:spacing w:line="560" w:lineRule="exact"/>
        <w:ind w:firstLineChars="200" w:firstLine="600"/>
        <w:rPr>
          <w:rFonts w:ascii="楷体_GB2312" w:eastAsia="楷体_GB2312" w:hAnsi="仿宋"/>
          <w:sz w:val="30"/>
          <w:szCs w:val="30"/>
        </w:rPr>
      </w:pPr>
      <w:r w:rsidRPr="00B01055">
        <w:rPr>
          <w:rFonts w:ascii="楷体_GB2312" w:eastAsia="楷体_GB2312" w:hAnsi="仿宋" w:hint="eastAsia"/>
          <w:sz w:val="30"/>
          <w:szCs w:val="30"/>
        </w:rPr>
        <w:t>（一）优化项目环境</w:t>
      </w:r>
    </w:p>
    <w:p w:rsidR="00972995" w:rsidRPr="00B01055" w:rsidRDefault="00135CF3" w:rsidP="00B01055">
      <w:pPr>
        <w:spacing w:line="560" w:lineRule="exact"/>
        <w:ind w:firstLineChars="200" w:firstLine="600"/>
        <w:rPr>
          <w:rFonts w:ascii="仿宋_GB2312" w:eastAsia="仿宋_GB2312" w:hAnsi="仿宋"/>
          <w:color w:val="000000" w:themeColor="text1"/>
          <w:sz w:val="30"/>
          <w:szCs w:val="30"/>
        </w:rPr>
      </w:pPr>
      <w:r w:rsidRPr="00B01055">
        <w:rPr>
          <w:rFonts w:ascii="仿宋_GB2312" w:eastAsia="仿宋_GB2312" w:hAnsi="仿宋" w:hint="eastAsia"/>
          <w:color w:val="000000" w:themeColor="text1"/>
          <w:sz w:val="30"/>
          <w:szCs w:val="30"/>
        </w:rPr>
        <w:t>1</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加大优质</w:t>
      </w:r>
      <w:proofErr w:type="gramStart"/>
      <w:r w:rsidRPr="00B01055">
        <w:rPr>
          <w:rFonts w:ascii="仿宋_GB2312" w:eastAsia="仿宋_GB2312" w:hAnsi="仿宋" w:hint="eastAsia"/>
          <w:color w:val="000000" w:themeColor="text1"/>
          <w:sz w:val="30"/>
          <w:szCs w:val="30"/>
        </w:rPr>
        <w:t>涉旅项目</w:t>
      </w:r>
      <w:proofErr w:type="gramEnd"/>
      <w:r w:rsidRPr="00B01055">
        <w:rPr>
          <w:rFonts w:ascii="仿宋_GB2312" w:eastAsia="仿宋_GB2312" w:hAnsi="仿宋" w:hint="eastAsia"/>
          <w:color w:val="000000" w:themeColor="text1"/>
          <w:sz w:val="30"/>
          <w:szCs w:val="30"/>
        </w:rPr>
        <w:t>招引建设土地供应保障力度。每年安排不少于</w:t>
      </w:r>
      <w:r w:rsidR="0016170F">
        <w:rPr>
          <w:rFonts w:ascii="仿宋_GB2312" w:eastAsia="仿宋_GB2312" w:hAnsi="仿宋" w:hint="eastAsia"/>
          <w:color w:val="000000" w:themeColor="text1"/>
          <w:sz w:val="30"/>
          <w:szCs w:val="30"/>
        </w:rPr>
        <w:t>10</w:t>
      </w:r>
      <w:r w:rsidRPr="00B01055">
        <w:rPr>
          <w:rFonts w:ascii="仿宋_GB2312" w:eastAsia="仿宋_GB2312" w:hAnsi="仿宋" w:hint="eastAsia"/>
          <w:color w:val="000000" w:themeColor="text1"/>
          <w:sz w:val="30"/>
          <w:szCs w:val="30"/>
        </w:rPr>
        <w:t>%的全区空间和用地指标，用于</w:t>
      </w:r>
      <w:proofErr w:type="gramStart"/>
      <w:r w:rsidRPr="00B01055">
        <w:rPr>
          <w:rFonts w:ascii="仿宋_GB2312" w:eastAsia="仿宋_GB2312" w:hAnsi="仿宋" w:hint="eastAsia"/>
          <w:color w:val="000000" w:themeColor="text1"/>
          <w:sz w:val="30"/>
          <w:szCs w:val="30"/>
        </w:rPr>
        <w:t>涉旅产业</w:t>
      </w:r>
      <w:proofErr w:type="gramEnd"/>
      <w:r w:rsidRPr="00B01055">
        <w:rPr>
          <w:rFonts w:ascii="仿宋_GB2312" w:eastAsia="仿宋_GB2312" w:hAnsi="仿宋" w:hint="eastAsia"/>
          <w:color w:val="000000" w:themeColor="text1"/>
          <w:sz w:val="30"/>
          <w:szCs w:val="30"/>
        </w:rPr>
        <w:t>项目建设。对使用适用水域、关停矿山等产业项目优先准入和安排用地指标。</w:t>
      </w:r>
    </w:p>
    <w:p w:rsidR="00972995" w:rsidRPr="002C1EF2" w:rsidRDefault="00135CF3" w:rsidP="00B01055">
      <w:pPr>
        <w:spacing w:line="560" w:lineRule="exact"/>
        <w:ind w:firstLineChars="200" w:firstLine="600"/>
        <w:rPr>
          <w:rFonts w:ascii="仿宋_GB2312" w:eastAsia="仿宋_GB2312" w:hAnsi="仿宋"/>
          <w:color w:val="000000" w:themeColor="text1"/>
          <w:sz w:val="30"/>
          <w:szCs w:val="30"/>
        </w:rPr>
      </w:pPr>
      <w:r w:rsidRPr="00B01055">
        <w:rPr>
          <w:rFonts w:ascii="仿宋_GB2312" w:eastAsia="仿宋_GB2312" w:hAnsi="仿宋" w:hint="eastAsia"/>
          <w:color w:val="000000" w:themeColor="text1"/>
          <w:sz w:val="30"/>
          <w:szCs w:val="30"/>
        </w:rPr>
        <w:t>2</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鼓励利用存量空间发展</w:t>
      </w:r>
      <w:proofErr w:type="gramStart"/>
      <w:r w:rsidRPr="00B01055">
        <w:rPr>
          <w:rFonts w:ascii="仿宋_GB2312" w:eastAsia="仿宋_GB2312" w:hAnsi="仿宋" w:hint="eastAsia"/>
          <w:color w:val="000000" w:themeColor="text1"/>
          <w:sz w:val="30"/>
          <w:szCs w:val="30"/>
        </w:rPr>
        <w:t>涉旅产业</w:t>
      </w:r>
      <w:proofErr w:type="gramEnd"/>
      <w:r w:rsidRPr="00B01055">
        <w:rPr>
          <w:rFonts w:ascii="仿宋_GB2312" w:eastAsia="仿宋_GB2312" w:hAnsi="仿宋" w:hint="eastAsia"/>
          <w:color w:val="000000" w:themeColor="text1"/>
          <w:sz w:val="30"/>
          <w:szCs w:val="30"/>
        </w:rPr>
        <w:t>项目。对</w:t>
      </w:r>
      <w:r w:rsidR="0016170F">
        <w:rPr>
          <w:rFonts w:ascii="仿宋_GB2312" w:eastAsia="仿宋_GB2312" w:hAnsi="仿宋" w:hint="eastAsia"/>
          <w:color w:val="000000" w:themeColor="text1"/>
          <w:sz w:val="30"/>
          <w:szCs w:val="30"/>
        </w:rPr>
        <w:t>适合</w:t>
      </w:r>
      <w:r w:rsidRPr="00B01055">
        <w:rPr>
          <w:rFonts w:ascii="仿宋_GB2312" w:eastAsia="仿宋_GB2312" w:hAnsi="仿宋" w:hint="eastAsia"/>
          <w:color w:val="000000" w:themeColor="text1"/>
          <w:sz w:val="30"/>
          <w:szCs w:val="30"/>
        </w:rPr>
        <w:t>调整为商服用地</w:t>
      </w:r>
      <w:r w:rsidR="0016170F">
        <w:rPr>
          <w:rFonts w:ascii="仿宋_GB2312" w:eastAsia="仿宋_GB2312" w:hAnsi="仿宋" w:hint="eastAsia"/>
          <w:color w:val="000000" w:themeColor="text1"/>
          <w:sz w:val="30"/>
          <w:szCs w:val="30"/>
        </w:rPr>
        <w:t>（</w:t>
      </w:r>
      <w:r w:rsidR="0016170F" w:rsidRPr="00B01055">
        <w:rPr>
          <w:rFonts w:ascii="仿宋_GB2312" w:eastAsia="仿宋_GB2312" w:hAnsi="仿宋" w:hint="eastAsia"/>
          <w:color w:val="000000" w:themeColor="text1"/>
          <w:sz w:val="30"/>
          <w:szCs w:val="30"/>
        </w:rPr>
        <w:t>旅游</w:t>
      </w:r>
      <w:r w:rsidR="0016170F">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的国有土地上相应的闲置房屋或存量工业厂房，经论证后，</w:t>
      </w:r>
      <w:r w:rsidR="0016170F" w:rsidRPr="002C1EF2">
        <w:rPr>
          <w:rFonts w:ascii="仿宋_GB2312" w:eastAsia="仿宋_GB2312" w:hAnsi="仿宋" w:hint="eastAsia"/>
          <w:color w:val="000000" w:themeColor="text1"/>
          <w:sz w:val="30"/>
          <w:szCs w:val="30"/>
        </w:rPr>
        <w:t>并报区</w:t>
      </w:r>
      <w:r w:rsidR="009A3793" w:rsidRPr="002C1EF2">
        <w:rPr>
          <w:rFonts w:ascii="仿宋_GB2312" w:eastAsia="仿宋_GB2312" w:hAnsi="仿宋" w:hint="eastAsia"/>
          <w:color w:val="000000" w:themeColor="text1"/>
          <w:sz w:val="30"/>
          <w:szCs w:val="30"/>
        </w:rPr>
        <w:t>政府</w:t>
      </w:r>
      <w:r w:rsidR="0016170F" w:rsidRPr="002C1EF2">
        <w:rPr>
          <w:rFonts w:ascii="仿宋_GB2312" w:eastAsia="仿宋_GB2312" w:hAnsi="仿宋" w:hint="eastAsia"/>
          <w:color w:val="000000" w:themeColor="text1"/>
          <w:sz w:val="30"/>
          <w:szCs w:val="30"/>
        </w:rPr>
        <w:t>同意后，</w:t>
      </w:r>
      <w:r w:rsidRPr="002C1EF2">
        <w:rPr>
          <w:rFonts w:ascii="仿宋_GB2312" w:eastAsia="仿宋_GB2312" w:hAnsi="仿宋" w:hint="eastAsia"/>
          <w:color w:val="000000" w:themeColor="text1"/>
          <w:sz w:val="30"/>
          <w:szCs w:val="30"/>
        </w:rPr>
        <w:t>允许按照当前规划用途办理临时改变用途手续，并缴纳土地年收益金。如需改变土地登记用途的，须</w:t>
      </w:r>
      <w:r w:rsidR="009A3793" w:rsidRPr="002C1EF2">
        <w:rPr>
          <w:rFonts w:ascii="仿宋_GB2312" w:eastAsia="仿宋_GB2312" w:hAnsi="仿宋" w:hint="eastAsia"/>
          <w:color w:val="000000" w:themeColor="text1"/>
          <w:sz w:val="30"/>
          <w:szCs w:val="30"/>
        </w:rPr>
        <w:t>按规定的程序组织出让，有偿使用</w:t>
      </w:r>
      <w:r w:rsidRPr="002C1EF2">
        <w:rPr>
          <w:rFonts w:ascii="仿宋_GB2312" w:eastAsia="仿宋_GB2312" w:hAnsi="仿宋" w:hint="eastAsia"/>
          <w:color w:val="000000" w:themeColor="text1"/>
          <w:sz w:val="30"/>
          <w:szCs w:val="30"/>
        </w:rPr>
        <w:t>。</w:t>
      </w:r>
      <w:r w:rsidR="003C23D3" w:rsidRPr="002C1EF2">
        <w:rPr>
          <w:rFonts w:ascii="仿宋_GB2312" w:eastAsia="仿宋_GB2312" w:hAnsi="仿宋" w:hint="eastAsia"/>
          <w:color w:val="000000" w:themeColor="text1"/>
          <w:sz w:val="30"/>
          <w:szCs w:val="30"/>
        </w:rPr>
        <w:t>对乡村闲置的优质建筑，</w:t>
      </w:r>
      <w:r w:rsidR="003C23D3" w:rsidRPr="002C1EF2">
        <w:rPr>
          <w:rFonts w:ascii="仿宋_GB2312" w:eastAsia="仿宋_GB2312" w:hAnsi="仿宋" w:hint="eastAsia"/>
          <w:color w:val="000000" w:themeColor="text1"/>
          <w:sz w:val="30"/>
          <w:szCs w:val="30"/>
        </w:rPr>
        <w:lastRenderedPageBreak/>
        <w:t>采用收储、</w:t>
      </w:r>
      <w:proofErr w:type="gramStart"/>
      <w:r w:rsidR="003C23D3" w:rsidRPr="002C1EF2">
        <w:rPr>
          <w:rFonts w:ascii="仿宋_GB2312" w:eastAsia="仿宋_GB2312" w:hAnsi="仿宋" w:hint="eastAsia"/>
          <w:color w:val="000000" w:themeColor="text1"/>
          <w:sz w:val="30"/>
          <w:szCs w:val="30"/>
        </w:rPr>
        <w:t>招拍等</w:t>
      </w:r>
      <w:proofErr w:type="gramEnd"/>
      <w:r w:rsidR="003C23D3" w:rsidRPr="002C1EF2">
        <w:rPr>
          <w:rFonts w:ascii="仿宋_GB2312" w:eastAsia="仿宋_GB2312" w:hAnsi="仿宋" w:hint="eastAsia"/>
          <w:color w:val="000000" w:themeColor="text1"/>
          <w:sz w:val="30"/>
          <w:szCs w:val="30"/>
        </w:rPr>
        <w:t>方法，</w:t>
      </w:r>
      <w:r w:rsidR="002C1EF2" w:rsidRPr="002C1EF2">
        <w:rPr>
          <w:rFonts w:ascii="仿宋_GB2312" w:eastAsia="仿宋_GB2312" w:hAnsi="仿宋" w:hint="eastAsia"/>
          <w:color w:val="000000" w:themeColor="text1"/>
          <w:sz w:val="30"/>
          <w:szCs w:val="30"/>
        </w:rPr>
        <w:t>发展</w:t>
      </w:r>
      <w:r w:rsidR="003C23D3" w:rsidRPr="002C1EF2">
        <w:rPr>
          <w:rFonts w:ascii="仿宋_GB2312" w:eastAsia="仿宋_GB2312" w:hAnsi="仿宋" w:hint="eastAsia"/>
          <w:color w:val="000000" w:themeColor="text1"/>
          <w:sz w:val="30"/>
          <w:szCs w:val="30"/>
        </w:rPr>
        <w:t>乡村旅游业态。</w:t>
      </w:r>
    </w:p>
    <w:p w:rsidR="00972995" w:rsidRPr="00B01055" w:rsidRDefault="00135CF3" w:rsidP="00B01055">
      <w:pPr>
        <w:spacing w:line="560" w:lineRule="exact"/>
        <w:ind w:firstLineChars="200" w:firstLine="600"/>
        <w:rPr>
          <w:rFonts w:ascii="仿宋_GB2312" w:eastAsia="仿宋_GB2312" w:hAnsi="仿宋"/>
          <w:color w:val="000000" w:themeColor="text1"/>
          <w:sz w:val="30"/>
          <w:szCs w:val="30"/>
        </w:rPr>
      </w:pPr>
      <w:r w:rsidRPr="00B01055">
        <w:rPr>
          <w:rFonts w:ascii="仿宋_GB2312" w:eastAsia="仿宋_GB2312" w:hAnsi="仿宋" w:hint="eastAsia"/>
          <w:color w:val="000000" w:themeColor="text1"/>
          <w:sz w:val="30"/>
          <w:szCs w:val="30"/>
        </w:rPr>
        <w:t>3</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鼓励村集体组织在</w:t>
      </w:r>
      <w:r w:rsidR="009A3793">
        <w:rPr>
          <w:rFonts w:ascii="仿宋_GB2312" w:eastAsia="仿宋_GB2312" w:hAnsi="仿宋" w:hint="eastAsia"/>
          <w:color w:val="000000" w:themeColor="text1"/>
          <w:sz w:val="30"/>
          <w:szCs w:val="30"/>
        </w:rPr>
        <w:t>政策允许范围</w:t>
      </w:r>
      <w:proofErr w:type="gramStart"/>
      <w:r w:rsidR="009A3793">
        <w:rPr>
          <w:rFonts w:ascii="仿宋_GB2312" w:eastAsia="仿宋_GB2312" w:hAnsi="仿宋" w:hint="eastAsia"/>
          <w:color w:val="000000" w:themeColor="text1"/>
          <w:sz w:val="30"/>
          <w:szCs w:val="30"/>
        </w:rPr>
        <w:t>内创新</w:t>
      </w:r>
      <w:proofErr w:type="gramEnd"/>
      <w:r w:rsidRPr="00B01055">
        <w:rPr>
          <w:rFonts w:ascii="仿宋_GB2312" w:eastAsia="仿宋_GB2312" w:hAnsi="仿宋" w:hint="eastAsia"/>
          <w:color w:val="000000" w:themeColor="text1"/>
          <w:sz w:val="30"/>
          <w:szCs w:val="30"/>
        </w:rPr>
        <w:t>集体建设用地</w:t>
      </w:r>
      <w:r w:rsidR="009A3793">
        <w:rPr>
          <w:rFonts w:ascii="仿宋_GB2312" w:eastAsia="仿宋_GB2312" w:hAnsi="仿宋" w:hint="eastAsia"/>
          <w:color w:val="000000" w:themeColor="text1"/>
          <w:sz w:val="30"/>
          <w:szCs w:val="30"/>
        </w:rPr>
        <w:t>发展旅游产业，鼓励采取出租</w:t>
      </w:r>
      <w:r w:rsidRPr="00B01055">
        <w:rPr>
          <w:rFonts w:ascii="仿宋_GB2312" w:eastAsia="仿宋_GB2312" w:hAnsi="仿宋" w:hint="eastAsia"/>
          <w:color w:val="000000" w:themeColor="text1"/>
          <w:sz w:val="30"/>
          <w:szCs w:val="30"/>
        </w:rPr>
        <w:t>、作价入股、</w:t>
      </w:r>
      <w:proofErr w:type="gramStart"/>
      <w:r w:rsidRPr="00B01055">
        <w:rPr>
          <w:rFonts w:ascii="仿宋_GB2312" w:eastAsia="仿宋_GB2312" w:hAnsi="仿宋" w:hint="eastAsia"/>
          <w:color w:val="000000" w:themeColor="text1"/>
          <w:sz w:val="30"/>
          <w:szCs w:val="30"/>
        </w:rPr>
        <w:t>补办征收</w:t>
      </w:r>
      <w:proofErr w:type="gramEnd"/>
      <w:r w:rsidRPr="00B01055">
        <w:rPr>
          <w:rFonts w:ascii="仿宋_GB2312" w:eastAsia="仿宋_GB2312" w:hAnsi="仿宋" w:hint="eastAsia"/>
          <w:color w:val="000000" w:themeColor="text1"/>
          <w:sz w:val="30"/>
          <w:szCs w:val="30"/>
        </w:rPr>
        <w:t>出让等方式</w:t>
      </w:r>
      <w:proofErr w:type="gramStart"/>
      <w:r w:rsidRPr="00B01055">
        <w:rPr>
          <w:rFonts w:ascii="仿宋_GB2312" w:eastAsia="仿宋_GB2312" w:hAnsi="仿宋" w:hint="eastAsia"/>
          <w:color w:val="000000" w:themeColor="text1"/>
          <w:sz w:val="30"/>
          <w:szCs w:val="30"/>
        </w:rPr>
        <w:t>发展涉旅产业</w:t>
      </w:r>
      <w:proofErr w:type="gramEnd"/>
      <w:r w:rsidRPr="00B01055">
        <w:rPr>
          <w:rFonts w:ascii="仿宋_GB2312" w:eastAsia="仿宋_GB2312" w:hAnsi="仿宋" w:hint="eastAsia"/>
          <w:color w:val="000000" w:themeColor="text1"/>
          <w:sz w:val="30"/>
          <w:szCs w:val="30"/>
        </w:rPr>
        <w:t>。对于单个项目投资额</w:t>
      </w:r>
      <w:r w:rsidRPr="00B01055">
        <w:rPr>
          <w:rFonts w:ascii="仿宋_GB2312" w:eastAsia="仿宋_GB2312" w:hAnsi="仿宋" w:hint="eastAsia"/>
          <w:sz w:val="30"/>
          <w:szCs w:val="30"/>
        </w:rPr>
        <w:t>150万元</w:t>
      </w:r>
      <w:r w:rsidRPr="00B01055">
        <w:rPr>
          <w:rFonts w:ascii="仿宋_GB2312" w:eastAsia="仿宋_GB2312" w:hAnsi="仿宋" w:hint="eastAsia"/>
          <w:color w:val="000000" w:themeColor="text1"/>
          <w:sz w:val="30"/>
          <w:szCs w:val="30"/>
        </w:rPr>
        <w:t>及以上，需委托具有设计资质的设计单位编制设计方案，方案论证同意后由村民委员会或村股份经济合作社作为主体依据方案组织或委托其他主体实施。</w:t>
      </w:r>
    </w:p>
    <w:p w:rsidR="00972995" w:rsidRPr="00B01055" w:rsidRDefault="00135CF3" w:rsidP="00B01055">
      <w:pPr>
        <w:spacing w:line="560" w:lineRule="exact"/>
        <w:ind w:firstLineChars="200" w:firstLine="600"/>
        <w:rPr>
          <w:rFonts w:ascii="楷体_GB2312" w:eastAsia="楷体_GB2312" w:hAnsi="仿宋"/>
          <w:sz w:val="30"/>
          <w:szCs w:val="30"/>
        </w:rPr>
      </w:pPr>
      <w:r w:rsidRPr="00B01055">
        <w:rPr>
          <w:rFonts w:ascii="楷体_GB2312" w:eastAsia="楷体_GB2312" w:hAnsi="仿宋" w:hint="eastAsia"/>
          <w:sz w:val="30"/>
          <w:szCs w:val="30"/>
        </w:rPr>
        <w:t>（二）促进项目投资</w:t>
      </w:r>
    </w:p>
    <w:p w:rsidR="00972995" w:rsidRPr="00B01055" w:rsidRDefault="00135CF3" w:rsidP="00B01055">
      <w:pPr>
        <w:spacing w:line="560" w:lineRule="exact"/>
        <w:ind w:firstLineChars="200" w:firstLine="600"/>
        <w:rPr>
          <w:rFonts w:ascii="仿宋_GB2312" w:eastAsia="仿宋_GB2312" w:hAnsi="仿宋"/>
          <w:color w:val="000000" w:themeColor="text1"/>
          <w:sz w:val="30"/>
          <w:szCs w:val="30"/>
        </w:rPr>
      </w:pPr>
      <w:r w:rsidRPr="00B01055">
        <w:rPr>
          <w:rFonts w:ascii="仿宋_GB2312" w:eastAsia="仿宋_GB2312" w:hAnsi="仿宋" w:hint="eastAsia"/>
          <w:color w:val="000000" w:themeColor="text1"/>
          <w:sz w:val="30"/>
          <w:szCs w:val="30"/>
        </w:rPr>
        <w:t>4</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鼓励特色旅游项目开发。对实际投入在300万元以上的水上项目、体育健身、特色美食（百县千碗）、茶楼、演艺、疗休养等运动休闲、文化旅游项目，建成营业后按实际投资总额10%给予补助，最高不超过200万元。</w:t>
      </w:r>
    </w:p>
    <w:p w:rsidR="00972995" w:rsidRPr="00B01055" w:rsidRDefault="00135CF3" w:rsidP="00B01055">
      <w:pPr>
        <w:spacing w:line="560" w:lineRule="exact"/>
        <w:ind w:firstLineChars="200" w:firstLine="600"/>
        <w:rPr>
          <w:rFonts w:ascii="仿宋_GB2312" w:eastAsia="仿宋_GB2312" w:hAnsi="仿宋"/>
          <w:sz w:val="30"/>
          <w:szCs w:val="30"/>
        </w:rPr>
      </w:pPr>
      <w:r w:rsidRPr="00B01055">
        <w:rPr>
          <w:rFonts w:ascii="仿宋_GB2312" w:eastAsia="仿宋_GB2312" w:hAnsi="仿宋" w:hint="eastAsia"/>
          <w:color w:val="000000" w:themeColor="text1"/>
          <w:sz w:val="30"/>
          <w:szCs w:val="30"/>
        </w:rPr>
        <w:t>5</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鼓励3A级景区村庄业态落地。对投资额在 300 万元以上的旅游项目，</w:t>
      </w:r>
      <w:r w:rsidRPr="00B01055">
        <w:rPr>
          <w:rFonts w:ascii="仿宋_GB2312" w:eastAsia="仿宋_GB2312" w:hAnsi="仿宋" w:hint="eastAsia"/>
          <w:sz w:val="30"/>
          <w:szCs w:val="30"/>
        </w:rPr>
        <w:t>建成</w:t>
      </w:r>
      <w:r w:rsidRPr="00B01055">
        <w:rPr>
          <w:rFonts w:ascii="仿宋_GB2312" w:eastAsia="仿宋_GB2312" w:hAnsi="仿宋" w:hint="eastAsia"/>
          <w:color w:val="000000" w:themeColor="text1"/>
          <w:sz w:val="30"/>
          <w:szCs w:val="30"/>
        </w:rPr>
        <w:t>营业</w:t>
      </w:r>
      <w:r w:rsidRPr="00B01055">
        <w:rPr>
          <w:rFonts w:ascii="仿宋_GB2312" w:eastAsia="仿宋_GB2312" w:hAnsi="仿宋" w:hint="eastAsia"/>
          <w:sz w:val="30"/>
          <w:szCs w:val="30"/>
        </w:rPr>
        <w:t>后按</w:t>
      </w:r>
      <w:r w:rsidRPr="00B01055">
        <w:rPr>
          <w:rFonts w:ascii="仿宋_GB2312" w:eastAsia="仿宋_GB2312" w:hAnsi="仿宋" w:hint="eastAsia"/>
          <w:color w:val="000000" w:themeColor="text1"/>
          <w:sz w:val="30"/>
          <w:szCs w:val="30"/>
        </w:rPr>
        <w:t>实际投资总额</w:t>
      </w:r>
      <w:r w:rsidRPr="00B01055">
        <w:rPr>
          <w:rFonts w:ascii="仿宋_GB2312" w:eastAsia="仿宋_GB2312" w:hAnsi="仿宋" w:hint="eastAsia"/>
          <w:sz w:val="30"/>
          <w:szCs w:val="30"/>
        </w:rPr>
        <w:t>20%</w:t>
      </w:r>
      <w:r w:rsidRPr="00B01055">
        <w:rPr>
          <w:rFonts w:ascii="仿宋_GB2312" w:eastAsia="仿宋_GB2312" w:hAnsi="仿宋" w:hint="eastAsia"/>
          <w:color w:val="000000" w:themeColor="text1"/>
          <w:sz w:val="30"/>
          <w:szCs w:val="30"/>
        </w:rPr>
        <w:t>给予补助</w:t>
      </w:r>
      <w:r w:rsidRPr="00B01055">
        <w:rPr>
          <w:rFonts w:ascii="仿宋_GB2312" w:eastAsia="仿宋_GB2312" w:hAnsi="仿宋" w:hint="eastAsia"/>
          <w:sz w:val="30"/>
          <w:szCs w:val="30"/>
        </w:rPr>
        <w:t>，</w:t>
      </w:r>
      <w:r w:rsidRPr="00B01055">
        <w:rPr>
          <w:rFonts w:ascii="仿宋_GB2312" w:eastAsia="仿宋_GB2312" w:hAnsi="仿宋" w:hint="eastAsia"/>
          <w:color w:val="000000" w:themeColor="text1"/>
          <w:sz w:val="30"/>
          <w:szCs w:val="30"/>
        </w:rPr>
        <w:t>最高不超过200万元。</w:t>
      </w:r>
    </w:p>
    <w:p w:rsidR="00972995" w:rsidRPr="00B01055" w:rsidRDefault="00135CF3" w:rsidP="00B01055">
      <w:pPr>
        <w:spacing w:line="560" w:lineRule="exact"/>
        <w:ind w:firstLineChars="200" w:firstLine="600"/>
        <w:rPr>
          <w:rFonts w:ascii="仿宋_GB2312" w:eastAsia="仿宋_GB2312" w:hAnsi="仿宋"/>
          <w:color w:val="1F497D" w:themeColor="text2"/>
          <w:sz w:val="30"/>
          <w:szCs w:val="30"/>
        </w:rPr>
      </w:pPr>
      <w:r w:rsidRPr="00B01055">
        <w:rPr>
          <w:rFonts w:ascii="仿宋_GB2312" w:eastAsia="仿宋_GB2312" w:hAnsi="仿宋" w:hint="eastAsia"/>
          <w:sz w:val="30"/>
          <w:szCs w:val="30"/>
        </w:rPr>
        <w:t>6</w:t>
      </w:r>
      <w:r w:rsidR="00B01055">
        <w:rPr>
          <w:rFonts w:ascii="仿宋_GB2312" w:eastAsia="仿宋_GB2312" w:hAnsi="仿宋" w:hint="eastAsia"/>
          <w:sz w:val="30"/>
          <w:szCs w:val="30"/>
        </w:rPr>
        <w:t>、</w:t>
      </w:r>
      <w:r w:rsidRPr="00B01055">
        <w:rPr>
          <w:rFonts w:ascii="仿宋_GB2312" w:eastAsia="仿宋_GB2312" w:hAnsi="仿宋" w:hint="eastAsia"/>
          <w:color w:val="000000" w:themeColor="text1"/>
          <w:sz w:val="30"/>
          <w:szCs w:val="30"/>
        </w:rPr>
        <w:t>鼓励旅游道路、景区停车场、游客服务中心、旅游厕所、旅游安全以及资源环境保护等公共基础配套改造项目建设；鼓励星级宾馆、A级景区提升改造；鼓励客房数50间（含）以上的宾馆新建及改建。对投资额在300万元以上的项目，给予投资总额10%的补助，最高不超过200万元。</w:t>
      </w:r>
    </w:p>
    <w:p w:rsidR="00972995" w:rsidRPr="00B01055" w:rsidRDefault="00135CF3" w:rsidP="00B01055">
      <w:pPr>
        <w:spacing w:line="560" w:lineRule="exact"/>
        <w:ind w:firstLineChars="200" w:firstLine="600"/>
        <w:rPr>
          <w:rFonts w:ascii="楷体_GB2312" w:eastAsia="楷体_GB2312" w:hAnsi="仿宋"/>
          <w:sz w:val="30"/>
          <w:szCs w:val="30"/>
        </w:rPr>
      </w:pPr>
      <w:r w:rsidRPr="00B01055">
        <w:rPr>
          <w:rFonts w:ascii="楷体_GB2312" w:eastAsia="楷体_GB2312" w:hAnsi="仿宋" w:hint="eastAsia"/>
          <w:sz w:val="30"/>
          <w:szCs w:val="30"/>
        </w:rPr>
        <w:t>（三）</w:t>
      </w:r>
      <w:proofErr w:type="gramStart"/>
      <w:r w:rsidRPr="00B01055">
        <w:rPr>
          <w:rFonts w:ascii="楷体_GB2312" w:eastAsia="楷体_GB2312" w:hAnsi="仿宋" w:hint="eastAsia"/>
          <w:sz w:val="30"/>
          <w:szCs w:val="30"/>
        </w:rPr>
        <w:t>推进数智应用</w:t>
      </w:r>
      <w:proofErr w:type="gramEnd"/>
    </w:p>
    <w:p w:rsidR="00972995" w:rsidRPr="00B01055" w:rsidRDefault="00135CF3" w:rsidP="00B01055">
      <w:pPr>
        <w:spacing w:line="560" w:lineRule="exact"/>
        <w:ind w:firstLineChars="200" w:firstLine="600"/>
        <w:rPr>
          <w:rFonts w:ascii="仿宋_GB2312" w:eastAsia="仿宋_GB2312" w:hAnsi="仿宋"/>
          <w:color w:val="1F497D" w:themeColor="text2"/>
          <w:sz w:val="30"/>
          <w:szCs w:val="30"/>
        </w:rPr>
      </w:pPr>
      <w:r w:rsidRPr="00B01055">
        <w:rPr>
          <w:rFonts w:ascii="仿宋_GB2312" w:eastAsia="仿宋_GB2312" w:hAnsi="仿宋" w:hint="eastAsia"/>
          <w:color w:val="000000" w:themeColor="text1"/>
          <w:sz w:val="30"/>
          <w:szCs w:val="30"/>
        </w:rPr>
        <w:t>7</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鼓励开展数字化基础设施建设，</w:t>
      </w:r>
      <w:r w:rsidRPr="00B01055">
        <w:rPr>
          <w:rFonts w:ascii="仿宋_GB2312" w:eastAsia="仿宋_GB2312" w:hAnsi="宋体" w:cs="宋体" w:hint="eastAsia"/>
          <w:color w:val="000000"/>
          <w:kern w:val="0"/>
          <w:sz w:val="30"/>
          <w:szCs w:val="30"/>
        </w:rPr>
        <w:t>提高旅游信息化、智能化、网络化水平；鼓励</w:t>
      </w:r>
      <w:r w:rsidRPr="00B01055">
        <w:rPr>
          <w:rFonts w:ascii="仿宋_GB2312" w:eastAsia="仿宋_GB2312" w:cs="仿宋_GB2312" w:hint="eastAsia"/>
          <w:kern w:val="0"/>
          <w:sz w:val="30"/>
          <w:szCs w:val="30"/>
        </w:rPr>
        <w:t>运用5G、VR/AR、人工智能、多媒体等数字技术，发展“互联网+旅游”新模式，开发沉浸式旅游演艺、全息互动投影、无人机表演、夜间光影秀等产品。对</w:t>
      </w:r>
      <w:r w:rsidRPr="00B01055">
        <w:rPr>
          <w:rFonts w:ascii="仿宋_GB2312" w:eastAsia="仿宋_GB2312" w:hAnsi="仿宋" w:hint="eastAsia"/>
          <w:color w:val="000000" w:themeColor="text1"/>
          <w:sz w:val="30"/>
          <w:szCs w:val="30"/>
        </w:rPr>
        <w:t>投资额在30万元以上的</w:t>
      </w:r>
      <w:r w:rsidRPr="00B01055">
        <w:rPr>
          <w:rFonts w:ascii="仿宋_GB2312" w:eastAsia="仿宋_GB2312" w:hAnsi="仿宋" w:hint="eastAsia"/>
          <w:color w:val="000000" w:themeColor="text1"/>
          <w:sz w:val="30"/>
          <w:szCs w:val="30"/>
        </w:rPr>
        <w:lastRenderedPageBreak/>
        <w:t>项目，给予投资总额20%的补助，最高不超过200万元。</w:t>
      </w:r>
    </w:p>
    <w:p w:rsidR="00972995" w:rsidRPr="00B01055" w:rsidRDefault="00135CF3" w:rsidP="00B01055">
      <w:pPr>
        <w:autoSpaceDE w:val="0"/>
        <w:autoSpaceDN w:val="0"/>
        <w:adjustRightInd w:val="0"/>
        <w:spacing w:line="560" w:lineRule="exact"/>
        <w:ind w:firstLineChars="200" w:firstLine="600"/>
        <w:jc w:val="left"/>
        <w:rPr>
          <w:rFonts w:ascii="仿宋_GB2312" w:eastAsia="仿宋_GB2312" w:cs="仿宋_GB2312"/>
          <w:kern w:val="0"/>
          <w:sz w:val="30"/>
          <w:szCs w:val="30"/>
        </w:rPr>
      </w:pPr>
      <w:r w:rsidRPr="00B01055">
        <w:rPr>
          <w:rFonts w:ascii="仿宋_GB2312" w:eastAsia="仿宋_GB2312" w:cs="仿宋_GB2312" w:hint="eastAsia"/>
          <w:kern w:val="0"/>
          <w:sz w:val="30"/>
          <w:szCs w:val="30"/>
        </w:rPr>
        <w:t>8</w:t>
      </w:r>
      <w:r w:rsidR="00B01055">
        <w:rPr>
          <w:rFonts w:ascii="仿宋_GB2312" w:eastAsia="仿宋_GB2312" w:cs="仿宋_GB2312" w:hint="eastAsia"/>
          <w:kern w:val="0"/>
          <w:sz w:val="30"/>
          <w:szCs w:val="30"/>
        </w:rPr>
        <w:t>、</w:t>
      </w:r>
      <w:r w:rsidRPr="00B01055">
        <w:rPr>
          <w:rFonts w:ascii="仿宋_GB2312" w:eastAsia="仿宋_GB2312" w:hAnsi="仿宋" w:hint="eastAsia"/>
          <w:color w:val="000000" w:themeColor="text1"/>
          <w:sz w:val="30"/>
          <w:szCs w:val="30"/>
        </w:rPr>
        <w:t>对</w:t>
      </w:r>
      <w:r w:rsidRPr="00B01055">
        <w:rPr>
          <w:rFonts w:ascii="仿宋_GB2312" w:eastAsia="仿宋_GB2312" w:cs="仿宋_GB2312" w:hint="eastAsia"/>
          <w:kern w:val="0"/>
          <w:sz w:val="30"/>
          <w:szCs w:val="30"/>
        </w:rPr>
        <w:t>创建成为省、市</w:t>
      </w:r>
      <w:r w:rsidRPr="00B01055">
        <w:rPr>
          <w:rFonts w:ascii="仿宋_GB2312" w:eastAsia="仿宋_GB2312" w:hAnsi="Calibri" w:cs="仿宋_GB2312" w:hint="eastAsia"/>
          <w:kern w:val="0"/>
          <w:sz w:val="30"/>
          <w:szCs w:val="30"/>
        </w:rPr>
        <w:t>“智慧旅游”示范企业（</w:t>
      </w:r>
      <w:r w:rsidRPr="00B01055">
        <w:rPr>
          <w:rFonts w:ascii="仿宋_GB2312" w:eastAsia="仿宋_GB2312" w:hAnsi="仿宋" w:cs="Arial" w:hint="eastAsia"/>
          <w:sz w:val="30"/>
          <w:szCs w:val="30"/>
          <w:shd w:val="clear" w:color="auto" w:fill="FFFFFF"/>
        </w:rPr>
        <w:t>智慧景区、智慧酒店、智慧旅行社、旅游电子商务示范企业等</w:t>
      </w:r>
      <w:r w:rsidRPr="00B01055">
        <w:rPr>
          <w:rFonts w:ascii="仿宋_GB2312" w:eastAsia="仿宋_GB2312" w:hAnsi="Calibri" w:cs="仿宋_GB2312" w:hint="eastAsia"/>
          <w:kern w:val="0"/>
          <w:sz w:val="30"/>
          <w:szCs w:val="30"/>
        </w:rPr>
        <w:t>）</w:t>
      </w:r>
      <w:r w:rsidRPr="00B01055">
        <w:rPr>
          <w:rFonts w:ascii="仿宋_GB2312" w:eastAsia="仿宋_GB2312" w:cs="仿宋_GB2312" w:hint="eastAsia"/>
          <w:kern w:val="0"/>
          <w:sz w:val="30"/>
          <w:szCs w:val="30"/>
        </w:rPr>
        <w:t>的，</w:t>
      </w:r>
      <w:r w:rsidRPr="00B01055">
        <w:rPr>
          <w:rFonts w:ascii="仿宋_GB2312" w:eastAsia="仿宋_GB2312" w:hAnsi="仿宋" w:hint="eastAsia"/>
          <w:color w:val="000000" w:themeColor="text1"/>
          <w:sz w:val="30"/>
          <w:szCs w:val="30"/>
        </w:rPr>
        <w:t>分别给予30万元、10万元奖励。</w:t>
      </w:r>
    </w:p>
    <w:p w:rsidR="00972995" w:rsidRPr="00B01055" w:rsidRDefault="00135CF3" w:rsidP="00B01055">
      <w:pPr>
        <w:spacing w:line="560" w:lineRule="exact"/>
        <w:ind w:firstLineChars="200" w:firstLine="600"/>
        <w:rPr>
          <w:rFonts w:ascii="楷体_GB2312" w:eastAsia="楷体_GB2312" w:hAnsi="仿宋"/>
          <w:sz w:val="30"/>
          <w:szCs w:val="30"/>
        </w:rPr>
      </w:pPr>
      <w:r w:rsidRPr="00B01055">
        <w:rPr>
          <w:rFonts w:ascii="楷体_GB2312" w:eastAsia="楷体_GB2312" w:hAnsi="仿宋" w:hint="eastAsia"/>
          <w:sz w:val="30"/>
          <w:szCs w:val="30"/>
        </w:rPr>
        <w:t>（四）支持品牌创建</w:t>
      </w:r>
    </w:p>
    <w:p w:rsidR="00972995" w:rsidRPr="00B01055" w:rsidRDefault="00135CF3" w:rsidP="00B01055">
      <w:pPr>
        <w:spacing w:line="560" w:lineRule="exact"/>
        <w:ind w:firstLineChars="200" w:firstLine="600"/>
        <w:rPr>
          <w:rFonts w:ascii="仿宋_GB2312" w:eastAsia="仿宋_GB2312" w:hAnsi="仿宋"/>
          <w:sz w:val="30"/>
          <w:szCs w:val="30"/>
        </w:rPr>
      </w:pPr>
      <w:r w:rsidRPr="00B01055">
        <w:rPr>
          <w:rFonts w:ascii="仿宋_GB2312" w:eastAsia="仿宋_GB2312" w:hAnsi="仿宋" w:hint="eastAsia"/>
          <w:color w:val="000000" w:themeColor="text1"/>
          <w:sz w:val="30"/>
          <w:szCs w:val="30"/>
        </w:rPr>
        <w:t>9</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鼓励住宿业品质提升。对新评定为白金五星、五星级、四星级饭店的，分别给予100万元、60万元、40万元奖励；对首次评定的金叶级、银叶级绿色饭店，金鼎级、银</w:t>
      </w:r>
      <w:proofErr w:type="gramStart"/>
      <w:r w:rsidRPr="00B01055">
        <w:rPr>
          <w:rFonts w:ascii="仿宋_GB2312" w:eastAsia="仿宋_GB2312" w:hAnsi="仿宋" w:hint="eastAsia"/>
          <w:color w:val="000000" w:themeColor="text1"/>
          <w:sz w:val="30"/>
          <w:szCs w:val="30"/>
        </w:rPr>
        <w:t>鼎级特色</w:t>
      </w:r>
      <w:proofErr w:type="gramEnd"/>
      <w:r w:rsidRPr="00B01055">
        <w:rPr>
          <w:rFonts w:ascii="仿宋_GB2312" w:eastAsia="仿宋_GB2312" w:hAnsi="仿宋" w:hint="eastAsia"/>
          <w:color w:val="000000" w:themeColor="text1"/>
          <w:sz w:val="30"/>
          <w:szCs w:val="30"/>
        </w:rPr>
        <w:t>文化主题饭店，金桂级、银桂级品质饭店的给予20 万元、10万元奖励。鼓励精品民宿参与省级等级评定，对被评为省级白金宿、金宿、</w:t>
      </w:r>
      <w:proofErr w:type="gramStart"/>
      <w:r w:rsidRPr="00B01055">
        <w:rPr>
          <w:rFonts w:ascii="仿宋_GB2312" w:eastAsia="仿宋_GB2312" w:hAnsi="仿宋" w:hint="eastAsia"/>
          <w:color w:val="000000" w:themeColor="text1"/>
          <w:sz w:val="30"/>
          <w:szCs w:val="30"/>
        </w:rPr>
        <w:t>银宿的</w:t>
      </w:r>
      <w:proofErr w:type="gramEnd"/>
      <w:r w:rsidRPr="00B01055">
        <w:rPr>
          <w:rFonts w:ascii="仿宋_GB2312" w:eastAsia="仿宋_GB2312" w:hAnsi="仿宋" w:hint="eastAsia"/>
          <w:color w:val="000000" w:themeColor="text1"/>
          <w:sz w:val="30"/>
          <w:szCs w:val="30"/>
        </w:rPr>
        <w:t>，分别给予30万元、20万元、5万元奖励。</w:t>
      </w:r>
    </w:p>
    <w:p w:rsidR="00972995" w:rsidRPr="00B01055" w:rsidRDefault="00135CF3" w:rsidP="00B01055">
      <w:pPr>
        <w:autoSpaceDE w:val="0"/>
        <w:autoSpaceDN w:val="0"/>
        <w:adjustRightInd w:val="0"/>
        <w:spacing w:line="560" w:lineRule="exact"/>
        <w:ind w:firstLineChars="200" w:firstLine="600"/>
        <w:jc w:val="left"/>
        <w:rPr>
          <w:rFonts w:ascii="仿宋_GB2312" w:eastAsia="仿宋_GB2312" w:hAnsi="仿宋"/>
          <w:sz w:val="30"/>
          <w:szCs w:val="30"/>
        </w:rPr>
      </w:pPr>
      <w:r w:rsidRPr="00B01055">
        <w:rPr>
          <w:rFonts w:ascii="仿宋_GB2312" w:eastAsia="仿宋_GB2312" w:hAnsi="仿宋" w:hint="eastAsia"/>
          <w:sz w:val="30"/>
          <w:szCs w:val="30"/>
        </w:rPr>
        <w:t>10</w:t>
      </w:r>
      <w:r w:rsidR="00B01055">
        <w:rPr>
          <w:rFonts w:ascii="仿宋_GB2312" w:eastAsia="仿宋_GB2312" w:hAnsi="仿宋" w:hint="eastAsia"/>
          <w:sz w:val="30"/>
          <w:szCs w:val="30"/>
        </w:rPr>
        <w:t>、</w:t>
      </w:r>
      <w:r w:rsidRPr="00B01055">
        <w:rPr>
          <w:rFonts w:ascii="仿宋_GB2312" w:eastAsia="仿宋_GB2312" w:hAnsi="仿宋" w:hint="eastAsia"/>
          <w:sz w:val="30"/>
          <w:szCs w:val="30"/>
        </w:rPr>
        <w:t>鼓励旅行社品质提升。对新评定为五星、四星级的旅行社分别给予20万元、10万元奖励。对首次进入省百强的旅行社给予15万元</w:t>
      </w:r>
      <w:r w:rsidRPr="00B01055">
        <w:rPr>
          <w:rFonts w:ascii="仿宋_GB2312" w:eastAsia="仿宋_GB2312" w:hAnsi="仿宋" w:hint="eastAsia"/>
          <w:color w:val="000000" w:themeColor="text1"/>
          <w:sz w:val="30"/>
          <w:szCs w:val="30"/>
        </w:rPr>
        <w:t>一次性</w:t>
      </w:r>
      <w:r w:rsidRPr="00B01055">
        <w:rPr>
          <w:rFonts w:ascii="仿宋_GB2312" w:eastAsia="仿宋_GB2312" w:hAnsi="仿宋" w:hint="eastAsia"/>
          <w:sz w:val="30"/>
          <w:szCs w:val="30"/>
        </w:rPr>
        <w:t>奖励，对获得出境资质的旅行社给予20万元</w:t>
      </w:r>
      <w:r w:rsidRPr="00B01055">
        <w:rPr>
          <w:rFonts w:ascii="仿宋_GB2312" w:eastAsia="仿宋_GB2312" w:hAnsi="仿宋" w:hint="eastAsia"/>
          <w:color w:val="000000" w:themeColor="text1"/>
          <w:sz w:val="30"/>
          <w:szCs w:val="30"/>
        </w:rPr>
        <w:t>一次性</w:t>
      </w:r>
      <w:r w:rsidRPr="00B01055">
        <w:rPr>
          <w:rFonts w:ascii="仿宋_GB2312" w:eastAsia="仿宋_GB2312" w:hAnsi="仿宋" w:hint="eastAsia"/>
          <w:sz w:val="30"/>
          <w:szCs w:val="30"/>
        </w:rPr>
        <w:t>奖励。</w:t>
      </w:r>
    </w:p>
    <w:p w:rsidR="002B5720" w:rsidRPr="002C1EF2" w:rsidRDefault="00135CF3" w:rsidP="002B5720">
      <w:pPr>
        <w:ind w:firstLineChars="200" w:firstLine="600"/>
        <w:rPr>
          <w:rFonts w:ascii="仿宋" w:eastAsia="仿宋" w:hAnsi="仿宋"/>
          <w:color w:val="0D0D0D" w:themeColor="text1" w:themeTint="F2"/>
          <w:sz w:val="32"/>
          <w:szCs w:val="32"/>
        </w:rPr>
      </w:pPr>
      <w:r w:rsidRPr="00B01055">
        <w:rPr>
          <w:rFonts w:ascii="仿宋_GB2312" w:eastAsia="仿宋_GB2312" w:hAnsi="仿宋" w:hint="eastAsia"/>
          <w:sz w:val="30"/>
          <w:szCs w:val="30"/>
        </w:rPr>
        <w:t>11</w:t>
      </w:r>
      <w:r w:rsidR="00B01055">
        <w:rPr>
          <w:rFonts w:ascii="仿宋_GB2312" w:eastAsia="仿宋_GB2312" w:hAnsi="仿宋" w:hint="eastAsia"/>
          <w:sz w:val="30"/>
          <w:szCs w:val="30"/>
        </w:rPr>
        <w:t>、</w:t>
      </w:r>
      <w:r w:rsidRPr="00B01055">
        <w:rPr>
          <w:rFonts w:ascii="仿宋_GB2312" w:eastAsia="仿宋_GB2312" w:hAnsi="仿宋" w:hint="eastAsia"/>
          <w:sz w:val="30"/>
          <w:szCs w:val="30"/>
        </w:rPr>
        <w:t>鼓励景区品质提升。对成功创建国家5A、4A级旅游景区的，分别给予500万元、100万元奖励；获评国家级、省级旅游度假区的，分别给予500万元、200万元奖励。</w:t>
      </w:r>
      <w:r w:rsidR="002B5720" w:rsidRPr="002C1EF2">
        <w:rPr>
          <w:rFonts w:ascii="仿宋_GB2312" w:eastAsia="仿宋_GB2312" w:hAnsi="仿宋" w:hint="eastAsia"/>
          <w:color w:val="0D0D0D" w:themeColor="text1" w:themeTint="F2"/>
          <w:sz w:val="30"/>
          <w:szCs w:val="30"/>
        </w:rPr>
        <w:t>对成功创建省3A级景区村庄</w:t>
      </w:r>
      <w:r w:rsidR="000A73E5">
        <w:rPr>
          <w:rFonts w:ascii="仿宋_GB2312" w:eastAsia="仿宋_GB2312" w:hAnsi="仿宋" w:hint="eastAsia"/>
          <w:color w:val="0D0D0D" w:themeColor="text1" w:themeTint="F2"/>
          <w:sz w:val="30"/>
          <w:szCs w:val="30"/>
        </w:rPr>
        <w:t>等省级乡村旅游品牌</w:t>
      </w:r>
      <w:r w:rsidR="002B5720" w:rsidRPr="002C1EF2">
        <w:rPr>
          <w:rFonts w:ascii="仿宋_GB2312" w:eastAsia="仿宋_GB2312" w:hAnsi="仿宋" w:hint="eastAsia"/>
          <w:color w:val="0D0D0D" w:themeColor="text1" w:themeTint="F2"/>
          <w:sz w:val="30"/>
          <w:szCs w:val="30"/>
        </w:rPr>
        <w:t>的行政村，</w:t>
      </w:r>
      <w:r w:rsidR="000A73E5">
        <w:rPr>
          <w:rFonts w:ascii="仿宋_GB2312" w:eastAsia="仿宋_GB2312" w:hAnsi="仿宋" w:hint="eastAsia"/>
          <w:color w:val="0D0D0D" w:themeColor="text1" w:themeTint="F2"/>
          <w:sz w:val="30"/>
          <w:szCs w:val="30"/>
        </w:rPr>
        <w:t>一次性</w:t>
      </w:r>
      <w:r w:rsidR="002B5720" w:rsidRPr="002C1EF2">
        <w:rPr>
          <w:rFonts w:ascii="仿宋_GB2312" w:eastAsia="仿宋_GB2312" w:hAnsi="仿宋" w:hint="eastAsia"/>
          <w:color w:val="0D0D0D" w:themeColor="text1" w:themeTint="F2"/>
          <w:sz w:val="30"/>
          <w:szCs w:val="30"/>
        </w:rPr>
        <w:t>给予</w:t>
      </w:r>
      <w:r w:rsidR="00C82438">
        <w:rPr>
          <w:rFonts w:ascii="仿宋_GB2312" w:eastAsia="仿宋_GB2312" w:hAnsi="仿宋" w:hint="eastAsia"/>
          <w:color w:val="0D0D0D" w:themeColor="text1" w:themeTint="F2"/>
          <w:sz w:val="30"/>
          <w:szCs w:val="30"/>
        </w:rPr>
        <w:t>10</w:t>
      </w:r>
      <w:r w:rsidR="002B5720" w:rsidRPr="002C1EF2">
        <w:rPr>
          <w:rFonts w:ascii="仿宋_GB2312" w:eastAsia="仿宋_GB2312" w:hAnsi="仿宋" w:hint="eastAsia"/>
          <w:color w:val="0D0D0D" w:themeColor="text1" w:themeTint="F2"/>
          <w:sz w:val="30"/>
          <w:szCs w:val="30"/>
        </w:rPr>
        <w:t>万元奖励。</w:t>
      </w:r>
    </w:p>
    <w:p w:rsidR="00972995" w:rsidRPr="00B01055" w:rsidRDefault="00135CF3" w:rsidP="00B01055">
      <w:pPr>
        <w:spacing w:line="560" w:lineRule="exact"/>
        <w:ind w:firstLineChars="200" w:firstLine="600"/>
        <w:rPr>
          <w:rFonts w:ascii="仿宋_GB2312" w:eastAsia="仿宋_GB2312" w:hAnsi="仿宋"/>
          <w:color w:val="000000" w:themeColor="text1"/>
          <w:sz w:val="30"/>
          <w:szCs w:val="30"/>
        </w:rPr>
      </w:pPr>
      <w:r w:rsidRPr="00B01055">
        <w:rPr>
          <w:rFonts w:ascii="仿宋_GB2312" w:eastAsia="仿宋_GB2312" w:hAnsi="仿宋" w:hint="eastAsia"/>
          <w:color w:val="000000" w:themeColor="text1"/>
          <w:sz w:val="30"/>
          <w:szCs w:val="30"/>
        </w:rPr>
        <w:t>12</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鼓励开展国家级、省级旅游休闲街区培育创建。对成功</w:t>
      </w:r>
      <w:bookmarkStart w:id="0" w:name="_GoBack"/>
      <w:bookmarkEnd w:id="0"/>
      <w:r w:rsidRPr="00B01055">
        <w:rPr>
          <w:rFonts w:ascii="仿宋_GB2312" w:eastAsia="仿宋_GB2312" w:hAnsi="仿宋" w:hint="eastAsia"/>
          <w:color w:val="000000" w:themeColor="text1"/>
          <w:sz w:val="30"/>
          <w:szCs w:val="30"/>
        </w:rPr>
        <w:t>创建国家级、省级旅游休闲街区的管理运营方，分别给予100万元、50万元奖励。</w:t>
      </w:r>
    </w:p>
    <w:p w:rsidR="00972995" w:rsidRPr="00B01055" w:rsidRDefault="00135CF3" w:rsidP="00B01055">
      <w:pPr>
        <w:spacing w:line="560" w:lineRule="exact"/>
        <w:ind w:firstLineChars="200" w:firstLine="600"/>
        <w:rPr>
          <w:rFonts w:ascii="仿宋_GB2312" w:eastAsia="仿宋_GB2312" w:hAnsi="仿宋"/>
          <w:sz w:val="30"/>
          <w:szCs w:val="30"/>
        </w:rPr>
      </w:pPr>
      <w:r w:rsidRPr="00B01055">
        <w:rPr>
          <w:rFonts w:ascii="仿宋_GB2312" w:eastAsia="仿宋_GB2312" w:hAnsi="仿宋" w:hint="eastAsia"/>
          <w:sz w:val="30"/>
          <w:szCs w:val="30"/>
        </w:rPr>
        <w:t>13</w:t>
      </w:r>
      <w:r w:rsidR="00B01055">
        <w:rPr>
          <w:rFonts w:ascii="仿宋_GB2312" w:eastAsia="仿宋_GB2312" w:hAnsi="仿宋" w:hint="eastAsia"/>
          <w:sz w:val="30"/>
          <w:szCs w:val="30"/>
        </w:rPr>
        <w:t>、</w:t>
      </w:r>
      <w:r w:rsidRPr="00B01055">
        <w:rPr>
          <w:rFonts w:ascii="仿宋_GB2312" w:eastAsia="仿宋_GB2312" w:hAnsi="仿宋" w:hint="eastAsia"/>
          <w:sz w:val="30"/>
          <w:szCs w:val="30"/>
        </w:rPr>
        <w:t>鼓励农业、工业、文化、体育等与旅游融合的示范基地创建，</w:t>
      </w:r>
      <w:r w:rsidRPr="00B01055">
        <w:rPr>
          <w:rFonts w:ascii="仿宋_GB2312" w:eastAsia="仿宋_GB2312" w:hAnsi="仿宋" w:hint="eastAsia"/>
          <w:color w:val="000000" w:themeColor="text1"/>
          <w:sz w:val="30"/>
          <w:szCs w:val="30"/>
        </w:rPr>
        <w:t>对获国家级、省级、市级认定的，分别给予50万元、30</w:t>
      </w:r>
      <w:r w:rsidRPr="00B01055">
        <w:rPr>
          <w:rFonts w:ascii="仿宋_GB2312" w:eastAsia="仿宋_GB2312" w:hAnsi="仿宋" w:hint="eastAsia"/>
          <w:color w:val="000000" w:themeColor="text1"/>
          <w:sz w:val="30"/>
          <w:szCs w:val="30"/>
        </w:rPr>
        <w:lastRenderedPageBreak/>
        <w:t>万元、10万元奖励。鼓励特色旅游商品开发，对获国家级、省级、市级认定的，</w:t>
      </w:r>
      <w:r w:rsidRPr="00B01055">
        <w:rPr>
          <w:rFonts w:ascii="仿宋_GB2312" w:eastAsia="仿宋_GB2312" w:hAnsi="仿宋" w:hint="eastAsia"/>
          <w:sz w:val="30"/>
          <w:szCs w:val="30"/>
        </w:rPr>
        <w:t>分别给予10万元、8万元、5万元奖励。</w:t>
      </w:r>
    </w:p>
    <w:p w:rsidR="00972995" w:rsidRPr="00B01055" w:rsidRDefault="00135CF3" w:rsidP="00B01055">
      <w:pPr>
        <w:spacing w:line="560" w:lineRule="exact"/>
        <w:ind w:firstLineChars="200" w:firstLine="600"/>
        <w:rPr>
          <w:rFonts w:ascii="楷体_GB2312" w:eastAsia="楷体_GB2312" w:hAnsi="仿宋"/>
          <w:sz w:val="30"/>
          <w:szCs w:val="30"/>
        </w:rPr>
      </w:pPr>
      <w:r w:rsidRPr="00B01055">
        <w:rPr>
          <w:rFonts w:ascii="楷体_GB2312" w:eastAsia="楷体_GB2312" w:hAnsi="仿宋" w:hint="eastAsia"/>
          <w:sz w:val="30"/>
          <w:szCs w:val="30"/>
        </w:rPr>
        <w:t>（五）鼓励客源引进</w:t>
      </w:r>
    </w:p>
    <w:p w:rsidR="00972995" w:rsidRPr="00B01055" w:rsidRDefault="00135CF3" w:rsidP="00B01055">
      <w:pPr>
        <w:spacing w:line="560" w:lineRule="exact"/>
        <w:ind w:firstLineChars="200" w:firstLine="600"/>
        <w:rPr>
          <w:rFonts w:ascii="仿宋_GB2312" w:eastAsia="仿宋_GB2312" w:hAnsi="仿宋"/>
          <w:color w:val="000000" w:themeColor="text1"/>
          <w:sz w:val="30"/>
          <w:szCs w:val="30"/>
        </w:rPr>
      </w:pPr>
      <w:r w:rsidRPr="00B01055">
        <w:rPr>
          <w:rFonts w:ascii="仿宋_GB2312" w:eastAsia="仿宋_GB2312" w:hAnsi="仿宋" w:hint="eastAsia"/>
          <w:color w:val="000000" w:themeColor="text1"/>
          <w:sz w:val="30"/>
          <w:szCs w:val="30"/>
        </w:rPr>
        <w:t>14</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鼓励团队游客。鼓励区内外旅行社向富阳区输送旅游团队和组织客源。对区内外旅行社接待来富阳旅游，游览不少于一个收费景区（点）的，达到1000人次以上的予以奖励，奖励标准为：1001—3000人次（含）以内，3001—5000（含）人次，5001—7000（含）人次，7001人次以上的，分别按每人次5元、7元、10元、12元的标准奖励。对区内外旅行社接待来富阳住宿（</w:t>
      </w:r>
      <w:r w:rsidRPr="00B01055">
        <w:rPr>
          <w:rFonts w:ascii="仿宋_GB2312" w:eastAsia="仿宋_GB2312" w:hint="eastAsia"/>
          <w:kern w:val="0"/>
          <w:sz w:val="30"/>
          <w:szCs w:val="30"/>
        </w:rPr>
        <w:t>房价不得低于120元/间·夜</w:t>
      </w:r>
      <w:r w:rsidRPr="00B01055">
        <w:rPr>
          <w:rFonts w:ascii="仿宋_GB2312" w:eastAsia="仿宋_GB2312" w:hAnsi="仿宋" w:hint="eastAsia"/>
          <w:color w:val="000000" w:themeColor="text1"/>
          <w:sz w:val="30"/>
          <w:szCs w:val="30"/>
        </w:rPr>
        <w:t>），达到500（含）人次（床位）以上的予以奖励，奖励标准为： 501—1000（含）人次、1001—2000（含）人次、2001人次以上的，分别按每人8元、10元、12元的标准奖励。对连续住宿二、三、四晚的，再给予2元/人</w:t>
      </w:r>
      <w:r w:rsidRPr="00B01055">
        <w:rPr>
          <w:rFonts w:ascii="宋体" w:eastAsia="宋体" w:hAnsi="宋体" w:cs="宋体" w:hint="eastAsia"/>
          <w:color w:val="000000" w:themeColor="text1"/>
          <w:sz w:val="30"/>
          <w:szCs w:val="30"/>
        </w:rPr>
        <w:t>•</w:t>
      </w:r>
      <w:r w:rsidRPr="00B01055">
        <w:rPr>
          <w:rFonts w:ascii="仿宋_GB2312" w:eastAsia="仿宋_GB2312" w:hAnsi="仿宋" w:cs="仿宋" w:hint="eastAsia"/>
          <w:color w:val="000000" w:themeColor="text1"/>
          <w:sz w:val="30"/>
          <w:szCs w:val="30"/>
        </w:rPr>
        <w:t>天、</w:t>
      </w:r>
      <w:r w:rsidRPr="00B01055">
        <w:rPr>
          <w:rFonts w:ascii="仿宋_GB2312" w:eastAsia="仿宋_GB2312" w:hAnsi="仿宋" w:hint="eastAsia"/>
          <w:color w:val="000000" w:themeColor="text1"/>
          <w:sz w:val="30"/>
          <w:szCs w:val="30"/>
        </w:rPr>
        <w:t>3元/人</w:t>
      </w:r>
      <w:r w:rsidRPr="00B01055">
        <w:rPr>
          <w:rFonts w:ascii="宋体" w:eastAsia="宋体" w:hAnsi="宋体" w:cs="宋体" w:hint="eastAsia"/>
          <w:color w:val="000000" w:themeColor="text1"/>
          <w:sz w:val="30"/>
          <w:szCs w:val="30"/>
        </w:rPr>
        <w:t>•</w:t>
      </w:r>
      <w:r w:rsidRPr="00B01055">
        <w:rPr>
          <w:rFonts w:ascii="仿宋_GB2312" w:eastAsia="仿宋_GB2312" w:hAnsi="仿宋" w:cs="仿宋" w:hint="eastAsia"/>
          <w:color w:val="000000" w:themeColor="text1"/>
          <w:sz w:val="30"/>
          <w:szCs w:val="30"/>
        </w:rPr>
        <w:t>天、</w:t>
      </w:r>
      <w:r w:rsidRPr="00B01055">
        <w:rPr>
          <w:rFonts w:ascii="仿宋_GB2312" w:eastAsia="仿宋_GB2312" w:hAnsi="仿宋" w:hint="eastAsia"/>
          <w:color w:val="000000" w:themeColor="text1"/>
          <w:sz w:val="30"/>
          <w:szCs w:val="30"/>
        </w:rPr>
        <w:t>4元/人</w:t>
      </w:r>
      <w:r w:rsidRPr="00B01055">
        <w:rPr>
          <w:rFonts w:ascii="宋体" w:eastAsia="宋体" w:hAnsi="宋体" w:cs="宋体" w:hint="eastAsia"/>
          <w:color w:val="000000" w:themeColor="text1"/>
          <w:sz w:val="30"/>
          <w:szCs w:val="30"/>
        </w:rPr>
        <w:t>•</w:t>
      </w:r>
      <w:r w:rsidRPr="00B01055">
        <w:rPr>
          <w:rFonts w:ascii="仿宋_GB2312" w:eastAsia="仿宋_GB2312" w:hAnsi="仿宋" w:cs="仿宋" w:hint="eastAsia"/>
          <w:color w:val="000000" w:themeColor="text1"/>
          <w:sz w:val="30"/>
          <w:szCs w:val="30"/>
        </w:rPr>
        <w:t>天奖励，四</w:t>
      </w:r>
      <w:proofErr w:type="gramStart"/>
      <w:r w:rsidRPr="00B01055">
        <w:rPr>
          <w:rFonts w:ascii="仿宋_GB2312" w:eastAsia="仿宋_GB2312" w:hAnsi="仿宋" w:cs="仿宋" w:hint="eastAsia"/>
          <w:color w:val="000000" w:themeColor="text1"/>
          <w:sz w:val="30"/>
          <w:szCs w:val="30"/>
        </w:rPr>
        <w:t>晚以上</w:t>
      </w:r>
      <w:proofErr w:type="gramEnd"/>
      <w:r w:rsidRPr="00B01055">
        <w:rPr>
          <w:rFonts w:ascii="仿宋_GB2312" w:eastAsia="仿宋_GB2312" w:hAnsi="仿宋" w:cs="仿宋" w:hint="eastAsia"/>
          <w:color w:val="000000" w:themeColor="text1"/>
          <w:sz w:val="30"/>
          <w:szCs w:val="30"/>
        </w:rPr>
        <w:t>部分不再给予奖励。招徕境外</w:t>
      </w:r>
      <w:proofErr w:type="gramStart"/>
      <w:r w:rsidRPr="00B01055">
        <w:rPr>
          <w:rFonts w:ascii="仿宋_GB2312" w:eastAsia="仿宋_GB2312" w:hAnsi="仿宋" w:cs="仿宋" w:hint="eastAsia"/>
          <w:color w:val="000000" w:themeColor="text1"/>
          <w:sz w:val="30"/>
          <w:szCs w:val="30"/>
        </w:rPr>
        <w:t>游客来富游览</w:t>
      </w:r>
      <w:proofErr w:type="gramEnd"/>
      <w:r w:rsidRPr="00B01055">
        <w:rPr>
          <w:rFonts w:ascii="仿宋_GB2312" w:eastAsia="仿宋_GB2312" w:hAnsi="仿宋" w:cs="仿宋" w:hint="eastAsia"/>
          <w:color w:val="000000" w:themeColor="text1"/>
          <w:sz w:val="30"/>
          <w:szCs w:val="30"/>
        </w:rPr>
        <w:t>二个（含）以上收费景区（点）或住宿（</w:t>
      </w:r>
      <w:r w:rsidRPr="00B01055">
        <w:rPr>
          <w:rFonts w:ascii="仿宋_GB2312" w:eastAsia="仿宋_GB2312" w:hint="eastAsia"/>
          <w:kern w:val="0"/>
          <w:sz w:val="30"/>
          <w:szCs w:val="30"/>
        </w:rPr>
        <w:t>房价不得低于120元/间·夜</w:t>
      </w:r>
      <w:r w:rsidRPr="00B01055">
        <w:rPr>
          <w:rFonts w:ascii="仿宋_GB2312" w:eastAsia="仿宋_GB2312" w:hAnsi="仿宋" w:cs="仿宋" w:hint="eastAsia"/>
          <w:color w:val="000000" w:themeColor="text1"/>
          <w:sz w:val="30"/>
          <w:szCs w:val="30"/>
        </w:rPr>
        <w:t>）的，给予</w:t>
      </w:r>
      <w:r w:rsidRPr="00B01055">
        <w:rPr>
          <w:rFonts w:ascii="仿宋_GB2312" w:eastAsia="仿宋_GB2312" w:hAnsi="仿宋" w:hint="eastAsia"/>
          <w:color w:val="000000" w:themeColor="text1"/>
          <w:sz w:val="30"/>
          <w:szCs w:val="30"/>
        </w:rPr>
        <w:t>30元/人的奖励。单个主体奖励最高不超过100万元。</w:t>
      </w:r>
    </w:p>
    <w:p w:rsidR="00972995" w:rsidRPr="00B01055" w:rsidRDefault="00135CF3" w:rsidP="00B01055">
      <w:pPr>
        <w:spacing w:line="560" w:lineRule="exact"/>
        <w:ind w:firstLineChars="200" w:firstLine="600"/>
        <w:rPr>
          <w:rFonts w:ascii="仿宋_GB2312" w:eastAsia="仿宋_GB2312"/>
          <w:color w:val="000000" w:themeColor="text1"/>
          <w:kern w:val="0"/>
          <w:sz w:val="30"/>
          <w:szCs w:val="30"/>
        </w:rPr>
      </w:pPr>
      <w:r w:rsidRPr="00B01055">
        <w:rPr>
          <w:rFonts w:ascii="仿宋_GB2312" w:eastAsia="仿宋_GB2312" w:hAnsi="仿宋" w:hint="eastAsia"/>
          <w:color w:val="000000" w:themeColor="text1"/>
          <w:sz w:val="30"/>
          <w:szCs w:val="30"/>
        </w:rPr>
        <w:t>15</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鼓励</w:t>
      </w:r>
      <w:proofErr w:type="gramStart"/>
      <w:r w:rsidRPr="00B01055">
        <w:rPr>
          <w:rFonts w:ascii="仿宋_GB2312" w:eastAsia="仿宋_GB2312" w:hAnsi="仿宋" w:hint="eastAsia"/>
          <w:color w:val="000000" w:themeColor="text1"/>
          <w:sz w:val="30"/>
          <w:szCs w:val="30"/>
        </w:rPr>
        <w:t>研</w:t>
      </w:r>
      <w:proofErr w:type="gramEnd"/>
      <w:r w:rsidRPr="00B01055">
        <w:rPr>
          <w:rFonts w:ascii="仿宋_GB2312" w:eastAsia="仿宋_GB2312" w:hAnsi="仿宋" w:hint="eastAsia"/>
          <w:color w:val="000000" w:themeColor="text1"/>
          <w:sz w:val="30"/>
          <w:szCs w:val="30"/>
        </w:rPr>
        <w:t>学旅游。</w:t>
      </w:r>
      <w:r w:rsidRPr="00B01055">
        <w:rPr>
          <w:rFonts w:ascii="仿宋_GB2312" w:eastAsia="仿宋_GB2312" w:hint="eastAsia"/>
          <w:color w:val="000000" w:themeColor="text1"/>
          <w:kern w:val="0"/>
          <w:sz w:val="30"/>
          <w:szCs w:val="30"/>
        </w:rPr>
        <w:t>对积极推广富阳区内</w:t>
      </w:r>
      <w:proofErr w:type="gramStart"/>
      <w:r w:rsidRPr="00B01055">
        <w:rPr>
          <w:rFonts w:ascii="仿宋_GB2312" w:eastAsia="仿宋_GB2312" w:hint="eastAsia"/>
          <w:color w:val="000000" w:themeColor="text1"/>
          <w:kern w:val="0"/>
          <w:sz w:val="30"/>
          <w:szCs w:val="30"/>
        </w:rPr>
        <w:t>研</w:t>
      </w:r>
      <w:proofErr w:type="gramEnd"/>
      <w:r w:rsidRPr="00B01055">
        <w:rPr>
          <w:rFonts w:ascii="仿宋_GB2312" w:eastAsia="仿宋_GB2312" w:hint="eastAsia"/>
          <w:color w:val="000000" w:themeColor="text1"/>
          <w:kern w:val="0"/>
          <w:sz w:val="30"/>
          <w:szCs w:val="30"/>
        </w:rPr>
        <w:t>学旅行产品的</w:t>
      </w:r>
      <w:proofErr w:type="gramStart"/>
      <w:r w:rsidRPr="00B01055">
        <w:rPr>
          <w:rFonts w:ascii="仿宋_GB2312" w:eastAsia="仿宋_GB2312" w:hint="eastAsia"/>
          <w:color w:val="000000" w:themeColor="text1"/>
          <w:kern w:val="0"/>
          <w:sz w:val="30"/>
          <w:szCs w:val="30"/>
        </w:rPr>
        <w:t>研</w:t>
      </w:r>
      <w:proofErr w:type="gramEnd"/>
      <w:r w:rsidRPr="00B01055">
        <w:rPr>
          <w:rFonts w:ascii="仿宋_GB2312" w:eastAsia="仿宋_GB2312" w:hint="eastAsia"/>
          <w:color w:val="000000" w:themeColor="text1"/>
          <w:kern w:val="0"/>
          <w:sz w:val="30"/>
          <w:szCs w:val="30"/>
        </w:rPr>
        <w:t>学旅行企业（经认定的</w:t>
      </w:r>
      <w:proofErr w:type="gramStart"/>
      <w:r w:rsidRPr="00B01055">
        <w:rPr>
          <w:rFonts w:ascii="仿宋_GB2312" w:eastAsia="仿宋_GB2312" w:hint="eastAsia"/>
          <w:color w:val="000000" w:themeColor="text1"/>
          <w:kern w:val="0"/>
          <w:sz w:val="30"/>
          <w:szCs w:val="30"/>
        </w:rPr>
        <w:t>研</w:t>
      </w:r>
      <w:proofErr w:type="gramEnd"/>
      <w:r w:rsidRPr="00B01055">
        <w:rPr>
          <w:rFonts w:ascii="仿宋_GB2312" w:eastAsia="仿宋_GB2312" w:hint="eastAsia"/>
          <w:color w:val="000000" w:themeColor="text1"/>
          <w:kern w:val="0"/>
          <w:sz w:val="30"/>
          <w:szCs w:val="30"/>
        </w:rPr>
        <w:t>学旅游基地、营地），年营业收入达到60万元、100万元、200万元及以上，分别给予3万元、5万元、10万元的一次性奖励。</w:t>
      </w:r>
    </w:p>
    <w:p w:rsidR="00972995" w:rsidRPr="00B01055" w:rsidRDefault="00135CF3" w:rsidP="00B01055">
      <w:pPr>
        <w:spacing w:line="560" w:lineRule="exact"/>
        <w:ind w:firstLineChars="200" w:firstLine="600"/>
        <w:rPr>
          <w:rFonts w:ascii="仿宋_GB2312" w:eastAsia="仿宋_GB2312" w:hAnsi="仿宋"/>
          <w:color w:val="000000" w:themeColor="text1"/>
          <w:sz w:val="30"/>
          <w:szCs w:val="30"/>
        </w:rPr>
      </w:pPr>
      <w:r w:rsidRPr="00B01055">
        <w:rPr>
          <w:rFonts w:ascii="仿宋_GB2312" w:eastAsia="仿宋_GB2312" w:hAnsi="仿宋" w:hint="eastAsia"/>
          <w:color w:val="000000" w:themeColor="text1"/>
          <w:sz w:val="30"/>
          <w:szCs w:val="30"/>
        </w:rPr>
        <w:t>16</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鼓励引进会议。对一次性引进富阳区外营业额（以住宿、餐饮、会务发票为准）在10万元以上且本区财政不承担经费的会议，按其营业额的6%对引进单位进行奖励；对于20万元以上的大</w:t>
      </w:r>
      <w:r w:rsidRPr="00B01055">
        <w:rPr>
          <w:rFonts w:ascii="仿宋_GB2312" w:eastAsia="仿宋_GB2312" w:hAnsi="仿宋" w:hint="eastAsia"/>
          <w:color w:val="000000" w:themeColor="text1"/>
          <w:sz w:val="30"/>
          <w:szCs w:val="30"/>
        </w:rPr>
        <w:lastRenderedPageBreak/>
        <w:t>型会议，按其营业额的8%对引进单位进行奖励，单个项目最高奖励不超过30万元。</w:t>
      </w:r>
    </w:p>
    <w:p w:rsidR="00972995" w:rsidRPr="00B01055" w:rsidRDefault="00135CF3" w:rsidP="00B01055">
      <w:pPr>
        <w:spacing w:line="560" w:lineRule="exact"/>
        <w:ind w:firstLineChars="200" w:firstLine="600"/>
        <w:rPr>
          <w:rFonts w:ascii="仿宋_GB2312" w:eastAsia="仿宋_GB2312" w:hAnsi="仿宋"/>
          <w:color w:val="000000" w:themeColor="text1"/>
          <w:sz w:val="30"/>
          <w:szCs w:val="30"/>
        </w:rPr>
      </w:pPr>
      <w:r w:rsidRPr="00B01055">
        <w:rPr>
          <w:rFonts w:ascii="仿宋_GB2312" w:eastAsia="仿宋_GB2312" w:hAnsi="仿宋" w:hint="eastAsia"/>
          <w:color w:val="000000" w:themeColor="text1"/>
          <w:sz w:val="30"/>
          <w:szCs w:val="30"/>
        </w:rPr>
        <w:t>17</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鼓励自主营销。区内旅游企业在客源地投放富阳旅游产品宣传广告，事先经区文化和广电旅游体育局备案后，客源地广告费投放在5万元以上的，给予</w:t>
      </w:r>
      <w:r w:rsidR="002C1EF2" w:rsidRPr="00B01055">
        <w:rPr>
          <w:rFonts w:ascii="仿宋_GB2312" w:eastAsia="仿宋_GB2312" w:hint="eastAsia"/>
          <w:color w:val="000000" w:themeColor="text1"/>
          <w:sz w:val="30"/>
          <w:szCs w:val="30"/>
        </w:rPr>
        <w:t>投入额</w:t>
      </w:r>
      <w:r w:rsidRPr="00B01055">
        <w:rPr>
          <w:rFonts w:ascii="仿宋_GB2312" w:eastAsia="仿宋_GB2312" w:hAnsi="仿宋" w:hint="eastAsia"/>
          <w:color w:val="000000" w:themeColor="text1"/>
          <w:sz w:val="30"/>
          <w:szCs w:val="30"/>
        </w:rPr>
        <w:t>30%的补助，单个主体年最高补助不超过 30万元。</w:t>
      </w:r>
    </w:p>
    <w:p w:rsidR="00972995" w:rsidRPr="00B01055" w:rsidRDefault="00135CF3" w:rsidP="00B01055">
      <w:pPr>
        <w:spacing w:line="560" w:lineRule="exact"/>
        <w:ind w:firstLineChars="200" w:firstLine="600"/>
        <w:rPr>
          <w:rFonts w:ascii="仿宋_GB2312" w:eastAsia="仿宋_GB2312"/>
          <w:sz w:val="30"/>
          <w:szCs w:val="30"/>
        </w:rPr>
      </w:pPr>
      <w:r w:rsidRPr="00B01055">
        <w:rPr>
          <w:rFonts w:ascii="仿宋_GB2312" w:eastAsia="仿宋_GB2312" w:hAnsi="仿宋" w:hint="eastAsia"/>
          <w:color w:val="000000" w:themeColor="text1"/>
          <w:sz w:val="30"/>
          <w:szCs w:val="30"/>
        </w:rPr>
        <w:t>18</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鼓励社会资本举办区级及以上旅游节庆和品牌活动，经</w:t>
      </w:r>
      <w:r w:rsidRPr="00B01055">
        <w:rPr>
          <w:rFonts w:ascii="仿宋_GB2312" w:eastAsia="仿宋_GB2312" w:hint="eastAsia"/>
          <w:color w:val="000000" w:themeColor="text1"/>
          <w:sz w:val="30"/>
          <w:szCs w:val="30"/>
        </w:rPr>
        <w:t>事先申报备案，年终联合评选后给予不高于投入额30%的补助，单个活动最高补助不超过200万元，年度补助总额不超过500万元，</w:t>
      </w:r>
      <w:r w:rsidRPr="00B01055">
        <w:rPr>
          <w:rFonts w:ascii="仿宋_GB2312" w:eastAsia="仿宋_GB2312" w:hint="eastAsia"/>
          <w:sz w:val="30"/>
          <w:szCs w:val="30"/>
        </w:rPr>
        <w:t>每年不超过10个项目，</w:t>
      </w:r>
      <w:r w:rsidRPr="00B01055">
        <w:rPr>
          <w:rFonts w:ascii="仿宋_GB2312" w:eastAsia="仿宋_GB2312" w:hint="eastAsia"/>
          <w:color w:val="000000" w:themeColor="text1"/>
          <w:sz w:val="30"/>
          <w:szCs w:val="30"/>
        </w:rPr>
        <w:t>评定办法另行制定。</w:t>
      </w:r>
    </w:p>
    <w:p w:rsidR="00972995" w:rsidRPr="00B01055" w:rsidRDefault="00135CF3" w:rsidP="00B01055">
      <w:pPr>
        <w:spacing w:line="560" w:lineRule="exact"/>
        <w:ind w:firstLineChars="200" w:firstLine="600"/>
        <w:rPr>
          <w:rFonts w:ascii="楷体_GB2312" w:eastAsia="楷体_GB2312" w:hAnsi="仿宋"/>
          <w:sz w:val="30"/>
          <w:szCs w:val="30"/>
        </w:rPr>
      </w:pPr>
      <w:r w:rsidRPr="00B01055">
        <w:rPr>
          <w:rFonts w:ascii="楷体_GB2312" w:eastAsia="楷体_GB2312" w:hAnsi="仿宋" w:hint="eastAsia"/>
          <w:sz w:val="30"/>
          <w:szCs w:val="30"/>
        </w:rPr>
        <w:t>（六）提升人才素质</w:t>
      </w:r>
    </w:p>
    <w:p w:rsidR="00972995" w:rsidRPr="00B01055" w:rsidRDefault="00135CF3" w:rsidP="00B01055">
      <w:pPr>
        <w:spacing w:line="560" w:lineRule="exact"/>
        <w:ind w:firstLineChars="200" w:firstLine="600"/>
        <w:rPr>
          <w:rFonts w:ascii="仿宋_GB2312" w:eastAsia="仿宋_GB2312" w:hAnsi="仿宋"/>
          <w:color w:val="000000" w:themeColor="text1"/>
          <w:sz w:val="30"/>
          <w:szCs w:val="30"/>
        </w:rPr>
      </w:pPr>
      <w:r w:rsidRPr="00B01055">
        <w:rPr>
          <w:rFonts w:ascii="仿宋_GB2312" w:eastAsia="仿宋_GB2312" w:hAnsi="仿宋" w:hint="eastAsia"/>
          <w:color w:val="000000" w:themeColor="text1"/>
          <w:sz w:val="30"/>
          <w:szCs w:val="30"/>
        </w:rPr>
        <w:t>19</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鼓励引进乡村运营商（师）开展美丽乡村运营，经营满一年的根据考核业绩给予20-100万元不等的一次性奖励，具体考核办法另行制定。</w:t>
      </w:r>
    </w:p>
    <w:p w:rsidR="00AB4F81" w:rsidRPr="00AB4F81" w:rsidRDefault="00AB4F81" w:rsidP="00AB4F81">
      <w:pPr>
        <w:spacing w:line="560" w:lineRule="exact"/>
        <w:ind w:firstLineChars="200" w:firstLine="600"/>
        <w:rPr>
          <w:rFonts w:ascii="仿宋_GB2312" w:eastAsia="仿宋_GB2312" w:hAnsi="仿宋"/>
          <w:sz w:val="30"/>
          <w:szCs w:val="30"/>
        </w:rPr>
      </w:pPr>
      <w:r w:rsidRPr="00AB4F81">
        <w:rPr>
          <w:rFonts w:ascii="仿宋_GB2312" w:eastAsia="仿宋_GB2312" w:hAnsi="仿宋" w:hint="eastAsia"/>
          <w:sz w:val="30"/>
          <w:szCs w:val="30"/>
        </w:rPr>
        <w:t>20、引导旅游从业人员提升技能，对参加市级、省级、国家级旅游系统技能大赛，获得金牌导游员（讲解员）或者大赛一等奖的分别奖励5000元、10000元、15000元；优秀导游员（讲解员）或者二等奖的分别奖励4000元、8000元、12000元；三等奖的分别奖励2000元、5000元、10000元。对在富阳区连续工作满两年（以社保缴纳为依据），并取得中级、外语、高级导游证的，每人分别给予一次性1万元、3万元、5万元的一次性奖励。</w:t>
      </w:r>
    </w:p>
    <w:p w:rsidR="00972995" w:rsidRPr="00B01055" w:rsidRDefault="00135CF3" w:rsidP="00B01055">
      <w:pPr>
        <w:spacing w:line="560" w:lineRule="exact"/>
        <w:ind w:leftChars="-67" w:left="-141" w:rightChars="-94" w:right="-197" w:firstLineChars="247" w:firstLine="742"/>
        <w:rPr>
          <w:rFonts w:ascii="华文细黑" w:eastAsia="华文细黑" w:hAnsi="华文细黑"/>
          <w:b/>
          <w:sz w:val="30"/>
          <w:szCs w:val="30"/>
        </w:rPr>
      </w:pPr>
      <w:r w:rsidRPr="00B01055">
        <w:rPr>
          <w:rFonts w:ascii="华文细黑" w:eastAsia="华文细黑" w:hAnsi="华文细黑" w:hint="eastAsia"/>
          <w:b/>
          <w:sz w:val="30"/>
          <w:szCs w:val="30"/>
        </w:rPr>
        <w:t>三、附则</w:t>
      </w:r>
    </w:p>
    <w:p w:rsidR="00972995" w:rsidRPr="00B01055" w:rsidRDefault="00135CF3" w:rsidP="00B01055">
      <w:pPr>
        <w:spacing w:line="560" w:lineRule="exact"/>
        <w:ind w:firstLineChars="200" w:firstLine="600"/>
        <w:rPr>
          <w:rFonts w:ascii="仿宋_GB2312" w:eastAsia="仿宋_GB2312" w:hAnsi="仿宋"/>
          <w:color w:val="000000" w:themeColor="text1"/>
          <w:sz w:val="30"/>
          <w:szCs w:val="30"/>
        </w:rPr>
      </w:pPr>
      <w:r w:rsidRPr="00B01055">
        <w:rPr>
          <w:rFonts w:ascii="仿宋_GB2312" w:eastAsia="仿宋_GB2312" w:hAnsi="仿宋" w:hint="eastAsia"/>
          <w:color w:val="000000" w:themeColor="text1"/>
          <w:sz w:val="30"/>
          <w:szCs w:val="30"/>
        </w:rPr>
        <w:t>21</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区财政每年统筹安排财政资金专项用于富阳区旅游业高质量融合发展。</w:t>
      </w:r>
    </w:p>
    <w:p w:rsidR="00972995" w:rsidRPr="00B01055" w:rsidRDefault="00135CF3" w:rsidP="00B01055">
      <w:pPr>
        <w:spacing w:line="560" w:lineRule="exact"/>
        <w:ind w:firstLineChars="200" w:firstLine="600"/>
        <w:rPr>
          <w:rFonts w:ascii="仿宋_GB2312" w:eastAsia="仿宋_GB2312" w:hAnsi="仿宋"/>
          <w:sz w:val="30"/>
          <w:szCs w:val="30"/>
        </w:rPr>
      </w:pPr>
      <w:r w:rsidRPr="00B01055">
        <w:rPr>
          <w:rFonts w:ascii="仿宋_GB2312" w:eastAsia="仿宋_GB2312" w:hAnsi="仿宋" w:hint="eastAsia"/>
          <w:sz w:val="30"/>
          <w:szCs w:val="30"/>
        </w:rPr>
        <w:lastRenderedPageBreak/>
        <w:t>22</w:t>
      </w:r>
      <w:r w:rsidR="00B01055">
        <w:rPr>
          <w:rFonts w:ascii="仿宋_GB2312" w:eastAsia="仿宋_GB2312" w:hAnsi="仿宋" w:hint="eastAsia"/>
          <w:sz w:val="30"/>
          <w:szCs w:val="30"/>
        </w:rPr>
        <w:t>、</w:t>
      </w:r>
      <w:r w:rsidRPr="00B01055">
        <w:rPr>
          <w:rFonts w:ascii="仿宋_GB2312" w:eastAsia="仿宋_GB2312" w:hAnsi="仿宋" w:hint="eastAsia"/>
          <w:sz w:val="30"/>
          <w:szCs w:val="30"/>
        </w:rPr>
        <w:t>同一项目同时符合本政策相关扶持条款或上级财政相关补助、奖励的，按“从优从高、不重复”的原则执行。等级评定中，低等级重新评定为高等级，高等级的一次性奖励金额需</w:t>
      </w:r>
      <w:proofErr w:type="gramStart"/>
      <w:r w:rsidRPr="00B01055">
        <w:rPr>
          <w:rFonts w:ascii="仿宋_GB2312" w:eastAsia="仿宋_GB2312" w:hAnsi="仿宋" w:hint="eastAsia"/>
          <w:sz w:val="30"/>
          <w:szCs w:val="30"/>
        </w:rPr>
        <w:t>扣除原低等级</w:t>
      </w:r>
      <w:proofErr w:type="gramEnd"/>
      <w:r w:rsidRPr="00B01055">
        <w:rPr>
          <w:rFonts w:ascii="仿宋_GB2312" w:eastAsia="仿宋_GB2312" w:hAnsi="仿宋" w:hint="eastAsia"/>
          <w:sz w:val="30"/>
          <w:szCs w:val="30"/>
        </w:rPr>
        <w:t>已奖励的金额。</w:t>
      </w:r>
      <w:r w:rsidRPr="00B01055">
        <w:rPr>
          <w:rFonts w:ascii="仿宋_GB2312" w:eastAsia="仿宋_GB2312" w:hAnsi="仿宋" w:hint="eastAsia"/>
          <w:color w:val="000000"/>
          <w:sz w:val="30"/>
          <w:szCs w:val="30"/>
        </w:rPr>
        <w:t>项目投入不含土地及购入房产投资。</w:t>
      </w:r>
    </w:p>
    <w:p w:rsidR="00972995" w:rsidRPr="00B01055" w:rsidRDefault="00135CF3" w:rsidP="00B01055">
      <w:pPr>
        <w:spacing w:line="560" w:lineRule="exact"/>
        <w:ind w:firstLineChars="200" w:firstLine="600"/>
        <w:rPr>
          <w:rFonts w:ascii="仿宋_GB2312" w:eastAsia="仿宋_GB2312" w:hAnsi="仿宋"/>
          <w:color w:val="000000" w:themeColor="text1"/>
          <w:sz w:val="30"/>
          <w:szCs w:val="30"/>
        </w:rPr>
      </w:pPr>
      <w:r w:rsidRPr="00B01055">
        <w:rPr>
          <w:rFonts w:ascii="仿宋_GB2312" w:eastAsia="仿宋_GB2312" w:hAnsi="仿宋" w:hint="eastAsia"/>
          <w:color w:val="000000" w:themeColor="text1"/>
          <w:sz w:val="30"/>
          <w:szCs w:val="30"/>
        </w:rPr>
        <w:t>23</w:t>
      </w:r>
      <w:r w:rsidR="00B01055">
        <w:rPr>
          <w:rFonts w:ascii="仿宋_GB2312" w:eastAsia="仿宋_GB2312" w:hAnsi="仿宋" w:hint="eastAsia"/>
          <w:color w:val="000000" w:themeColor="text1"/>
          <w:sz w:val="30"/>
          <w:szCs w:val="30"/>
        </w:rPr>
        <w:t>、</w:t>
      </w:r>
      <w:r w:rsidRPr="00B01055">
        <w:rPr>
          <w:rFonts w:ascii="仿宋_GB2312" w:eastAsia="仿宋_GB2312" w:hAnsi="仿宋" w:hint="eastAsia"/>
          <w:color w:val="000000" w:themeColor="text1"/>
          <w:sz w:val="30"/>
          <w:szCs w:val="30"/>
        </w:rPr>
        <w:t>对投资规模在</w:t>
      </w:r>
      <w:r w:rsidRPr="00B01055">
        <w:rPr>
          <w:rFonts w:ascii="仿宋_GB2312" w:eastAsia="仿宋_GB2312" w:hAnsi="仿宋" w:hint="eastAsia"/>
          <w:sz w:val="30"/>
          <w:szCs w:val="30"/>
        </w:rPr>
        <w:t>5亿元</w:t>
      </w:r>
      <w:r w:rsidRPr="00B01055">
        <w:rPr>
          <w:rFonts w:ascii="仿宋_GB2312" w:eastAsia="仿宋_GB2312" w:hAnsi="仿宋" w:hint="eastAsia"/>
          <w:color w:val="000000" w:themeColor="text1"/>
          <w:sz w:val="30"/>
          <w:szCs w:val="30"/>
        </w:rPr>
        <w:t>以上的项目</w:t>
      </w:r>
      <w:r w:rsidRPr="00B01055">
        <w:rPr>
          <w:rFonts w:ascii="仿宋_GB2312" w:eastAsia="仿宋_GB2312" w:hAnsi="仿宋" w:hint="eastAsia"/>
          <w:sz w:val="30"/>
          <w:szCs w:val="30"/>
        </w:rPr>
        <w:t>或其他特殊情况，原则上在项目审批、投资扶持以及基础配套</w:t>
      </w:r>
      <w:r w:rsidRPr="00B01055">
        <w:rPr>
          <w:rFonts w:ascii="仿宋_GB2312" w:eastAsia="仿宋_GB2312" w:hAnsi="仿宋" w:hint="eastAsia"/>
          <w:color w:val="000000" w:themeColor="text1"/>
          <w:sz w:val="30"/>
          <w:szCs w:val="30"/>
        </w:rPr>
        <w:t>等方面采取“一事一议”的方式予以支持，由区文化和广电旅游体育局联合项目所在乡镇（街道）共同认定后，报区政府研究。</w:t>
      </w:r>
      <w:r w:rsidRPr="00B01055">
        <w:rPr>
          <w:rFonts w:ascii="仿宋_GB2312" w:eastAsia="仿宋_GB2312" w:hAnsi="仿宋" w:hint="eastAsia"/>
          <w:color w:val="000000"/>
          <w:sz w:val="30"/>
          <w:szCs w:val="30"/>
        </w:rPr>
        <w:t>除另有约定外，已享受“</w:t>
      </w:r>
      <w:proofErr w:type="gramStart"/>
      <w:r w:rsidRPr="00B01055">
        <w:rPr>
          <w:rFonts w:ascii="仿宋_GB2312" w:eastAsia="仿宋_GB2312" w:hAnsi="仿宋" w:hint="eastAsia"/>
          <w:color w:val="000000"/>
          <w:sz w:val="30"/>
          <w:szCs w:val="30"/>
        </w:rPr>
        <w:t>一</w:t>
      </w:r>
      <w:proofErr w:type="gramEnd"/>
      <w:r w:rsidRPr="00B01055">
        <w:rPr>
          <w:rFonts w:ascii="仿宋_GB2312" w:eastAsia="仿宋_GB2312" w:hAnsi="仿宋" w:hint="eastAsia"/>
          <w:color w:val="000000"/>
          <w:sz w:val="30"/>
          <w:szCs w:val="30"/>
        </w:rPr>
        <w:t>企</w:t>
      </w:r>
      <w:proofErr w:type="gramStart"/>
      <w:r w:rsidRPr="00B01055">
        <w:rPr>
          <w:rFonts w:ascii="仿宋_GB2312" w:eastAsia="仿宋_GB2312" w:hAnsi="仿宋" w:hint="eastAsia"/>
          <w:color w:val="000000"/>
          <w:sz w:val="30"/>
          <w:szCs w:val="30"/>
        </w:rPr>
        <w:t>一</w:t>
      </w:r>
      <w:proofErr w:type="gramEnd"/>
      <w:r w:rsidRPr="00B01055">
        <w:rPr>
          <w:rFonts w:ascii="仿宋_GB2312" w:eastAsia="仿宋_GB2312" w:hAnsi="仿宋" w:hint="eastAsia"/>
          <w:color w:val="000000"/>
          <w:sz w:val="30"/>
          <w:szCs w:val="30"/>
        </w:rPr>
        <w:t>策”、“一事一议”优惠政策的企业，不再享受上述相关政策。</w:t>
      </w:r>
    </w:p>
    <w:p w:rsidR="00972995" w:rsidRPr="00B01055" w:rsidRDefault="00135CF3" w:rsidP="00B01055">
      <w:pPr>
        <w:spacing w:line="560" w:lineRule="exact"/>
        <w:ind w:firstLineChars="200" w:firstLine="600"/>
        <w:rPr>
          <w:rFonts w:ascii="仿宋_GB2312" w:eastAsia="仿宋_GB2312" w:hAnsi="宋体" w:cs="宋体"/>
          <w:color w:val="000000"/>
          <w:kern w:val="0"/>
          <w:sz w:val="30"/>
          <w:szCs w:val="30"/>
        </w:rPr>
      </w:pPr>
      <w:r w:rsidRPr="00B01055">
        <w:rPr>
          <w:rFonts w:ascii="仿宋_GB2312" w:eastAsia="仿宋_GB2312" w:hAnsi="仿宋" w:hint="eastAsia"/>
          <w:sz w:val="30"/>
          <w:szCs w:val="30"/>
        </w:rPr>
        <w:t>24</w:t>
      </w:r>
      <w:r w:rsidR="00B01055">
        <w:rPr>
          <w:rFonts w:ascii="仿宋_GB2312" w:eastAsia="仿宋_GB2312" w:hAnsi="仿宋" w:hint="eastAsia"/>
          <w:sz w:val="30"/>
          <w:szCs w:val="30"/>
        </w:rPr>
        <w:t>、</w:t>
      </w:r>
      <w:r w:rsidRPr="00B01055">
        <w:rPr>
          <w:rFonts w:ascii="仿宋_GB2312" w:eastAsia="仿宋_GB2312" w:hAnsi="仿宋" w:hint="eastAsia"/>
          <w:color w:val="000000"/>
          <w:sz w:val="30"/>
          <w:szCs w:val="30"/>
        </w:rPr>
        <w:t>有下列情形之一的，取消享受本政策</w:t>
      </w:r>
      <w:r w:rsidRPr="00B01055">
        <w:rPr>
          <w:rFonts w:ascii="仿宋_GB2312" w:eastAsia="仿宋_GB2312" w:hAnsi="仿宋_GB2312" w:hint="eastAsia"/>
          <w:color w:val="000000"/>
          <w:sz w:val="30"/>
          <w:szCs w:val="30"/>
        </w:rPr>
        <w:t>：</w:t>
      </w:r>
      <w:r w:rsidRPr="00B01055">
        <w:rPr>
          <w:rFonts w:ascii="仿宋_GB2312" w:eastAsia="仿宋_GB2312" w:hAnsi="仿宋" w:hint="eastAsia"/>
          <w:color w:val="000000"/>
          <w:sz w:val="30"/>
          <w:szCs w:val="30"/>
        </w:rPr>
        <w:t>当年发生四级以上食品安全事故的企业；当年发生重大及以上的生态环境违法（处罚在10万元及以上）行为的企业；</w:t>
      </w:r>
      <w:r w:rsidRPr="00B01055">
        <w:rPr>
          <w:rFonts w:ascii="仿宋_GB2312" w:eastAsia="仿宋_GB2312" w:hAnsi="仿宋_GB2312" w:hint="eastAsia"/>
          <w:color w:val="000000"/>
          <w:sz w:val="30"/>
          <w:szCs w:val="30"/>
        </w:rPr>
        <w:t>当年发生重大群体事件造成恶劣影响的企业；当年发生安全生产死亡责任事故的企</w:t>
      </w:r>
      <w:r w:rsidRPr="00B01055">
        <w:rPr>
          <w:rFonts w:ascii="仿宋_GB2312" w:eastAsia="仿宋_GB2312" w:hAnsi="仿宋" w:cs="宋体" w:hint="eastAsia"/>
          <w:color w:val="000000"/>
          <w:sz w:val="30"/>
          <w:szCs w:val="30"/>
        </w:rPr>
        <w:t>业；当年因严重税务违法且移送公安机关立案查处或被公安机关查处的税务违法企业；当年</w:t>
      </w:r>
      <w:r w:rsidRPr="00B01055">
        <w:rPr>
          <w:rFonts w:ascii="仿宋_GB2312" w:eastAsia="仿宋_GB2312" w:hAnsi="宋体" w:cs="宋体" w:hint="eastAsia"/>
          <w:color w:val="000000"/>
          <w:kern w:val="0"/>
          <w:sz w:val="30"/>
          <w:szCs w:val="30"/>
        </w:rPr>
        <w:t>浙江省公共信用信息平台信用评价等级较差等次的企业；当年落实防疫工作不力，造成重大影响的企业。</w:t>
      </w:r>
    </w:p>
    <w:p w:rsidR="00972995" w:rsidRPr="00B01055" w:rsidRDefault="00135CF3" w:rsidP="00B01055">
      <w:pPr>
        <w:spacing w:line="560" w:lineRule="exact"/>
        <w:ind w:firstLineChars="200" w:firstLine="600"/>
        <w:rPr>
          <w:rFonts w:ascii="仿宋_GB2312" w:eastAsia="仿宋_GB2312" w:hAnsi="仿宋"/>
          <w:color w:val="000000"/>
          <w:sz w:val="30"/>
          <w:szCs w:val="30"/>
        </w:rPr>
      </w:pPr>
      <w:r w:rsidRPr="00B01055">
        <w:rPr>
          <w:rFonts w:ascii="仿宋_GB2312" w:eastAsia="仿宋_GB2312" w:hAnsi="仿宋" w:hint="eastAsia"/>
          <w:sz w:val="30"/>
          <w:szCs w:val="30"/>
        </w:rPr>
        <w:t>25</w:t>
      </w:r>
      <w:r w:rsidR="00B01055">
        <w:rPr>
          <w:rFonts w:ascii="仿宋_GB2312" w:eastAsia="仿宋_GB2312" w:hAnsi="仿宋" w:hint="eastAsia"/>
          <w:sz w:val="30"/>
          <w:szCs w:val="30"/>
        </w:rPr>
        <w:t>、</w:t>
      </w:r>
      <w:r w:rsidRPr="00B01055">
        <w:rPr>
          <w:rFonts w:ascii="仿宋_GB2312" w:eastAsia="仿宋_GB2312" w:hAnsi="仿宋" w:hint="eastAsia"/>
          <w:color w:val="000000"/>
          <w:sz w:val="30"/>
          <w:szCs w:val="30"/>
        </w:rPr>
        <w:t>除新办企业（工商注册后三个完整年度内的企业）、奖励性政策、重大</w:t>
      </w:r>
      <w:r w:rsidRPr="00B01055">
        <w:rPr>
          <w:rFonts w:ascii="仿宋_GB2312" w:eastAsia="仿宋_GB2312" w:hAnsi="仿宋" w:cs="仿宋" w:hint="eastAsia"/>
          <w:color w:val="000000"/>
          <w:sz w:val="30"/>
          <w:szCs w:val="30"/>
        </w:rPr>
        <w:t>项目补助</w:t>
      </w:r>
      <w:r w:rsidRPr="00B01055">
        <w:rPr>
          <w:rFonts w:ascii="仿宋_GB2312" w:eastAsia="仿宋_GB2312" w:hAnsi="仿宋" w:hint="eastAsia"/>
          <w:color w:val="000000"/>
          <w:sz w:val="30"/>
          <w:szCs w:val="30"/>
        </w:rPr>
        <w:t>外，区本级对单个企业的扶持总量，原则上不得高于该企业相应年度</w:t>
      </w:r>
      <w:r w:rsidRPr="00B01055">
        <w:rPr>
          <w:rFonts w:ascii="仿宋_GB2312" w:eastAsia="仿宋_GB2312" w:hAnsi="华文仿宋" w:hint="eastAsia"/>
          <w:color w:val="000000"/>
          <w:sz w:val="30"/>
          <w:szCs w:val="30"/>
        </w:rPr>
        <w:t>实缴税收形成本区财政贡献</w:t>
      </w:r>
      <w:r w:rsidRPr="00B01055">
        <w:rPr>
          <w:rFonts w:ascii="仿宋_GB2312" w:eastAsia="仿宋_GB2312" w:hAnsi="仿宋" w:hint="eastAsia"/>
          <w:color w:val="000000"/>
          <w:sz w:val="30"/>
          <w:szCs w:val="30"/>
        </w:rPr>
        <w:t>总额。企业经营期限未满10年迁出富阳的，需进行财政、税务清算，所享受的一次性奖励（补助）须全额退还区财政。</w:t>
      </w:r>
    </w:p>
    <w:p w:rsidR="00972995" w:rsidRPr="00B01055" w:rsidRDefault="00135CF3" w:rsidP="00B01055">
      <w:pPr>
        <w:spacing w:line="560" w:lineRule="exact"/>
        <w:ind w:firstLineChars="200" w:firstLine="600"/>
        <w:rPr>
          <w:rFonts w:ascii="仿宋_GB2312" w:eastAsia="仿宋_GB2312" w:hAnsi="仿宋"/>
          <w:sz w:val="30"/>
          <w:szCs w:val="30"/>
        </w:rPr>
      </w:pPr>
      <w:r w:rsidRPr="00B01055">
        <w:rPr>
          <w:rFonts w:ascii="仿宋_GB2312" w:eastAsia="仿宋_GB2312" w:hAnsi="仿宋" w:hint="eastAsia"/>
          <w:sz w:val="30"/>
          <w:szCs w:val="30"/>
        </w:rPr>
        <w:t>本政策自  年  月   日起执行，暂定3年。具体条款由区文</w:t>
      </w:r>
      <w:proofErr w:type="gramStart"/>
      <w:r w:rsidRPr="00B01055">
        <w:rPr>
          <w:rFonts w:ascii="仿宋_GB2312" w:eastAsia="仿宋_GB2312" w:hAnsi="仿宋" w:hint="eastAsia"/>
          <w:sz w:val="30"/>
          <w:szCs w:val="30"/>
        </w:rPr>
        <w:t>广旅体局</w:t>
      </w:r>
      <w:proofErr w:type="gramEnd"/>
      <w:r w:rsidRPr="00B01055">
        <w:rPr>
          <w:rFonts w:ascii="仿宋_GB2312" w:eastAsia="仿宋_GB2312" w:hAnsi="仿宋" w:hint="eastAsia"/>
          <w:sz w:val="30"/>
          <w:szCs w:val="30"/>
        </w:rPr>
        <w:t>会同区财政局负责解释。</w:t>
      </w:r>
    </w:p>
    <w:p w:rsidR="00972995" w:rsidRPr="00B01055" w:rsidRDefault="00972995" w:rsidP="00B01055">
      <w:pPr>
        <w:spacing w:line="560" w:lineRule="exact"/>
        <w:ind w:firstLineChars="200" w:firstLine="600"/>
        <w:rPr>
          <w:rFonts w:ascii="仿宋" w:eastAsia="仿宋" w:hAnsi="仿宋"/>
          <w:sz w:val="30"/>
          <w:szCs w:val="30"/>
        </w:rPr>
      </w:pPr>
    </w:p>
    <w:sectPr w:rsidR="00972995" w:rsidRPr="00B01055" w:rsidSect="00766E40">
      <w:footerReference w:type="even" r:id="rId9"/>
      <w:footerReference w:type="default" r:id="rId10"/>
      <w:pgSz w:w="11907" w:h="16840" w:code="9"/>
      <w:pgMar w:top="1531" w:right="1701" w:bottom="153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E7" w:rsidRDefault="00C15DE7">
      <w:r>
        <w:separator/>
      </w:r>
    </w:p>
  </w:endnote>
  <w:endnote w:type="continuationSeparator" w:id="0">
    <w:p w:rsidR="00C15DE7" w:rsidRDefault="00C1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95" w:rsidRPr="00B01055" w:rsidRDefault="00B01055" w:rsidP="00B01055">
    <w:pPr>
      <w:pStyle w:val="a3"/>
      <w:tabs>
        <w:tab w:val="left" w:pos="7233"/>
        <w:tab w:val="right" w:pos="8845"/>
      </w:tabs>
      <w:ind w:firstLineChars="100" w:firstLine="180"/>
      <w:rPr>
        <w:noProof/>
        <w:lang w:val="zh-CN"/>
      </w:rPr>
    </w:pPr>
    <w:r>
      <w:rPr>
        <w:noProof/>
        <w:lang w:val="zh-CN"/>
      </w:rPr>
      <w:tab/>
    </w:r>
    <w:r>
      <w:rPr>
        <w:noProof/>
        <w:lang w:val="zh-CN"/>
      </w:rPr>
      <w:tab/>
    </w:r>
    <w:r>
      <w:rPr>
        <w:noProof/>
        <w:lang w:val="zh-CN"/>
      </w:rPr>
      <w:tab/>
    </w:r>
    <w:r>
      <w:rPr>
        <w:noProof/>
        <w:lang w:val="zh-CN"/>
      </w:rPr>
      <w:tab/>
    </w:r>
    <w:sdt>
      <w:sdtPr>
        <w:rPr>
          <w:noProof/>
          <w:lang w:val="zh-CN"/>
        </w:rPr>
        <w:id w:val="-400747094"/>
      </w:sdtPr>
      <w:sdtEndPr/>
      <w:sdtContent>
        <w:r w:rsidR="00534480" w:rsidRPr="00B01055">
          <w:rPr>
            <w:noProof/>
            <w:lang w:val="zh-CN"/>
          </w:rPr>
          <w:fldChar w:fldCharType="begin"/>
        </w:r>
        <w:r w:rsidR="00135CF3" w:rsidRPr="00B01055">
          <w:rPr>
            <w:noProof/>
            <w:lang w:val="zh-CN"/>
          </w:rPr>
          <w:instrText xml:space="preserve"> PAGE   \* MERGEFORMAT </w:instrText>
        </w:r>
        <w:r w:rsidR="00534480" w:rsidRPr="00B01055">
          <w:rPr>
            <w:noProof/>
            <w:lang w:val="zh-CN"/>
          </w:rPr>
          <w:fldChar w:fldCharType="separate"/>
        </w:r>
        <w:r w:rsidR="000A73E5">
          <w:rPr>
            <w:noProof/>
            <w:lang w:val="zh-CN"/>
          </w:rPr>
          <w:t>6</w:t>
        </w:r>
        <w:r w:rsidR="00534480" w:rsidRPr="00B01055">
          <w:rPr>
            <w:noProof/>
            <w:lang w:val="zh-CN"/>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95" w:rsidRPr="00B01055" w:rsidRDefault="00B01055" w:rsidP="00B01055">
    <w:pPr>
      <w:pStyle w:val="a3"/>
      <w:tabs>
        <w:tab w:val="left" w:pos="7233"/>
        <w:tab w:val="right" w:pos="8845"/>
      </w:tabs>
      <w:ind w:firstLineChars="100" w:firstLine="180"/>
      <w:jc w:val="right"/>
      <w:rPr>
        <w:noProof/>
        <w:lang w:val="zh-CN"/>
      </w:rPr>
    </w:pPr>
    <w:r>
      <w:rPr>
        <w:noProof/>
        <w:lang w:val="zh-CN"/>
      </w:rPr>
      <w:tab/>
    </w:r>
    <w:sdt>
      <w:sdtPr>
        <w:rPr>
          <w:noProof/>
          <w:lang w:val="zh-CN"/>
        </w:rPr>
        <w:id w:val="-1092151175"/>
      </w:sdtPr>
      <w:sdtEndPr/>
      <w:sdtContent>
        <w:r w:rsidR="00534480" w:rsidRPr="00B01055">
          <w:rPr>
            <w:noProof/>
            <w:lang w:val="zh-CN"/>
          </w:rPr>
          <w:fldChar w:fldCharType="begin"/>
        </w:r>
        <w:r w:rsidRPr="00B01055">
          <w:rPr>
            <w:noProof/>
            <w:lang w:val="zh-CN"/>
          </w:rPr>
          <w:instrText xml:space="preserve"> PAGE   \* MERGEFORMAT </w:instrText>
        </w:r>
        <w:r w:rsidR="00534480" w:rsidRPr="00B01055">
          <w:rPr>
            <w:noProof/>
            <w:lang w:val="zh-CN"/>
          </w:rPr>
          <w:fldChar w:fldCharType="separate"/>
        </w:r>
        <w:r w:rsidR="000A73E5">
          <w:rPr>
            <w:noProof/>
            <w:lang w:val="zh-CN"/>
          </w:rPr>
          <w:t>5</w:t>
        </w:r>
        <w:r w:rsidR="00534480" w:rsidRPr="00B01055">
          <w:rPr>
            <w:noProof/>
            <w:lang w:val="zh-C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E7" w:rsidRDefault="00C15DE7">
      <w:r>
        <w:separator/>
      </w:r>
    </w:p>
  </w:footnote>
  <w:footnote w:type="continuationSeparator" w:id="0">
    <w:p w:rsidR="00C15DE7" w:rsidRDefault="00C15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076C"/>
    <w:rsid w:val="000031B2"/>
    <w:rsid w:val="0001642E"/>
    <w:rsid w:val="00076248"/>
    <w:rsid w:val="000A2330"/>
    <w:rsid w:val="000A73E5"/>
    <w:rsid w:val="000B7789"/>
    <w:rsid w:val="000C2D4F"/>
    <w:rsid w:val="00135CF3"/>
    <w:rsid w:val="00143E90"/>
    <w:rsid w:val="00156504"/>
    <w:rsid w:val="0016170F"/>
    <w:rsid w:val="00190ACC"/>
    <w:rsid w:val="001C2FD1"/>
    <w:rsid w:val="00204967"/>
    <w:rsid w:val="00213B5F"/>
    <w:rsid w:val="002960CF"/>
    <w:rsid w:val="00297FEF"/>
    <w:rsid w:val="002B5720"/>
    <w:rsid w:val="002C1EF2"/>
    <w:rsid w:val="002E1DA4"/>
    <w:rsid w:val="003119AB"/>
    <w:rsid w:val="00343141"/>
    <w:rsid w:val="0035650C"/>
    <w:rsid w:val="003B5DD2"/>
    <w:rsid w:val="003C23D3"/>
    <w:rsid w:val="003F0001"/>
    <w:rsid w:val="00436C08"/>
    <w:rsid w:val="00445B14"/>
    <w:rsid w:val="00467841"/>
    <w:rsid w:val="004715A1"/>
    <w:rsid w:val="00501D43"/>
    <w:rsid w:val="00523B8C"/>
    <w:rsid w:val="00534480"/>
    <w:rsid w:val="00535C07"/>
    <w:rsid w:val="005464B5"/>
    <w:rsid w:val="00566406"/>
    <w:rsid w:val="005C3084"/>
    <w:rsid w:val="005F32A5"/>
    <w:rsid w:val="00627DDB"/>
    <w:rsid w:val="0064095B"/>
    <w:rsid w:val="00642C78"/>
    <w:rsid w:val="0067279F"/>
    <w:rsid w:val="00680D28"/>
    <w:rsid w:val="006C6EFA"/>
    <w:rsid w:val="006D25FB"/>
    <w:rsid w:val="006E337E"/>
    <w:rsid w:val="006E53E9"/>
    <w:rsid w:val="006E579D"/>
    <w:rsid w:val="00705608"/>
    <w:rsid w:val="00766E40"/>
    <w:rsid w:val="00787A7F"/>
    <w:rsid w:val="007C1AF0"/>
    <w:rsid w:val="007E47FC"/>
    <w:rsid w:val="007F4029"/>
    <w:rsid w:val="00807E73"/>
    <w:rsid w:val="0082009A"/>
    <w:rsid w:val="008210E9"/>
    <w:rsid w:val="00835AAF"/>
    <w:rsid w:val="00860ED3"/>
    <w:rsid w:val="00883C5F"/>
    <w:rsid w:val="008953A5"/>
    <w:rsid w:val="008A0E43"/>
    <w:rsid w:val="008A1322"/>
    <w:rsid w:val="008A1EE4"/>
    <w:rsid w:val="009506CB"/>
    <w:rsid w:val="00972995"/>
    <w:rsid w:val="00980209"/>
    <w:rsid w:val="009A076C"/>
    <w:rsid w:val="009A3793"/>
    <w:rsid w:val="009C2FD4"/>
    <w:rsid w:val="009E3A65"/>
    <w:rsid w:val="00A057E8"/>
    <w:rsid w:val="00A23C18"/>
    <w:rsid w:val="00A3493C"/>
    <w:rsid w:val="00A42CAA"/>
    <w:rsid w:val="00A83BCA"/>
    <w:rsid w:val="00A86A40"/>
    <w:rsid w:val="00A94CEC"/>
    <w:rsid w:val="00A96A38"/>
    <w:rsid w:val="00AB4F81"/>
    <w:rsid w:val="00B01055"/>
    <w:rsid w:val="00B07329"/>
    <w:rsid w:val="00B50A81"/>
    <w:rsid w:val="00B70E8D"/>
    <w:rsid w:val="00B76952"/>
    <w:rsid w:val="00B80F0B"/>
    <w:rsid w:val="00BB0443"/>
    <w:rsid w:val="00BB42D9"/>
    <w:rsid w:val="00BB6025"/>
    <w:rsid w:val="00BC4B71"/>
    <w:rsid w:val="00BD7655"/>
    <w:rsid w:val="00C11F3B"/>
    <w:rsid w:val="00C15DE7"/>
    <w:rsid w:val="00C32590"/>
    <w:rsid w:val="00C82438"/>
    <w:rsid w:val="00CA41FD"/>
    <w:rsid w:val="00CD32D4"/>
    <w:rsid w:val="00CE4824"/>
    <w:rsid w:val="00D04B17"/>
    <w:rsid w:val="00D0649D"/>
    <w:rsid w:val="00D73500"/>
    <w:rsid w:val="00D80FD9"/>
    <w:rsid w:val="00D833DA"/>
    <w:rsid w:val="00DB2D09"/>
    <w:rsid w:val="00DE3738"/>
    <w:rsid w:val="00DF6B33"/>
    <w:rsid w:val="00E27526"/>
    <w:rsid w:val="00E4543D"/>
    <w:rsid w:val="00E465DC"/>
    <w:rsid w:val="00E72E0D"/>
    <w:rsid w:val="00E73694"/>
    <w:rsid w:val="00F47E67"/>
    <w:rsid w:val="00F66D77"/>
    <w:rsid w:val="00FB0864"/>
    <w:rsid w:val="00FC0BC0"/>
    <w:rsid w:val="0887703F"/>
    <w:rsid w:val="1AD94C7C"/>
    <w:rsid w:val="1E3D7A5B"/>
    <w:rsid w:val="358F2F24"/>
    <w:rsid w:val="368A191A"/>
    <w:rsid w:val="3FD25194"/>
    <w:rsid w:val="473A06D1"/>
    <w:rsid w:val="63077C18"/>
    <w:rsid w:val="75CC0CD8"/>
    <w:rsid w:val="7B9F32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1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A41F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A41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A41FD"/>
    <w:rPr>
      <w:sz w:val="18"/>
      <w:szCs w:val="18"/>
    </w:rPr>
  </w:style>
  <w:style w:type="character" w:customStyle="1" w:styleId="Char">
    <w:name w:val="页脚 Char"/>
    <w:basedOn w:val="a0"/>
    <w:link w:val="a3"/>
    <w:uiPriority w:val="99"/>
    <w:qFormat/>
    <w:rsid w:val="00CA41FD"/>
    <w:rPr>
      <w:sz w:val="18"/>
      <w:szCs w:val="18"/>
    </w:rPr>
  </w:style>
  <w:style w:type="paragraph" w:styleId="a5">
    <w:name w:val="Balloon Text"/>
    <w:basedOn w:val="a"/>
    <w:link w:val="Char1"/>
    <w:uiPriority w:val="99"/>
    <w:semiHidden/>
    <w:unhideWhenUsed/>
    <w:rsid w:val="00C11F3B"/>
    <w:rPr>
      <w:sz w:val="18"/>
      <w:szCs w:val="18"/>
    </w:rPr>
  </w:style>
  <w:style w:type="character" w:customStyle="1" w:styleId="Char1">
    <w:name w:val="批注框文本 Char"/>
    <w:basedOn w:val="a0"/>
    <w:link w:val="a5"/>
    <w:uiPriority w:val="99"/>
    <w:semiHidden/>
    <w:rsid w:val="00C11F3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8A7761-4E38-4EA9-8046-89E2BF95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539</Words>
  <Characters>3076</Characters>
  <Application>Microsoft Office Word</Application>
  <DocSecurity>0</DocSecurity>
  <Lines>25</Lines>
  <Paragraphs>7</Paragraphs>
  <ScaleCrop>false</ScaleCrop>
  <Company>china</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2021-06-07T02:41:00Z</cp:lastPrinted>
  <dcterms:created xsi:type="dcterms:W3CDTF">2021-06-11T06:59:00Z</dcterms:created>
  <dcterms:modified xsi:type="dcterms:W3CDTF">2021-06-14T07:14:00Z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62BDAA0759844B4EB6121F6A6DA0B5AB</vt:lpwstr>
  </property>
</Properties>
</file>