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2D" w:rsidRDefault="00056D2D" w:rsidP="004536AD">
      <w:pPr>
        <w:autoSpaceDE w:val="0"/>
        <w:autoSpaceDN w:val="0"/>
        <w:adjustRightInd w:val="0"/>
        <w:spacing w:line="324" w:lineRule="auto"/>
        <w:jc w:val="center"/>
        <w:rPr>
          <w:rFonts w:ascii="黑体" w:eastAsia="黑体" w:cs="黑体"/>
          <w:b/>
          <w:bCs/>
          <w:spacing w:val="15"/>
          <w:sz w:val="44"/>
          <w:szCs w:val="44"/>
          <w:highlight w:val="white"/>
        </w:rPr>
      </w:pPr>
    </w:p>
    <w:p w:rsidR="0000105D" w:rsidRDefault="0000105D" w:rsidP="004536AD">
      <w:pPr>
        <w:autoSpaceDE w:val="0"/>
        <w:autoSpaceDN w:val="0"/>
        <w:adjustRightInd w:val="0"/>
        <w:spacing w:line="324" w:lineRule="auto"/>
        <w:jc w:val="center"/>
        <w:rPr>
          <w:rFonts w:ascii="黑体" w:eastAsia="黑体" w:cs="黑体"/>
          <w:b/>
          <w:bCs/>
          <w:spacing w:val="15"/>
          <w:sz w:val="44"/>
          <w:szCs w:val="44"/>
          <w:highlight w:val="white"/>
        </w:rPr>
      </w:pPr>
      <w:r>
        <w:rPr>
          <w:rFonts w:ascii="黑体" w:eastAsia="黑体" w:cs="黑体" w:hint="eastAsia"/>
          <w:b/>
          <w:bCs/>
          <w:spacing w:val="15"/>
          <w:sz w:val="44"/>
          <w:szCs w:val="44"/>
          <w:highlight w:val="white"/>
        </w:rPr>
        <w:t>杭州市富阳区融媒体中心</w:t>
      </w:r>
    </w:p>
    <w:p w:rsidR="004536AD" w:rsidRDefault="0000105D" w:rsidP="004536AD">
      <w:pPr>
        <w:autoSpaceDE w:val="0"/>
        <w:autoSpaceDN w:val="0"/>
        <w:adjustRightInd w:val="0"/>
        <w:spacing w:line="324" w:lineRule="auto"/>
        <w:jc w:val="center"/>
        <w:rPr>
          <w:rFonts w:ascii="黑体" w:eastAsia="黑体" w:cs="黑体"/>
          <w:b/>
          <w:bCs/>
          <w:color w:val="000000"/>
          <w:sz w:val="44"/>
          <w:szCs w:val="44"/>
          <w:highlight w:val="white"/>
        </w:rPr>
      </w:pPr>
      <w:r>
        <w:rPr>
          <w:rFonts w:ascii="黑体" w:eastAsia="黑体" w:cs="黑体" w:hint="eastAsia"/>
          <w:b/>
          <w:bCs/>
          <w:color w:val="000000"/>
          <w:sz w:val="44"/>
          <w:szCs w:val="44"/>
          <w:highlight w:val="white"/>
        </w:rPr>
        <w:t>202</w:t>
      </w:r>
      <w:r w:rsidR="004629AF">
        <w:rPr>
          <w:rFonts w:ascii="黑体" w:eastAsia="黑体" w:cs="黑体" w:hint="eastAsia"/>
          <w:b/>
          <w:bCs/>
          <w:color w:val="000000"/>
          <w:sz w:val="44"/>
          <w:szCs w:val="44"/>
          <w:highlight w:val="white"/>
        </w:rPr>
        <w:t>1</w:t>
      </w:r>
      <w:r w:rsidR="004536AD">
        <w:rPr>
          <w:rFonts w:ascii="黑体" w:eastAsia="黑体" w:cs="黑体" w:hint="eastAsia"/>
          <w:b/>
          <w:bCs/>
          <w:color w:val="000000"/>
          <w:sz w:val="44"/>
          <w:szCs w:val="44"/>
          <w:highlight w:val="white"/>
        </w:rPr>
        <w:t>年度部门决算</w:t>
      </w:r>
    </w:p>
    <w:p w:rsidR="004536AD" w:rsidRDefault="004536AD" w:rsidP="004536AD">
      <w:pPr>
        <w:autoSpaceDE w:val="0"/>
        <w:autoSpaceDN w:val="0"/>
        <w:adjustRightInd w:val="0"/>
        <w:spacing w:line="324" w:lineRule="auto"/>
        <w:jc w:val="center"/>
        <w:rPr>
          <w:rFonts w:ascii="仿宋" w:eastAsia="仿宋" w:cs="仿宋"/>
          <w:b/>
          <w:bCs/>
          <w:color w:val="000000"/>
          <w:sz w:val="44"/>
          <w:szCs w:val="44"/>
          <w:highlight w:val="white"/>
        </w:rPr>
      </w:pPr>
    </w:p>
    <w:p w:rsidR="004536AD" w:rsidRPr="004536AD" w:rsidRDefault="004536AD" w:rsidP="004536AD">
      <w:pPr>
        <w:autoSpaceDE w:val="0"/>
        <w:autoSpaceDN w:val="0"/>
        <w:adjustRightInd w:val="0"/>
        <w:spacing w:line="324" w:lineRule="auto"/>
        <w:ind w:firstLine="600"/>
        <w:rPr>
          <w:rFonts w:ascii="仿宋_GB2312" w:eastAsia="仿宋_GB2312" w:cs="黑体"/>
          <w:b/>
          <w:bCs/>
          <w:color w:val="000000"/>
          <w:sz w:val="28"/>
          <w:szCs w:val="28"/>
          <w:highlight w:val="white"/>
        </w:rPr>
      </w:pPr>
      <w:r w:rsidRPr="004536AD">
        <w:rPr>
          <w:rFonts w:ascii="仿宋_GB2312" w:eastAsia="仿宋_GB2312" w:cs="黑体" w:hint="eastAsia"/>
          <w:b/>
          <w:bCs/>
          <w:color w:val="000000"/>
          <w:sz w:val="28"/>
          <w:szCs w:val="28"/>
          <w:highlight w:val="white"/>
        </w:rPr>
        <w:t>一、</w:t>
      </w:r>
      <w:r w:rsidR="004B306B">
        <w:rPr>
          <w:rFonts w:ascii="仿宋_GB2312" w:eastAsia="仿宋_GB2312" w:cs="黑体" w:hint="eastAsia"/>
          <w:b/>
          <w:bCs/>
          <w:color w:val="000000"/>
          <w:sz w:val="28"/>
          <w:szCs w:val="28"/>
          <w:highlight w:val="white"/>
        </w:rPr>
        <w:t>杭州市</w:t>
      </w:r>
      <w:r w:rsidR="00521EB3">
        <w:rPr>
          <w:rFonts w:ascii="仿宋_GB2312" w:eastAsia="仿宋_GB2312" w:cs="黑体" w:hint="eastAsia"/>
          <w:b/>
          <w:bCs/>
          <w:color w:val="000000"/>
          <w:sz w:val="28"/>
          <w:szCs w:val="28"/>
          <w:highlight w:val="white"/>
        </w:rPr>
        <w:t>富阳区融媒体中心</w:t>
      </w:r>
      <w:r w:rsidRPr="004536AD">
        <w:rPr>
          <w:rFonts w:ascii="仿宋_GB2312" w:eastAsia="仿宋_GB2312" w:cs="黑体" w:hint="eastAsia"/>
          <w:b/>
          <w:bCs/>
          <w:color w:val="000000"/>
          <w:sz w:val="28"/>
          <w:szCs w:val="28"/>
          <w:highlight w:val="white"/>
        </w:rPr>
        <w:t>概况</w:t>
      </w: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cs="楷体" w:hint="eastAsia"/>
          <w:b/>
          <w:bCs/>
          <w:color w:val="000000"/>
          <w:sz w:val="28"/>
          <w:szCs w:val="28"/>
          <w:highlight w:val="white"/>
        </w:rPr>
        <w:t>（一）部门职责</w:t>
      </w:r>
    </w:p>
    <w:p w:rsidR="00056D2D" w:rsidRPr="00521EB3" w:rsidRDefault="00056D2D" w:rsidP="00521EB3">
      <w:pPr>
        <w:snapToGrid w:val="0"/>
        <w:spacing w:line="520" w:lineRule="exact"/>
        <w:ind w:firstLineChars="200" w:firstLine="560"/>
        <w:rPr>
          <w:rFonts w:ascii="仿宋_GB2312" w:eastAsia="仿宋_GB2312" w:hAnsi="Times New Roman" w:cs="仿宋"/>
          <w:color w:val="000000"/>
          <w:sz w:val="28"/>
          <w:szCs w:val="28"/>
        </w:rPr>
      </w:pPr>
      <w:r w:rsidRPr="00056D2D">
        <w:rPr>
          <w:rFonts w:ascii="仿宋_GB2312" w:eastAsia="仿宋_GB2312" w:hAnsi="Times New Roman" w:cs="仿宋" w:hint="eastAsia"/>
          <w:color w:val="000000"/>
          <w:sz w:val="28"/>
          <w:szCs w:val="28"/>
          <w:highlight w:val="white"/>
        </w:rPr>
        <w:t>根据</w:t>
      </w:r>
      <w:r w:rsidR="00521EB3" w:rsidRPr="00521EB3">
        <w:rPr>
          <w:rFonts w:ascii="仿宋_GB2312" w:eastAsia="仿宋_GB2312" w:hAnsi="Times New Roman" w:cs="仿宋" w:hint="eastAsia"/>
          <w:color w:val="000000"/>
          <w:sz w:val="28"/>
          <w:szCs w:val="28"/>
        </w:rPr>
        <w:t>中共杭州市富阳区委机构编制委员会</w:t>
      </w:r>
      <w:r w:rsidRPr="00056D2D">
        <w:rPr>
          <w:rFonts w:ascii="仿宋_GB2312" w:eastAsia="仿宋_GB2312" w:hAnsi="Times New Roman" w:cs="仿宋" w:hint="eastAsia"/>
          <w:color w:val="000000"/>
          <w:sz w:val="28"/>
          <w:szCs w:val="28"/>
          <w:highlight w:val="white"/>
        </w:rPr>
        <w:t>关于印发</w:t>
      </w:r>
      <w:r w:rsidR="00521EB3" w:rsidRPr="00521EB3">
        <w:rPr>
          <w:rFonts w:ascii="仿宋_GB2312" w:eastAsia="仿宋_GB2312" w:hAnsi="Times New Roman" w:cs="仿宋" w:hint="eastAsia"/>
          <w:color w:val="000000"/>
          <w:sz w:val="28"/>
          <w:szCs w:val="28"/>
        </w:rPr>
        <w:t>《杭州市富阳区融媒体中心主要职责、内设机构和人员编制规定》</w:t>
      </w:r>
      <w:r w:rsidRPr="00056D2D">
        <w:rPr>
          <w:rFonts w:ascii="仿宋_GB2312" w:eastAsia="仿宋_GB2312" w:hAnsi="Times New Roman" w:cs="仿宋" w:hint="eastAsia"/>
          <w:color w:val="000000"/>
          <w:sz w:val="28"/>
          <w:szCs w:val="28"/>
          <w:highlight w:val="white"/>
        </w:rPr>
        <w:t>的通知（</w:t>
      </w:r>
      <w:r w:rsidR="00521EB3">
        <w:rPr>
          <w:rFonts w:ascii="仿宋_GB2312" w:eastAsia="仿宋_GB2312" w:hAnsi="Times New Roman" w:cs="仿宋" w:hint="eastAsia"/>
          <w:color w:val="000000"/>
          <w:sz w:val="28"/>
          <w:szCs w:val="28"/>
          <w:highlight w:val="white"/>
        </w:rPr>
        <w:t>富编</w:t>
      </w:r>
      <w:r w:rsidRPr="00056D2D">
        <w:rPr>
          <w:rFonts w:ascii="仿宋_GB2312" w:eastAsia="仿宋_GB2312" w:hAnsi="Times New Roman" w:cs="仿宋" w:hint="eastAsia"/>
          <w:color w:val="000000"/>
          <w:sz w:val="28"/>
          <w:szCs w:val="28"/>
          <w:highlight w:val="white"/>
        </w:rPr>
        <w:t>〔</w:t>
      </w:r>
      <w:r w:rsidR="00521EB3">
        <w:rPr>
          <w:rFonts w:ascii="仿宋_GB2312" w:eastAsia="仿宋_GB2312" w:hAnsi="Times New Roman" w:cs="仿宋" w:hint="eastAsia"/>
          <w:color w:val="000000"/>
          <w:sz w:val="28"/>
          <w:szCs w:val="28"/>
          <w:highlight w:val="white"/>
        </w:rPr>
        <w:t>2020</w:t>
      </w:r>
      <w:r w:rsidRPr="00056D2D">
        <w:rPr>
          <w:rFonts w:ascii="仿宋_GB2312" w:eastAsia="仿宋_GB2312" w:hAnsi="Times New Roman" w:cs="仿宋" w:hint="eastAsia"/>
          <w:color w:val="000000"/>
          <w:sz w:val="28"/>
          <w:szCs w:val="28"/>
          <w:highlight w:val="white"/>
        </w:rPr>
        <w:t>〕</w:t>
      </w:r>
      <w:r w:rsidR="00521EB3">
        <w:rPr>
          <w:rFonts w:ascii="仿宋_GB2312" w:eastAsia="仿宋_GB2312" w:hAnsi="Times New Roman" w:cs="仿宋" w:hint="eastAsia"/>
          <w:color w:val="000000"/>
          <w:sz w:val="28"/>
          <w:szCs w:val="28"/>
          <w:highlight w:val="white"/>
        </w:rPr>
        <w:t>5</w:t>
      </w:r>
      <w:r w:rsidRPr="00056D2D">
        <w:rPr>
          <w:rFonts w:ascii="仿宋_GB2312" w:eastAsia="仿宋_GB2312" w:hAnsi="Times New Roman" w:cs="仿宋" w:hint="eastAsia"/>
          <w:color w:val="000000"/>
          <w:sz w:val="28"/>
          <w:szCs w:val="28"/>
          <w:highlight w:val="white"/>
        </w:rPr>
        <w:t>号），</w:t>
      </w:r>
      <w:r w:rsidR="00521EB3">
        <w:rPr>
          <w:rFonts w:ascii="仿宋_GB2312" w:eastAsia="仿宋_GB2312" w:hAnsi="Times New Roman" w:cs="仿宋" w:hint="eastAsia"/>
          <w:color w:val="000000"/>
          <w:sz w:val="28"/>
          <w:szCs w:val="28"/>
          <w:highlight w:val="white"/>
        </w:rPr>
        <w:t>杭州市富阳区融媒体中心</w:t>
      </w:r>
      <w:r w:rsidRPr="00056D2D">
        <w:rPr>
          <w:rFonts w:ascii="仿宋_GB2312" w:eastAsia="仿宋_GB2312" w:hAnsi="Times New Roman" w:cs="仿宋" w:hint="eastAsia"/>
          <w:color w:val="000000"/>
          <w:sz w:val="28"/>
          <w:szCs w:val="28"/>
          <w:highlight w:val="white"/>
        </w:rPr>
        <w:t>的主要职责是：</w:t>
      </w:r>
    </w:p>
    <w:p w:rsidR="00787697" w:rsidRPr="00787697" w:rsidRDefault="00787697" w:rsidP="00787697">
      <w:pPr>
        <w:snapToGrid w:val="0"/>
        <w:spacing w:line="520" w:lineRule="exact"/>
        <w:ind w:firstLineChars="200" w:firstLine="560"/>
        <w:rPr>
          <w:rFonts w:ascii="仿宋_GB2312" w:eastAsia="仿宋_GB2312" w:hAnsi="Times New Roman" w:cs="仿宋"/>
          <w:color w:val="000000"/>
          <w:sz w:val="28"/>
          <w:szCs w:val="28"/>
        </w:rPr>
      </w:pPr>
      <w:r>
        <w:rPr>
          <w:rFonts w:ascii="仿宋_GB2312" w:eastAsia="仿宋_GB2312" w:hAnsi="Times New Roman" w:cs="仿宋" w:hint="eastAsia"/>
          <w:color w:val="000000"/>
          <w:sz w:val="28"/>
          <w:szCs w:val="28"/>
        </w:rPr>
        <w:t>1.</w:t>
      </w:r>
      <w:r w:rsidRPr="00787697">
        <w:rPr>
          <w:rFonts w:ascii="仿宋_GB2312" w:eastAsia="仿宋_GB2312" w:hAnsi="Times New Roman" w:cs="仿宋" w:hint="eastAsia"/>
          <w:color w:val="000000"/>
          <w:sz w:val="28"/>
          <w:szCs w:val="28"/>
        </w:rPr>
        <w:t>贯彻执行党和国家有关新闻宣传、广播电视管理等方面的方针政策和法律法规规章。根据国家、省、市总体规划和要求，拟订全区融媒体事业发展规划、计划，经批准后组织实施。</w:t>
      </w:r>
    </w:p>
    <w:p w:rsidR="00787697" w:rsidRPr="00787697" w:rsidRDefault="00787697" w:rsidP="00787697">
      <w:pPr>
        <w:snapToGrid w:val="0"/>
        <w:spacing w:line="520" w:lineRule="exact"/>
        <w:ind w:firstLineChars="200" w:firstLine="560"/>
        <w:rPr>
          <w:rFonts w:ascii="仿宋_GB2312" w:eastAsia="仿宋_GB2312" w:hAnsi="Times New Roman" w:cs="仿宋"/>
          <w:color w:val="000000"/>
          <w:sz w:val="28"/>
          <w:szCs w:val="28"/>
        </w:rPr>
      </w:pPr>
      <w:r>
        <w:rPr>
          <w:rFonts w:ascii="仿宋_GB2312" w:eastAsia="仿宋_GB2312" w:hAnsi="Times New Roman" w:cs="仿宋" w:hint="eastAsia"/>
          <w:color w:val="000000"/>
          <w:sz w:val="28"/>
          <w:szCs w:val="28"/>
        </w:rPr>
        <w:t>2.</w:t>
      </w:r>
      <w:r w:rsidRPr="00787697">
        <w:rPr>
          <w:rFonts w:ascii="仿宋_GB2312" w:eastAsia="仿宋_GB2312" w:hAnsi="Times New Roman" w:cs="仿宋" w:hint="eastAsia"/>
          <w:color w:val="000000"/>
          <w:sz w:val="28"/>
          <w:szCs w:val="28"/>
        </w:rPr>
        <w:t>宣传党和国家的路线、方针、政策，把握正确的舆论导向，充分发挥党和政府的喉舌作用，围绕区委、区政府中心工作开展新闻宣传。</w:t>
      </w:r>
    </w:p>
    <w:p w:rsidR="00787697" w:rsidRPr="00787697" w:rsidRDefault="00787697" w:rsidP="00787697">
      <w:pPr>
        <w:snapToGrid w:val="0"/>
        <w:spacing w:line="520" w:lineRule="exact"/>
        <w:ind w:firstLineChars="200" w:firstLine="560"/>
        <w:rPr>
          <w:rFonts w:ascii="仿宋_GB2312" w:eastAsia="仿宋_GB2312" w:hAnsi="Times New Roman" w:cs="仿宋"/>
          <w:color w:val="000000"/>
          <w:sz w:val="28"/>
          <w:szCs w:val="28"/>
        </w:rPr>
      </w:pPr>
      <w:r>
        <w:rPr>
          <w:rFonts w:ascii="仿宋_GB2312" w:eastAsia="仿宋_GB2312" w:hAnsi="Times New Roman" w:cs="仿宋" w:hint="eastAsia"/>
          <w:color w:val="000000"/>
          <w:sz w:val="28"/>
          <w:szCs w:val="28"/>
        </w:rPr>
        <w:t>3.</w:t>
      </w:r>
      <w:r w:rsidRPr="00787697">
        <w:rPr>
          <w:rFonts w:ascii="仿宋_GB2312" w:eastAsia="仿宋_GB2312" w:hAnsi="Times New Roman" w:cs="仿宋" w:hint="eastAsia"/>
          <w:color w:val="000000"/>
          <w:sz w:val="28"/>
          <w:szCs w:val="28"/>
        </w:rPr>
        <w:t>负责统筹融媒体新闻宣传工作，组织全区性重大宣传报道活动。按“一次采集，多平台发布”的要求建立立体多样、融合发展的现代传播体系，开展新闻内容生产的指挥调度、信息集散、生产加工、融合共享、全媒发布等工作。</w:t>
      </w:r>
    </w:p>
    <w:p w:rsidR="00787697" w:rsidRPr="00787697" w:rsidRDefault="00787697" w:rsidP="00787697">
      <w:pPr>
        <w:snapToGrid w:val="0"/>
        <w:spacing w:line="520" w:lineRule="exact"/>
        <w:ind w:firstLineChars="200" w:firstLine="560"/>
        <w:rPr>
          <w:rFonts w:ascii="仿宋_GB2312" w:eastAsia="仿宋_GB2312" w:hAnsi="Times New Roman" w:cs="仿宋"/>
          <w:color w:val="000000"/>
          <w:sz w:val="28"/>
          <w:szCs w:val="28"/>
        </w:rPr>
      </w:pPr>
      <w:r>
        <w:rPr>
          <w:rFonts w:ascii="仿宋_GB2312" w:eastAsia="仿宋_GB2312" w:hAnsi="Times New Roman" w:cs="仿宋" w:hint="eastAsia"/>
          <w:color w:val="000000"/>
          <w:sz w:val="28"/>
          <w:szCs w:val="28"/>
        </w:rPr>
        <w:t>4.</w:t>
      </w:r>
      <w:r w:rsidRPr="00787697">
        <w:rPr>
          <w:rFonts w:ascii="仿宋_GB2312" w:eastAsia="仿宋_GB2312" w:hAnsi="Times New Roman" w:cs="仿宋" w:hint="eastAsia"/>
          <w:color w:val="000000"/>
          <w:sz w:val="28"/>
          <w:szCs w:val="28"/>
        </w:rPr>
        <w:t>负责完整传输中央、省、市广播电视节目。负责广播电视自办节目的策划、采制、审查、包装以及播出编排和管理工作。</w:t>
      </w:r>
    </w:p>
    <w:p w:rsidR="00787697" w:rsidRPr="00787697" w:rsidRDefault="00787697" w:rsidP="00787697">
      <w:pPr>
        <w:snapToGrid w:val="0"/>
        <w:spacing w:line="520" w:lineRule="exact"/>
        <w:ind w:firstLineChars="200" w:firstLine="560"/>
        <w:rPr>
          <w:rFonts w:ascii="仿宋_GB2312" w:eastAsia="仿宋_GB2312" w:hAnsi="Times New Roman" w:cs="仿宋"/>
          <w:color w:val="000000"/>
          <w:sz w:val="28"/>
          <w:szCs w:val="28"/>
        </w:rPr>
      </w:pPr>
      <w:r>
        <w:rPr>
          <w:rFonts w:ascii="仿宋_GB2312" w:eastAsia="仿宋_GB2312" w:hAnsi="Times New Roman" w:cs="仿宋" w:hint="eastAsia"/>
          <w:color w:val="000000"/>
          <w:sz w:val="28"/>
          <w:szCs w:val="28"/>
        </w:rPr>
        <w:t>5.</w:t>
      </w:r>
      <w:r w:rsidRPr="00787697">
        <w:rPr>
          <w:rFonts w:ascii="仿宋_GB2312" w:eastAsia="仿宋_GB2312" w:hAnsi="Times New Roman" w:cs="仿宋" w:hint="eastAsia"/>
          <w:color w:val="000000"/>
          <w:sz w:val="28"/>
          <w:szCs w:val="28"/>
        </w:rPr>
        <w:t>负责对外宣传，向中央和省、市主流新闻媒体、“学习强国”上级平台报送各类视音频节目、新闻稿件工作。</w:t>
      </w:r>
    </w:p>
    <w:p w:rsidR="00787697" w:rsidRPr="00787697" w:rsidRDefault="00787697" w:rsidP="00787697">
      <w:pPr>
        <w:snapToGrid w:val="0"/>
        <w:spacing w:line="520" w:lineRule="exact"/>
        <w:ind w:firstLineChars="200" w:firstLine="560"/>
        <w:rPr>
          <w:rFonts w:ascii="仿宋_GB2312" w:eastAsia="仿宋_GB2312" w:hAnsi="Times New Roman" w:cs="仿宋"/>
          <w:color w:val="000000"/>
          <w:sz w:val="28"/>
          <w:szCs w:val="28"/>
        </w:rPr>
      </w:pPr>
      <w:r>
        <w:rPr>
          <w:rFonts w:ascii="仿宋_GB2312" w:eastAsia="仿宋_GB2312" w:hAnsi="Times New Roman" w:cs="仿宋" w:hint="eastAsia"/>
          <w:color w:val="000000"/>
          <w:sz w:val="28"/>
          <w:szCs w:val="28"/>
        </w:rPr>
        <w:t>6.</w:t>
      </w:r>
      <w:r w:rsidRPr="00787697">
        <w:rPr>
          <w:rFonts w:ascii="仿宋_GB2312" w:eastAsia="仿宋_GB2312" w:hAnsi="Times New Roman" w:cs="仿宋" w:hint="eastAsia"/>
          <w:color w:val="000000"/>
          <w:sz w:val="28"/>
          <w:szCs w:val="28"/>
        </w:rPr>
        <w:t>负责新闻客户端、政务平台日常信息采集、编辑、审核、发布</w:t>
      </w:r>
      <w:r>
        <w:rPr>
          <w:rFonts w:ascii="仿宋_GB2312" w:eastAsia="仿宋_GB2312" w:hAnsi="Times New Roman" w:cs="仿宋" w:hint="eastAsia"/>
          <w:color w:val="000000"/>
          <w:sz w:val="28"/>
          <w:szCs w:val="28"/>
        </w:rPr>
        <w:t>,</w:t>
      </w:r>
      <w:r w:rsidRPr="00787697">
        <w:rPr>
          <w:rFonts w:ascii="仿宋_GB2312" w:eastAsia="仿宋_GB2312" w:hAnsi="Times New Roman" w:cs="仿宋" w:hint="eastAsia"/>
          <w:color w:val="000000"/>
          <w:sz w:val="28"/>
          <w:szCs w:val="28"/>
        </w:rPr>
        <w:lastRenderedPageBreak/>
        <w:t>并向上级政务平台报送信息。</w:t>
      </w:r>
    </w:p>
    <w:p w:rsidR="00787697" w:rsidRPr="00787697" w:rsidRDefault="00787697" w:rsidP="00787697">
      <w:pPr>
        <w:snapToGrid w:val="0"/>
        <w:spacing w:line="520" w:lineRule="exact"/>
        <w:ind w:firstLineChars="200" w:firstLine="560"/>
        <w:rPr>
          <w:rFonts w:ascii="仿宋_GB2312" w:eastAsia="仿宋_GB2312" w:hAnsi="Times New Roman" w:cs="仿宋"/>
          <w:color w:val="000000"/>
          <w:sz w:val="28"/>
          <w:szCs w:val="28"/>
        </w:rPr>
      </w:pPr>
      <w:r>
        <w:rPr>
          <w:rFonts w:ascii="仿宋_GB2312" w:eastAsia="仿宋_GB2312" w:hAnsi="Times New Roman" w:cs="仿宋" w:hint="eastAsia"/>
          <w:color w:val="000000"/>
          <w:sz w:val="28"/>
          <w:szCs w:val="28"/>
        </w:rPr>
        <w:t>7.</w:t>
      </w:r>
      <w:r w:rsidRPr="00787697">
        <w:rPr>
          <w:rFonts w:ascii="仿宋_GB2312" w:eastAsia="仿宋_GB2312" w:hAnsi="Times New Roman" w:cs="仿宋" w:hint="eastAsia"/>
          <w:color w:val="000000"/>
          <w:sz w:val="28"/>
          <w:szCs w:val="28"/>
        </w:rPr>
        <w:t>负责整合政府部门、乡镇（街道）所办政务信息网站、“两微一端”等各类媒体资源。</w:t>
      </w:r>
    </w:p>
    <w:p w:rsidR="00787697" w:rsidRPr="00787697" w:rsidRDefault="00787697" w:rsidP="00787697">
      <w:pPr>
        <w:snapToGrid w:val="0"/>
        <w:spacing w:line="520" w:lineRule="exact"/>
        <w:ind w:firstLineChars="200" w:firstLine="560"/>
        <w:rPr>
          <w:rFonts w:ascii="仿宋_GB2312" w:eastAsia="仿宋_GB2312" w:hAnsi="Times New Roman" w:cs="仿宋"/>
          <w:color w:val="000000"/>
          <w:sz w:val="28"/>
          <w:szCs w:val="28"/>
        </w:rPr>
      </w:pPr>
      <w:r>
        <w:rPr>
          <w:rFonts w:ascii="仿宋_GB2312" w:eastAsia="仿宋_GB2312" w:hAnsi="Times New Roman" w:cs="仿宋" w:hint="eastAsia"/>
          <w:color w:val="000000"/>
          <w:sz w:val="28"/>
          <w:szCs w:val="28"/>
        </w:rPr>
        <w:t>8.</w:t>
      </w:r>
      <w:r w:rsidRPr="00787697">
        <w:rPr>
          <w:rFonts w:ascii="仿宋_GB2312" w:eastAsia="仿宋_GB2312" w:hAnsi="Times New Roman" w:cs="仿宋" w:hint="eastAsia"/>
          <w:color w:val="000000"/>
          <w:sz w:val="28"/>
          <w:szCs w:val="28"/>
        </w:rPr>
        <w:t>贯彻执行国家广播电视技术政策标准，负责广播电视高新技术的科学研究、开发应用、申报评定和推广应用。实施广播电视设备的升级改造。</w:t>
      </w:r>
    </w:p>
    <w:p w:rsidR="00787697" w:rsidRPr="00787697" w:rsidRDefault="00787697" w:rsidP="00787697">
      <w:pPr>
        <w:snapToGrid w:val="0"/>
        <w:spacing w:line="520" w:lineRule="exact"/>
        <w:ind w:firstLineChars="200" w:firstLine="560"/>
        <w:rPr>
          <w:rFonts w:ascii="仿宋_GB2312" w:eastAsia="仿宋_GB2312" w:hAnsi="Times New Roman" w:cs="仿宋"/>
          <w:color w:val="000000"/>
          <w:sz w:val="28"/>
          <w:szCs w:val="28"/>
        </w:rPr>
      </w:pPr>
      <w:r>
        <w:rPr>
          <w:rFonts w:ascii="仿宋_GB2312" w:eastAsia="仿宋_GB2312" w:hAnsi="Times New Roman" w:cs="仿宋" w:hint="eastAsia"/>
          <w:color w:val="000000"/>
          <w:sz w:val="28"/>
          <w:szCs w:val="28"/>
        </w:rPr>
        <w:t>9.</w:t>
      </w:r>
      <w:r w:rsidRPr="00787697">
        <w:rPr>
          <w:rFonts w:ascii="仿宋_GB2312" w:eastAsia="仿宋_GB2312" w:hAnsi="Times New Roman" w:cs="仿宋" w:hint="eastAsia"/>
          <w:color w:val="000000"/>
          <w:sz w:val="28"/>
          <w:szCs w:val="28"/>
        </w:rPr>
        <w:t>负责广播电视重要技术设备监管，加强安全防范，保障中心各平台节目与作品的安全播出。</w:t>
      </w:r>
    </w:p>
    <w:p w:rsidR="00056D2D" w:rsidRDefault="00787697" w:rsidP="00787697">
      <w:pPr>
        <w:snapToGrid w:val="0"/>
        <w:spacing w:line="520" w:lineRule="exact"/>
        <w:ind w:firstLineChars="200" w:firstLine="560"/>
        <w:rPr>
          <w:rFonts w:ascii="仿宋_GB2312" w:eastAsia="仿宋_GB2312" w:hAnsi="Times New Roman" w:cs="仿宋"/>
          <w:color w:val="000000"/>
          <w:sz w:val="28"/>
          <w:szCs w:val="28"/>
        </w:rPr>
      </w:pPr>
      <w:r>
        <w:rPr>
          <w:rFonts w:ascii="仿宋_GB2312" w:eastAsia="仿宋_GB2312" w:hAnsi="Times New Roman" w:cs="仿宋" w:hint="eastAsia"/>
          <w:color w:val="000000"/>
          <w:sz w:val="28"/>
          <w:szCs w:val="28"/>
        </w:rPr>
        <w:t>10.</w:t>
      </w:r>
      <w:r w:rsidRPr="00787697">
        <w:rPr>
          <w:rFonts w:ascii="仿宋_GB2312" w:eastAsia="仿宋_GB2312" w:hAnsi="Times New Roman" w:cs="仿宋" w:hint="eastAsia"/>
          <w:color w:val="000000"/>
          <w:sz w:val="28"/>
          <w:szCs w:val="28"/>
        </w:rPr>
        <w:t>完成区委、区政府交办的其他任务。</w:t>
      </w:r>
    </w:p>
    <w:p w:rsidR="00787697" w:rsidRPr="00056D2D" w:rsidRDefault="00787697" w:rsidP="00787697">
      <w:pPr>
        <w:snapToGrid w:val="0"/>
        <w:spacing w:line="520" w:lineRule="exact"/>
        <w:ind w:firstLineChars="200" w:firstLine="560"/>
        <w:rPr>
          <w:rFonts w:ascii="仿宋_GB2312" w:eastAsia="仿宋_GB2312" w:hAnsi="Times New Roman" w:cs="仿宋"/>
          <w:color w:val="000000"/>
          <w:sz w:val="28"/>
          <w:szCs w:val="28"/>
          <w:highlight w:val="white"/>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（二）机构设置</w:t>
      </w:r>
    </w:p>
    <w:p w:rsidR="00F2315B" w:rsidRPr="00244952" w:rsidRDefault="004536AD" w:rsidP="00244952">
      <w:pPr>
        <w:spacing w:line="600" w:lineRule="exact"/>
        <w:ind w:rightChars="200" w:right="420" w:firstLine="570"/>
        <w:rPr>
          <w:rFonts w:ascii="仿宋_GB2312" w:eastAsia="仿宋_GB2312" w:hAnsi="Times New Roman" w:cs="仿宋"/>
          <w:bCs/>
          <w:sz w:val="28"/>
          <w:szCs w:val="28"/>
        </w:rPr>
      </w:pPr>
      <w:r w:rsidRPr="00F2315B">
        <w:rPr>
          <w:rFonts w:ascii="仿宋_GB2312" w:eastAsia="仿宋_GB2312" w:hAnsi="Times New Roman" w:cs="仿宋" w:hint="eastAsia"/>
          <w:color w:val="000000"/>
          <w:sz w:val="28"/>
          <w:szCs w:val="28"/>
        </w:rPr>
        <w:t>从预算单位构成看，</w:t>
      </w:r>
      <w:r w:rsidR="0092004B">
        <w:rPr>
          <w:rFonts w:ascii="仿宋_GB2312" w:eastAsia="仿宋_GB2312" w:hAnsi="Times New Roman" w:cs="仿宋" w:hint="eastAsia"/>
          <w:bCs/>
          <w:sz w:val="28"/>
          <w:szCs w:val="28"/>
        </w:rPr>
        <w:t>杭州市富阳</w:t>
      </w:r>
      <w:r w:rsidR="008735CF">
        <w:rPr>
          <w:rFonts w:ascii="仿宋_GB2312" w:eastAsia="仿宋_GB2312" w:hAnsi="Times New Roman" w:cs="仿宋" w:hint="eastAsia"/>
          <w:bCs/>
          <w:sz w:val="28"/>
          <w:szCs w:val="28"/>
        </w:rPr>
        <w:t>区融媒体中心</w:t>
      </w:r>
      <w:r w:rsidRPr="00F2315B">
        <w:rPr>
          <w:rFonts w:ascii="仿宋_GB2312" w:eastAsia="仿宋_GB2312" w:hAnsi="Times New Roman" w:cs="仿宋" w:hint="eastAsia"/>
          <w:color w:val="000000"/>
          <w:sz w:val="28"/>
          <w:szCs w:val="28"/>
        </w:rPr>
        <w:t>决算包括：</w:t>
      </w:r>
      <w:r w:rsidR="008735CF">
        <w:rPr>
          <w:rFonts w:ascii="仿宋_GB2312" w:eastAsia="仿宋_GB2312" w:hAnsi="Times New Roman" w:cs="仿宋" w:hint="eastAsia"/>
          <w:bCs/>
          <w:sz w:val="28"/>
          <w:szCs w:val="28"/>
        </w:rPr>
        <w:t>杭州市富阳区融媒体中心(本级)</w:t>
      </w:r>
      <w:r w:rsidR="00244952" w:rsidRPr="00244952">
        <w:rPr>
          <w:rFonts w:ascii="仿宋_GB2312" w:eastAsia="仿宋_GB2312" w:hAnsi="Times New Roman" w:cs="仿宋" w:hint="eastAsia"/>
          <w:bCs/>
          <w:sz w:val="28"/>
          <w:szCs w:val="28"/>
        </w:rPr>
        <w:t>决算。</w:t>
      </w:r>
    </w:p>
    <w:p w:rsidR="004536AD" w:rsidRPr="004536AD" w:rsidRDefault="004536AD" w:rsidP="004536AD">
      <w:pPr>
        <w:autoSpaceDE w:val="0"/>
        <w:autoSpaceDN w:val="0"/>
        <w:adjustRightInd w:val="0"/>
        <w:spacing w:line="324" w:lineRule="auto"/>
        <w:ind w:firstLine="600"/>
        <w:rPr>
          <w:rFonts w:ascii="仿宋_GB2312" w:eastAsia="仿宋_GB2312" w:hAnsi="Times New Roman" w:cs="黑体"/>
          <w:b/>
          <w:bCs/>
          <w:color w:val="000000"/>
          <w:sz w:val="28"/>
          <w:szCs w:val="28"/>
          <w:highlight w:val="white"/>
        </w:rPr>
      </w:pPr>
      <w:r w:rsidRPr="004536AD">
        <w:rPr>
          <w:rFonts w:ascii="仿宋_GB2312" w:eastAsia="仿宋_GB2312" w:hAnsi="Times New Roman" w:cs="黑体" w:hint="eastAsia"/>
          <w:b/>
          <w:bCs/>
          <w:color w:val="000000"/>
          <w:sz w:val="28"/>
          <w:szCs w:val="28"/>
          <w:highlight w:val="white"/>
        </w:rPr>
        <w:t>二、</w:t>
      </w:r>
      <w:r w:rsidR="009E1852">
        <w:rPr>
          <w:rFonts w:ascii="仿宋_GB2312" w:eastAsia="仿宋_GB2312" w:hAnsi="Times New Roman" w:cs="黑体" w:hint="eastAsia"/>
          <w:b/>
          <w:bCs/>
          <w:color w:val="000000"/>
          <w:sz w:val="28"/>
          <w:szCs w:val="28"/>
          <w:highlight w:val="white"/>
        </w:rPr>
        <w:t>杭州市富阳区融媒体中心202</w:t>
      </w:r>
      <w:r w:rsidR="004629AF">
        <w:rPr>
          <w:rFonts w:ascii="仿宋_GB2312" w:eastAsia="仿宋_GB2312" w:hAnsi="Times New Roman" w:cs="黑体" w:hint="eastAsia"/>
          <w:b/>
          <w:bCs/>
          <w:color w:val="000000"/>
          <w:sz w:val="28"/>
          <w:szCs w:val="28"/>
          <w:highlight w:val="white"/>
        </w:rPr>
        <w:t>1</w:t>
      </w:r>
      <w:r w:rsidRPr="004536AD">
        <w:rPr>
          <w:rFonts w:ascii="仿宋_GB2312" w:eastAsia="仿宋_GB2312" w:hAnsi="Times New Roman" w:cs="黑体" w:hint="eastAsia"/>
          <w:b/>
          <w:bCs/>
          <w:color w:val="000000"/>
          <w:sz w:val="28"/>
          <w:szCs w:val="28"/>
          <w:highlight w:val="white"/>
        </w:rPr>
        <w:t>年度部门决算公开表</w:t>
      </w: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color w:val="000000"/>
          <w:sz w:val="28"/>
          <w:szCs w:val="28"/>
          <w:highlight w:val="white"/>
        </w:rPr>
      </w:pPr>
      <w:r w:rsidRPr="004536AD">
        <w:rPr>
          <w:rFonts w:ascii="仿宋_GB2312" w:eastAsia="仿宋_GB2312" w:hAnsi="Times New Roman" w:cs="仿宋" w:hint="eastAsia"/>
          <w:color w:val="000000"/>
          <w:sz w:val="28"/>
          <w:szCs w:val="28"/>
          <w:highlight w:val="white"/>
        </w:rPr>
        <w:t>详见附表</w:t>
      </w:r>
      <w:r w:rsidRPr="004536AD">
        <w:rPr>
          <w:rFonts w:ascii="仿宋_GB2312" w:eastAsia="仿宋_GB2312" w:hAnsi="Times New Roman" w:cs="仿宋_GB2312"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黑体" w:hint="eastAsia"/>
          <w:b/>
          <w:bCs/>
          <w:sz w:val="28"/>
          <w:szCs w:val="28"/>
          <w:highlight w:val="white"/>
          <w:lang w:val="zh-CN"/>
        </w:rPr>
        <w:t>三、</w:t>
      </w:r>
      <w:r w:rsidR="009E1852">
        <w:rPr>
          <w:rFonts w:ascii="仿宋_GB2312" w:eastAsia="仿宋_GB2312" w:hAnsi="Times New Roman" w:cs="黑体" w:hint="eastAsia"/>
          <w:b/>
          <w:bCs/>
          <w:color w:val="000000"/>
          <w:sz w:val="28"/>
          <w:szCs w:val="28"/>
          <w:highlight w:val="white"/>
        </w:rPr>
        <w:t>杭州市富阳区融媒体中心202</w:t>
      </w:r>
      <w:r w:rsidR="004629AF">
        <w:rPr>
          <w:rFonts w:ascii="仿宋_GB2312" w:eastAsia="仿宋_GB2312" w:hAnsi="Times New Roman" w:cs="黑体" w:hint="eastAsia"/>
          <w:b/>
          <w:bCs/>
          <w:color w:val="000000"/>
          <w:sz w:val="28"/>
          <w:szCs w:val="28"/>
          <w:highlight w:val="white"/>
        </w:rPr>
        <w:t>1</w:t>
      </w:r>
      <w:r w:rsidRPr="004536AD">
        <w:rPr>
          <w:rFonts w:ascii="仿宋_GB2312" w:eastAsia="仿宋_GB2312" w:hAnsi="Times New Roman" w:cs="黑体" w:hint="eastAsia"/>
          <w:b/>
          <w:bCs/>
          <w:color w:val="000000"/>
          <w:sz w:val="28"/>
          <w:szCs w:val="28"/>
          <w:highlight w:val="white"/>
        </w:rPr>
        <w:t>年度部门决算情况说明</w:t>
      </w: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（一）收入支出决算总体情况说明</w:t>
      </w:r>
    </w:p>
    <w:p w:rsidR="00DF5941" w:rsidRPr="00550764" w:rsidRDefault="00550764" w:rsidP="00550764">
      <w:pPr>
        <w:spacing w:line="324" w:lineRule="auto"/>
        <w:rPr>
          <w:rFonts w:ascii="仿宋_GB2312" w:eastAsia="仿宋_GB2312" w:hAnsi="Times New Roman" w:cs="仿宋"/>
          <w:bCs/>
          <w:sz w:val="28"/>
          <w:szCs w:val="28"/>
        </w:rPr>
      </w:pPr>
      <w:r>
        <w:rPr>
          <w:rFonts w:ascii="仿宋_GB2312" w:eastAsia="仿宋_GB2312" w:hAnsi="Times New Roman" w:cs="仿宋" w:hint="eastAsia"/>
          <w:color w:val="000000"/>
          <w:sz w:val="28"/>
          <w:szCs w:val="28"/>
          <w:highlight w:val="white"/>
        </w:rPr>
        <w:t xml:space="preserve">    </w:t>
      </w:r>
      <w:r w:rsidR="009E1852" w:rsidRPr="00550764">
        <w:rPr>
          <w:rFonts w:ascii="仿宋_GB2312" w:eastAsia="仿宋_GB2312" w:hAnsi="Times New Roman" w:cs="仿宋" w:hint="eastAsia"/>
          <w:bCs/>
          <w:sz w:val="28"/>
          <w:szCs w:val="28"/>
        </w:rPr>
        <w:t>202</w:t>
      </w:r>
      <w:r w:rsidR="004629AF">
        <w:rPr>
          <w:rFonts w:ascii="仿宋_GB2312" w:eastAsia="仿宋_GB2312" w:hAnsi="Times New Roman" w:cs="仿宋" w:hint="eastAsia"/>
          <w:bCs/>
          <w:sz w:val="28"/>
          <w:szCs w:val="28"/>
        </w:rPr>
        <w:t>1</w:t>
      </w:r>
      <w:r w:rsidR="004536AD" w:rsidRPr="00550764">
        <w:rPr>
          <w:rFonts w:ascii="仿宋_GB2312" w:eastAsia="仿宋_GB2312" w:hAnsi="Times New Roman" w:cs="仿宋" w:hint="eastAsia"/>
          <w:bCs/>
          <w:sz w:val="28"/>
          <w:szCs w:val="28"/>
        </w:rPr>
        <w:t>年度收、支总计</w:t>
      </w:r>
      <w:r w:rsidR="004629AF">
        <w:rPr>
          <w:rFonts w:ascii="仿宋_GB2312" w:eastAsia="仿宋_GB2312" w:hAnsi="Times New Roman" w:cs="仿宋" w:hint="eastAsia"/>
          <w:bCs/>
          <w:sz w:val="28"/>
          <w:szCs w:val="28"/>
        </w:rPr>
        <w:t>6607</w:t>
      </w:r>
      <w:r w:rsidR="004536AD" w:rsidRPr="00550764">
        <w:rPr>
          <w:rFonts w:ascii="仿宋_GB2312" w:eastAsia="仿宋_GB2312" w:hAnsi="Times New Roman" w:cs="仿宋" w:hint="eastAsia"/>
          <w:bCs/>
          <w:sz w:val="28"/>
          <w:szCs w:val="28"/>
        </w:rPr>
        <w:t>万元，与</w:t>
      </w:r>
      <w:r w:rsidR="004629AF">
        <w:rPr>
          <w:rFonts w:ascii="仿宋_GB2312" w:eastAsia="仿宋_GB2312" w:hAnsi="Times New Roman" w:cs="仿宋" w:hint="eastAsia"/>
          <w:bCs/>
          <w:sz w:val="28"/>
          <w:szCs w:val="28"/>
        </w:rPr>
        <w:t>2020</w:t>
      </w:r>
      <w:r w:rsidR="004536AD" w:rsidRPr="00550764">
        <w:rPr>
          <w:rFonts w:ascii="仿宋_GB2312" w:eastAsia="仿宋_GB2312" w:hAnsi="Times New Roman" w:cs="仿宋" w:hint="eastAsia"/>
          <w:bCs/>
          <w:sz w:val="28"/>
          <w:szCs w:val="28"/>
        </w:rPr>
        <w:t>年度相比，收、支总计</w:t>
      </w:r>
      <w:r w:rsidR="004629AF">
        <w:rPr>
          <w:rFonts w:ascii="仿宋_GB2312" w:eastAsia="仿宋_GB2312" w:hAnsi="Times New Roman" w:cs="仿宋" w:hint="eastAsia"/>
          <w:bCs/>
          <w:sz w:val="28"/>
          <w:szCs w:val="28"/>
        </w:rPr>
        <w:t>减少3486</w:t>
      </w:r>
      <w:r w:rsidR="004536AD" w:rsidRPr="00550764">
        <w:rPr>
          <w:rFonts w:ascii="仿宋_GB2312" w:eastAsia="仿宋_GB2312" w:hAnsi="Times New Roman" w:cs="仿宋" w:hint="eastAsia"/>
          <w:bCs/>
          <w:sz w:val="28"/>
          <w:szCs w:val="28"/>
        </w:rPr>
        <w:t>万元，</w:t>
      </w:r>
      <w:r w:rsidR="004629AF">
        <w:rPr>
          <w:rFonts w:ascii="仿宋_GB2312" w:eastAsia="仿宋_GB2312" w:hAnsi="Times New Roman" w:cs="仿宋" w:hint="eastAsia"/>
          <w:bCs/>
          <w:sz w:val="28"/>
          <w:szCs w:val="28"/>
        </w:rPr>
        <w:t>降低34.54</w:t>
      </w:r>
      <w:r w:rsidR="004536AD" w:rsidRPr="00550764">
        <w:rPr>
          <w:rFonts w:ascii="仿宋_GB2312" w:eastAsia="仿宋_GB2312" w:hAnsi="Times New Roman" w:cs="仿宋" w:hint="eastAsia"/>
          <w:bCs/>
          <w:sz w:val="28"/>
          <w:szCs w:val="28"/>
        </w:rPr>
        <w:t>%。主要原因是：</w:t>
      </w:r>
      <w:r w:rsidR="00154A91" w:rsidRPr="00550764">
        <w:rPr>
          <w:rFonts w:ascii="仿宋_GB2312" w:eastAsia="仿宋_GB2312" w:hAnsi="Times New Roman" w:cs="仿宋" w:hint="eastAsia"/>
          <w:bCs/>
          <w:sz w:val="28"/>
          <w:szCs w:val="28"/>
        </w:rPr>
        <w:t>2020年大楼搬迁</w:t>
      </w:r>
      <w:r w:rsidR="004629AF">
        <w:rPr>
          <w:rFonts w:ascii="仿宋_GB2312" w:eastAsia="仿宋_GB2312" w:hAnsi="Times New Roman" w:cs="仿宋" w:hint="eastAsia"/>
          <w:bCs/>
          <w:sz w:val="28"/>
          <w:szCs w:val="28"/>
        </w:rPr>
        <w:t>项目启动</w:t>
      </w:r>
      <w:r w:rsidR="00DF5941" w:rsidRPr="00550764">
        <w:rPr>
          <w:rFonts w:ascii="仿宋_GB2312" w:eastAsia="仿宋_GB2312" w:hAnsi="Times New Roman" w:cs="仿宋" w:hint="eastAsia"/>
          <w:bCs/>
          <w:sz w:val="28"/>
          <w:szCs w:val="28"/>
        </w:rPr>
        <w:t>,多景区演播室舞美建设、新闻全媒体演播室舞美建设、全媒体生产协同系统、办公智能及弱电配套建设、电视IP融合播出系统、办公家具购买等投入，</w:t>
      </w:r>
      <w:r w:rsidR="004629AF">
        <w:rPr>
          <w:rFonts w:ascii="仿宋_GB2312" w:eastAsia="仿宋_GB2312" w:hAnsi="Times New Roman" w:cs="仿宋" w:hint="eastAsia"/>
          <w:bCs/>
          <w:sz w:val="28"/>
          <w:szCs w:val="28"/>
        </w:rPr>
        <w:t>前期支付项目款5496万</w:t>
      </w:r>
      <w:r w:rsidR="00DF5941" w:rsidRPr="00550764">
        <w:rPr>
          <w:rFonts w:ascii="仿宋_GB2312" w:eastAsia="仿宋_GB2312" w:hAnsi="Times New Roman" w:cs="仿宋" w:hint="eastAsia"/>
          <w:bCs/>
          <w:sz w:val="28"/>
          <w:szCs w:val="28"/>
        </w:rPr>
        <w:t>。</w:t>
      </w:r>
      <w:r w:rsidR="004629AF">
        <w:rPr>
          <w:rFonts w:ascii="仿宋_GB2312" w:eastAsia="仿宋_GB2312" w:hAnsi="Times New Roman" w:cs="仿宋" w:hint="eastAsia"/>
          <w:bCs/>
          <w:sz w:val="28"/>
          <w:szCs w:val="28"/>
        </w:rPr>
        <w:t>2021年为大楼搬迁项目第2年，支付各类项目尾款1848万元。与2020年相比，支出减少主要在于大楼搬迁项目。</w:t>
      </w:r>
    </w:p>
    <w:p w:rsidR="004536AD" w:rsidRPr="00DF5941"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lastRenderedPageBreak/>
        <w:t>（二）收入决算情况说明</w:t>
      </w:r>
    </w:p>
    <w:p w:rsid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本年收入合计</w:t>
      </w:r>
      <w:r w:rsidR="004629AF">
        <w:rPr>
          <w:rFonts w:ascii="仿宋_GB2312" w:eastAsia="仿宋_GB2312" w:hAnsi="Times New Roman" w:cs="仿宋" w:hint="eastAsia"/>
          <w:bCs/>
          <w:sz w:val="28"/>
          <w:szCs w:val="28"/>
        </w:rPr>
        <w:t>6607</w:t>
      </w:r>
      <w:r w:rsidRPr="004536AD">
        <w:rPr>
          <w:rFonts w:ascii="仿宋_GB2312" w:eastAsia="仿宋_GB2312" w:hAnsi="Times New Roman" w:cs="仿宋" w:hint="eastAsia"/>
          <w:color w:val="000000"/>
          <w:sz w:val="28"/>
          <w:szCs w:val="28"/>
          <w:highlight w:val="white"/>
        </w:rPr>
        <w:t>万元；</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包括财政拨款收入</w:t>
      </w:r>
      <w:r w:rsidR="004629AF">
        <w:rPr>
          <w:rFonts w:ascii="仿宋_GB2312" w:eastAsia="仿宋_GB2312" w:hAnsi="Times New Roman" w:cs="仿宋" w:hint="eastAsia"/>
          <w:bCs/>
          <w:sz w:val="28"/>
          <w:szCs w:val="28"/>
        </w:rPr>
        <w:t>6607</w:t>
      </w:r>
      <w:r w:rsidRPr="004536AD">
        <w:rPr>
          <w:rFonts w:ascii="仿宋_GB2312" w:eastAsia="仿宋_GB2312" w:hAnsi="Times New Roman" w:cs="仿宋" w:hint="eastAsia"/>
          <w:color w:val="000000"/>
          <w:sz w:val="28"/>
          <w:szCs w:val="28"/>
          <w:highlight w:val="white"/>
        </w:rPr>
        <w:t>万元（其中，一般公共预算</w:t>
      </w:r>
      <w:r w:rsidR="004629AF">
        <w:rPr>
          <w:rFonts w:ascii="仿宋_GB2312" w:eastAsia="仿宋_GB2312" w:hAnsi="Times New Roman" w:cs="仿宋" w:hint="eastAsia"/>
          <w:color w:val="000000"/>
          <w:sz w:val="28"/>
          <w:szCs w:val="28"/>
          <w:highlight w:val="white"/>
        </w:rPr>
        <w:t>6604</w:t>
      </w:r>
      <w:r w:rsidRPr="004536AD">
        <w:rPr>
          <w:rFonts w:ascii="仿宋_GB2312" w:eastAsia="仿宋_GB2312" w:hAnsi="Times New Roman" w:cs="仿宋" w:hint="eastAsia"/>
          <w:color w:val="000000"/>
          <w:sz w:val="28"/>
          <w:szCs w:val="28"/>
          <w:highlight w:val="white"/>
        </w:rPr>
        <w:t>万元</w:t>
      </w:r>
      <w:r w:rsidR="00DF6DE8">
        <w:rPr>
          <w:rFonts w:ascii="仿宋_GB2312" w:eastAsia="仿宋_GB2312" w:hAnsi="Times New Roman" w:cs="仿宋" w:hint="eastAsia"/>
          <w:color w:val="000000"/>
          <w:sz w:val="28"/>
          <w:szCs w:val="28"/>
          <w:highlight w:val="white"/>
        </w:rPr>
        <w:t>）</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政府性基金预算</w:t>
      </w:r>
      <w:r w:rsidR="004629AF">
        <w:rPr>
          <w:rFonts w:ascii="仿宋_GB2312" w:eastAsia="仿宋_GB2312" w:hAnsi="Times New Roman" w:cs="仿宋" w:hint="eastAsia"/>
          <w:color w:val="000000"/>
          <w:sz w:val="28"/>
          <w:szCs w:val="28"/>
          <w:highlight w:val="white"/>
        </w:rPr>
        <w:t>3</w:t>
      </w:r>
      <w:r w:rsidR="00DF5941">
        <w:rPr>
          <w:rFonts w:ascii="仿宋_GB2312" w:eastAsia="仿宋_GB2312" w:hAnsi="Times New Roman" w:cs="仿宋" w:hint="eastAsia"/>
          <w:color w:val="000000"/>
          <w:sz w:val="28"/>
          <w:szCs w:val="28"/>
          <w:highlight w:val="white"/>
        </w:rPr>
        <w:t>万元</w:t>
      </w:r>
      <w:r w:rsidRPr="004536AD">
        <w:rPr>
          <w:rFonts w:ascii="仿宋_GB2312" w:eastAsia="仿宋_GB2312" w:hAnsi="Times New Roman" w:cs="仿宋" w:hint="eastAsia"/>
          <w:color w:val="000000"/>
          <w:sz w:val="28"/>
          <w:szCs w:val="28"/>
          <w:highlight w:val="white"/>
        </w:rPr>
        <w:t>，占收入合计</w:t>
      </w:r>
      <w:r w:rsidR="004629AF">
        <w:rPr>
          <w:rFonts w:ascii="仿宋_GB2312" w:eastAsia="仿宋_GB2312" w:hAnsi="Times New Roman" w:cs="仿宋" w:hint="eastAsia"/>
          <w:color w:val="000000"/>
          <w:sz w:val="28"/>
          <w:szCs w:val="28"/>
          <w:highlight w:val="white"/>
        </w:rPr>
        <w:t>0.05</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上级补助收入</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万元，占收入合计</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事业收入</w:t>
      </w:r>
      <w:r w:rsidR="00CB5FA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万元，占收入合计</w:t>
      </w:r>
      <w:r w:rsidR="00F721FB">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经营收入</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万元，占收入合计</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附属单位上缴收入</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万元，占收入合计</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其他收入</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万元，占收入合计</w:t>
      </w:r>
      <w:r w:rsidR="00DB2EBF">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0F037A" w:rsidRPr="004536AD" w:rsidRDefault="000F037A"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（三）支出决算情况说明</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本年支出合计</w:t>
      </w:r>
      <w:r w:rsidR="004629AF">
        <w:rPr>
          <w:rFonts w:ascii="仿宋_GB2312" w:eastAsia="仿宋_GB2312" w:hAnsi="Times New Roman" w:cs="仿宋" w:hint="eastAsia"/>
          <w:bCs/>
          <w:sz w:val="28"/>
          <w:szCs w:val="28"/>
        </w:rPr>
        <w:t>6607</w:t>
      </w:r>
      <w:r w:rsidRPr="004536AD">
        <w:rPr>
          <w:rFonts w:ascii="仿宋_GB2312" w:eastAsia="仿宋_GB2312" w:hAnsi="Times New Roman" w:cs="仿宋" w:hint="eastAsia"/>
          <w:color w:val="000000"/>
          <w:sz w:val="28"/>
          <w:szCs w:val="28"/>
          <w:highlight w:val="white"/>
        </w:rPr>
        <w:t>万元，</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其中基本支出</w:t>
      </w:r>
      <w:r w:rsidR="004629AF">
        <w:rPr>
          <w:rFonts w:ascii="仿宋_GB2312" w:eastAsia="仿宋_GB2312" w:hAnsi="Times New Roman" w:cs="仿宋" w:hint="eastAsia"/>
          <w:color w:val="000000"/>
          <w:sz w:val="28"/>
          <w:szCs w:val="28"/>
          <w:highlight w:val="white"/>
        </w:rPr>
        <w:t>3912</w:t>
      </w:r>
      <w:r w:rsidRPr="004536AD">
        <w:rPr>
          <w:rFonts w:ascii="仿宋_GB2312" w:eastAsia="仿宋_GB2312" w:hAnsi="Times New Roman" w:cs="仿宋" w:hint="eastAsia"/>
          <w:color w:val="000000"/>
          <w:sz w:val="28"/>
          <w:szCs w:val="28"/>
          <w:highlight w:val="white"/>
        </w:rPr>
        <w:t>万元，占</w:t>
      </w:r>
      <w:r w:rsidR="004629AF">
        <w:rPr>
          <w:rFonts w:ascii="仿宋_GB2312" w:eastAsia="仿宋_GB2312" w:hAnsi="Times New Roman" w:cs="仿宋" w:hint="eastAsia"/>
          <w:color w:val="000000"/>
          <w:sz w:val="28"/>
          <w:szCs w:val="28"/>
          <w:highlight w:val="white"/>
        </w:rPr>
        <w:t>59.21</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项目支出</w:t>
      </w:r>
      <w:r w:rsidR="004629AF">
        <w:rPr>
          <w:rFonts w:ascii="仿宋_GB2312" w:eastAsia="仿宋_GB2312" w:hAnsi="Times New Roman" w:cs="仿宋" w:hint="eastAsia"/>
          <w:color w:val="000000"/>
          <w:sz w:val="28"/>
          <w:szCs w:val="28"/>
          <w:highlight w:val="white"/>
        </w:rPr>
        <w:t>2695</w:t>
      </w:r>
      <w:r w:rsidRPr="004536AD">
        <w:rPr>
          <w:rFonts w:ascii="仿宋_GB2312" w:eastAsia="仿宋_GB2312" w:hAnsi="Times New Roman" w:cs="仿宋" w:hint="eastAsia"/>
          <w:color w:val="000000"/>
          <w:sz w:val="28"/>
          <w:szCs w:val="28"/>
          <w:highlight w:val="white"/>
        </w:rPr>
        <w:t>万元，占</w:t>
      </w:r>
      <w:r w:rsidR="004629AF">
        <w:rPr>
          <w:rFonts w:ascii="仿宋_GB2312" w:eastAsia="仿宋_GB2312" w:hAnsi="Times New Roman" w:cs="仿宋" w:hint="eastAsia"/>
          <w:color w:val="000000"/>
          <w:sz w:val="28"/>
          <w:szCs w:val="28"/>
          <w:highlight w:val="white"/>
        </w:rPr>
        <w:t>40.79</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上缴上级支出</w:t>
      </w:r>
      <w:r w:rsidR="00D32B25">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D32B25">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经营支出</w:t>
      </w:r>
      <w:r w:rsidR="00D32B25">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D32B25">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对附属单位补助支出</w:t>
      </w:r>
      <w:r w:rsidR="00D32B25">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D32B25">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6545F5" w:rsidP="004536AD">
      <w:pPr>
        <w:autoSpaceDE w:val="0"/>
        <w:autoSpaceDN w:val="0"/>
        <w:adjustRightInd w:val="0"/>
        <w:spacing w:line="324" w:lineRule="auto"/>
        <w:ind w:firstLine="594"/>
        <w:rPr>
          <w:rFonts w:ascii="仿宋_GB2312" w:eastAsia="仿宋_GB2312" w:hAnsi="Times New Roman" w:cs="楷体"/>
          <w:b/>
          <w:bCs/>
          <w:color w:val="000000"/>
          <w:sz w:val="28"/>
          <w:szCs w:val="28"/>
          <w:highlight w:val="white"/>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楷体"/>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（四）财政拨款收入支出决算总体情况说明</w:t>
      </w:r>
    </w:p>
    <w:p w:rsidR="004629AF" w:rsidRPr="00550764" w:rsidRDefault="004629AF" w:rsidP="004629AF">
      <w:pPr>
        <w:spacing w:line="324" w:lineRule="auto"/>
        <w:rPr>
          <w:rFonts w:ascii="仿宋_GB2312" w:eastAsia="仿宋_GB2312" w:hAnsi="Times New Roman" w:cs="仿宋"/>
          <w:bCs/>
          <w:sz w:val="28"/>
          <w:szCs w:val="28"/>
        </w:rPr>
      </w:pPr>
      <w:r>
        <w:rPr>
          <w:rFonts w:ascii="仿宋_GB2312" w:eastAsia="仿宋_GB2312" w:hAnsi="Times New Roman" w:cs="仿宋" w:hint="eastAsia"/>
          <w:color w:val="000000"/>
          <w:sz w:val="28"/>
          <w:szCs w:val="28"/>
          <w:highlight w:val="white"/>
        </w:rPr>
        <w:t>2021</w:t>
      </w:r>
      <w:r w:rsidR="004536AD" w:rsidRPr="004536AD">
        <w:rPr>
          <w:rFonts w:ascii="仿宋_GB2312" w:eastAsia="仿宋_GB2312" w:hAnsi="Times New Roman" w:cs="仿宋" w:hint="eastAsia"/>
          <w:color w:val="000000"/>
          <w:sz w:val="28"/>
          <w:szCs w:val="28"/>
          <w:highlight w:val="white"/>
        </w:rPr>
        <w:t>年度财政拨款收、支总计</w:t>
      </w:r>
      <w:r>
        <w:rPr>
          <w:rFonts w:ascii="仿宋_GB2312" w:eastAsia="仿宋_GB2312" w:hAnsi="Times New Roman" w:cs="仿宋" w:hint="eastAsia"/>
          <w:bCs/>
          <w:sz w:val="28"/>
          <w:szCs w:val="28"/>
        </w:rPr>
        <w:t>6607</w:t>
      </w:r>
      <w:r w:rsidR="004536AD" w:rsidRPr="004536AD">
        <w:rPr>
          <w:rFonts w:ascii="仿宋_GB2312" w:eastAsia="仿宋_GB2312" w:hAnsi="Times New Roman" w:cs="仿宋" w:hint="eastAsia"/>
          <w:color w:val="000000"/>
          <w:sz w:val="28"/>
          <w:szCs w:val="28"/>
          <w:highlight w:val="white"/>
        </w:rPr>
        <w:t>万元，</w:t>
      </w:r>
      <w:r w:rsidR="004536AD" w:rsidRPr="00550764">
        <w:rPr>
          <w:rFonts w:ascii="仿宋_GB2312" w:eastAsia="仿宋_GB2312" w:hAnsi="Times New Roman" w:cs="仿宋" w:hint="eastAsia"/>
          <w:bCs/>
          <w:sz w:val="28"/>
          <w:szCs w:val="28"/>
        </w:rPr>
        <w:t>与</w:t>
      </w:r>
      <w:r>
        <w:rPr>
          <w:rFonts w:ascii="仿宋_GB2312" w:eastAsia="仿宋_GB2312" w:hAnsi="Times New Roman" w:cs="仿宋" w:hint="eastAsia"/>
          <w:bCs/>
          <w:sz w:val="28"/>
          <w:szCs w:val="28"/>
        </w:rPr>
        <w:t>2020</w:t>
      </w:r>
      <w:r w:rsidR="004536AD" w:rsidRPr="00550764">
        <w:rPr>
          <w:rFonts w:ascii="仿宋_GB2312" w:eastAsia="仿宋_GB2312" w:hAnsi="Times New Roman" w:cs="仿宋" w:hint="eastAsia"/>
          <w:bCs/>
          <w:sz w:val="28"/>
          <w:szCs w:val="28"/>
        </w:rPr>
        <w:t>年相比，</w:t>
      </w:r>
      <w:r w:rsidRPr="00550764">
        <w:rPr>
          <w:rFonts w:ascii="仿宋_GB2312" w:eastAsia="仿宋_GB2312" w:hAnsi="Times New Roman" w:cs="仿宋" w:hint="eastAsia"/>
          <w:bCs/>
          <w:sz w:val="28"/>
          <w:szCs w:val="28"/>
        </w:rPr>
        <w:t>收、支总计</w:t>
      </w:r>
      <w:r>
        <w:rPr>
          <w:rFonts w:ascii="仿宋_GB2312" w:eastAsia="仿宋_GB2312" w:hAnsi="Times New Roman" w:cs="仿宋" w:hint="eastAsia"/>
          <w:bCs/>
          <w:sz w:val="28"/>
          <w:szCs w:val="28"/>
        </w:rPr>
        <w:t>减少3486</w:t>
      </w:r>
      <w:r w:rsidRPr="00550764">
        <w:rPr>
          <w:rFonts w:ascii="仿宋_GB2312" w:eastAsia="仿宋_GB2312" w:hAnsi="Times New Roman" w:cs="仿宋" w:hint="eastAsia"/>
          <w:bCs/>
          <w:sz w:val="28"/>
          <w:szCs w:val="28"/>
        </w:rPr>
        <w:t>万元，</w:t>
      </w:r>
      <w:r>
        <w:rPr>
          <w:rFonts w:ascii="仿宋_GB2312" w:eastAsia="仿宋_GB2312" w:hAnsi="Times New Roman" w:cs="仿宋" w:hint="eastAsia"/>
          <w:bCs/>
          <w:sz w:val="28"/>
          <w:szCs w:val="28"/>
        </w:rPr>
        <w:t>降低34.54</w:t>
      </w:r>
      <w:r w:rsidRPr="00550764">
        <w:rPr>
          <w:rFonts w:ascii="仿宋_GB2312" w:eastAsia="仿宋_GB2312" w:hAnsi="Times New Roman" w:cs="仿宋" w:hint="eastAsia"/>
          <w:bCs/>
          <w:sz w:val="28"/>
          <w:szCs w:val="28"/>
        </w:rPr>
        <w:t>%</w:t>
      </w:r>
      <w:r w:rsidR="00550764" w:rsidRPr="00550764">
        <w:rPr>
          <w:rFonts w:ascii="仿宋_GB2312" w:eastAsia="仿宋_GB2312" w:hAnsi="Times New Roman" w:cs="仿宋" w:hint="eastAsia"/>
          <w:bCs/>
          <w:sz w:val="28"/>
          <w:szCs w:val="28"/>
        </w:rPr>
        <w:t>。主要原因是：</w:t>
      </w:r>
      <w:r w:rsidRPr="00550764">
        <w:rPr>
          <w:rFonts w:ascii="仿宋_GB2312" w:eastAsia="仿宋_GB2312" w:hAnsi="Times New Roman" w:cs="仿宋" w:hint="eastAsia"/>
          <w:bCs/>
          <w:sz w:val="28"/>
          <w:szCs w:val="28"/>
        </w:rPr>
        <w:t>2020年大楼搬迁</w:t>
      </w:r>
      <w:r>
        <w:rPr>
          <w:rFonts w:ascii="仿宋_GB2312" w:eastAsia="仿宋_GB2312" w:hAnsi="Times New Roman" w:cs="仿宋" w:hint="eastAsia"/>
          <w:bCs/>
          <w:sz w:val="28"/>
          <w:szCs w:val="28"/>
        </w:rPr>
        <w:t>项目启动</w:t>
      </w:r>
      <w:r w:rsidRPr="00550764">
        <w:rPr>
          <w:rFonts w:ascii="仿宋_GB2312" w:eastAsia="仿宋_GB2312" w:hAnsi="Times New Roman" w:cs="仿宋" w:hint="eastAsia"/>
          <w:bCs/>
          <w:sz w:val="28"/>
          <w:szCs w:val="28"/>
        </w:rPr>
        <w:t>,多景区演播室舞美建设、新闻全媒体演播室舞美建设、全媒体生产协同系统、办公智能及弱电配套建设、电视IP融合播出系统、办公家具购买等投入，</w:t>
      </w:r>
      <w:r>
        <w:rPr>
          <w:rFonts w:ascii="仿宋_GB2312" w:eastAsia="仿宋_GB2312" w:hAnsi="Times New Roman" w:cs="仿宋" w:hint="eastAsia"/>
          <w:bCs/>
          <w:sz w:val="28"/>
          <w:szCs w:val="28"/>
        </w:rPr>
        <w:t>前期支付项目款5496万</w:t>
      </w:r>
      <w:r w:rsidRPr="00550764">
        <w:rPr>
          <w:rFonts w:ascii="仿宋_GB2312" w:eastAsia="仿宋_GB2312" w:hAnsi="Times New Roman" w:cs="仿宋" w:hint="eastAsia"/>
          <w:bCs/>
          <w:sz w:val="28"/>
          <w:szCs w:val="28"/>
        </w:rPr>
        <w:t>。</w:t>
      </w:r>
      <w:r>
        <w:rPr>
          <w:rFonts w:ascii="仿宋_GB2312" w:eastAsia="仿宋_GB2312" w:hAnsi="Times New Roman" w:cs="仿宋" w:hint="eastAsia"/>
          <w:bCs/>
          <w:sz w:val="28"/>
          <w:szCs w:val="28"/>
        </w:rPr>
        <w:t>2021年为大楼搬迁项目第2年，支付各类项目尾款1848万元。与2020年相比，支出减少主要在于大楼搬迁项目。</w:t>
      </w:r>
    </w:p>
    <w:p w:rsidR="004536AD" w:rsidRPr="00550764" w:rsidRDefault="004536AD" w:rsidP="004629AF">
      <w:pPr>
        <w:spacing w:line="324" w:lineRule="auto"/>
        <w:ind w:firstLineChars="200" w:firstLine="562"/>
        <w:rPr>
          <w:rFonts w:ascii="仿宋_GB2312" w:eastAsia="仿宋_GB2312" w:hAnsi="Times New Roman" w:cs="仿宋"/>
          <w:b/>
          <w:bCs/>
          <w:color w:val="000000"/>
          <w:sz w:val="28"/>
          <w:szCs w:val="28"/>
          <w:highlight w:val="white"/>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（五）一般公共预算财政拨款支出决算情况说明</w:t>
      </w:r>
    </w:p>
    <w:p w:rsidR="004536AD" w:rsidRPr="004536AD"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1.一般公共预算财政拨款支出决算总体情况。</w:t>
      </w:r>
    </w:p>
    <w:p w:rsidR="004536AD" w:rsidRPr="0041173B" w:rsidRDefault="004629AF" w:rsidP="0041173B">
      <w:pPr>
        <w:spacing w:line="324" w:lineRule="auto"/>
        <w:rPr>
          <w:rFonts w:ascii="仿宋_GB2312" w:eastAsia="仿宋_GB2312" w:hAnsi="Times New Roman" w:cs="仿宋"/>
          <w:bCs/>
          <w:sz w:val="28"/>
          <w:szCs w:val="28"/>
        </w:rPr>
      </w:pPr>
      <w:r>
        <w:rPr>
          <w:rFonts w:ascii="仿宋_GB2312" w:eastAsia="仿宋_GB2312" w:hAnsi="Times New Roman" w:cs="仿宋" w:hint="eastAsia"/>
          <w:color w:val="000000"/>
          <w:sz w:val="28"/>
          <w:szCs w:val="28"/>
          <w:highlight w:val="white"/>
        </w:rPr>
        <w:t>2021</w:t>
      </w:r>
      <w:r w:rsidR="004536AD" w:rsidRPr="004536AD">
        <w:rPr>
          <w:rFonts w:ascii="仿宋_GB2312" w:eastAsia="仿宋_GB2312" w:hAnsi="Times New Roman" w:cs="仿宋" w:hint="eastAsia"/>
          <w:color w:val="000000"/>
          <w:sz w:val="28"/>
          <w:szCs w:val="28"/>
          <w:highlight w:val="white"/>
        </w:rPr>
        <w:t>年度一般公共预算财政拨款支出</w:t>
      </w:r>
      <w:r w:rsidR="00FE3C01">
        <w:rPr>
          <w:rFonts w:ascii="仿宋_GB2312" w:eastAsia="仿宋_GB2312" w:hAnsi="Times New Roman" w:cs="仿宋" w:hint="eastAsia"/>
          <w:color w:val="000000"/>
          <w:sz w:val="28"/>
          <w:szCs w:val="28"/>
          <w:highlight w:val="white"/>
        </w:rPr>
        <w:t>6604</w:t>
      </w:r>
      <w:r w:rsidR="004536AD" w:rsidRPr="004536AD">
        <w:rPr>
          <w:rFonts w:ascii="仿宋_GB2312" w:eastAsia="仿宋_GB2312" w:hAnsi="Times New Roman" w:cs="仿宋" w:hint="eastAsia"/>
          <w:color w:val="000000"/>
          <w:sz w:val="28"/>
          <w:szCs w:val="28"/>
          <w:highlight w:val="white"/>
        </w:rPr>
        <w:t>万元，占本年支出合计的</w:t>
      </w:r>
      <w:r w:rsidR="00FE3C01">
        <w:rPr>
          <w:rFonts w:ascii="仿宋_GB2312" w:eastAsia="仿宋_GB2312" w:hAnsi="Times New Roman" w:cs="仿宋" w:hint="eastAsia"/>
          <w:color w:val="000000"/>
          <w:sz w:val="28"/>
          <w:szCs w:val="28"/>
          <w:highlight w:val="white"/>
        </w:rPr>
        <w:t>99.95</w:t>
      </w:r>
      <w:r w:rsidR="004536AD" w:rsidRPr="004536AD">
        <w:rPr>
          <w:rFonts w:ascii="仿宋_GB2312" w:eastAsia="仿宋_GB2312" w:hAnsi="Times New Roman" w:cs="仿宋" w:hint="eastAsia"/>
          <w:color w:val="000000"/>
          <w:sz w:val="28"/>
          <w:szCs w:val="28"/>
          <w:highlight w:val="white"/>
        </w:rPr>
        <w:t>%。与</w:t>
      </w:r>
      <w:r w:rsidR="00FE3C01">
        <w:rPr>
          <w:rFonts w:ascii="仿宋_GB2312" w:eastAsia="仿宋_GB2312" w:hAnsi="Times New Roman" w:cs="仿宋" w:hint="eastAsia"/>
          <w:color w:val="000000"/>
          <w:sz w:val="28"/>
          <w:szCs w:val="28"/>
          <w:highlight w:val="white"/>
        </w:rPr>
        <w:t>2020</w:t>
      </w:r>
      <w:r w:rsidR="004536AD" w:rsidRPr="004536AD">
        <w:rPr>
          <w:rFonts w:ascii="仿宋_GB2312" w:eastAsia="仿宋_GB2312" w:hAnsi="Times New Roman" w:cs="仿宋" w:hint="eastAsia"/>
          <w:color w:val="000000"/>
          <w:sz w:val="28"/>
          <w:szCs w:val="28"/>
          <w:highlight w:val="white"/>
        </w:rPr>
        <w:t>年相比，一般公共预算财政拨款支出增加</w:t>
      </w:r>
      <w:r w:rsidR="00FE3C01">
        <w:rPr>
          <w:rFonts w:ascii="仿宋_GB2312" w:eastAsia="仿宋_GB2312" w:hAnsi="Times New Roman" w:cs="仿宋" w:hint="eastAsia"/>
          <w:color w:val="000000"/>
          <w:sz w:val="28"/>
          <w:szCs w:val="28"/>
          <w:highlight w:val="white"/>
        </w:rPr>
        <w:t>2075</w:t>
      </w:r>
      <w:r w:rsidR="004536AD" w:rsidRPr="004536AD">
        <w:rPr>
          <w:rFonts w:ascii="仿宋_GB2312" w:eastAsia="仿宋_GB2312" w:hAnsi="Times New Roman" w:cs="仿宋" w:hint="eastAsia"/>
          <w:color w:val="000000"/>
          <w:sz w:val="28"/>
          <w:szCs w:val="28"/>
          <w:highlight w:val="white"/>
        </w:rPr>
        <w:t>万元，增长</w:t>
      </w:r>
      <w:r w:rsidR="00FE3C01">
        <w:rPr>
          <w:rFonts w:ascii="仿宋_GB2312" w:eastAsia="仿宋_GB2312" w:hAnsi="Times New Roman" w:cs="仿宋" w:hint="eastAsia"/>
          <w:color w:val="000000"/>
          <w:sz w:val="28"/>
          <w:szCs w:val="28"/>
          <w:highlight w:val="white"/>
        </w:rPr>
        <w:t>45.82</w:t>
      </w:r>
      <w:r w:rsidR="004536AD" w:rsidRPr="004536AD">
        <w:rPr>
          <w:rFonts w:ascii="仿宋_GB2312" w:eastAsia="仿宋_GB2312" w:hAnsi="Times New Roman" w:cs="仿宋" w:hint="eastAsia"/>
          <w:color w:val="000000"/>
          <w:sz w:val="28"/>
          <w:szCs w:val="28"/>
          <w:highlight w:val="white"/>
        </w:rPr>
        <w:t>%。主要原因是：</w:t>
      </w:r>
      <w:r w:rsidR="00720207">
        <w:rPr>
          <w:rFonts w:ascii="仿宋_GB2312" w:eastAsia="仿宋_GB2312" w:hAnsi="Times New Roman" w:cs="仿宋" w:hint="eastAsia"/>
          <w:color w:val="000000"/>
          <w:sz w:val="28"/>
          <w:szCs w:val="28"/>
          <w:highlight w:val="white"/>
        </w:rPr>
        <w:t>1.</w:t>
      </w:r>
      <w:r w:rsidR="0017275C">
        <w:rPr>
          <w:rFonts w:ascii="仿宋_GB2312" w:eastAsia="仿宋_GB2312" w:hAnsi="Times New Roman" w:cs="仿宋" w:hint="eastAsia"/>
          <w:color w:val="000000"/>
          <w:sz w:val="28"/>
          <w:szCs w:val="28"/>
          <w:highlight w:val="white"/>
        </w:rPr>
        <w:t>项目支出增加,主要用于电费、租赁费、劳务费、专用材料费等</w:t>
      </w:r>
      <w:r w:rsidR="00FE3C01">
        <w:rPr>
          <w:rFonts w:ascii="仿宋_GB2312" w:eastAsia="仿宋_GB2312" w:hAnsi="Times New Roman" w:cs="仿宋" w:hint="eastAsia"/>
          <w:color w:val="000000"/>
          <w:sz w:val="28"/>
          <w:szCs w:val="28"/>
          <w:highlight w:val="white"/>
        </w:rPr>
        <w:t>，新增项目支出信息化专项支出。</w:t>
      </w:r>
      <w:r w:rsidR="00720207">
        <w:rPr>
          <w:rFonts w:ascii="仿宋_GB2312" w:eastAsia="仿宋_GB2312" w:hAnsi="Times New Roman" w:cs="仿宋" w:hint="eastAsia"/>
          <w:color w:val="000000"/>
          <w:sz w:val="28"/>
          <w:szCs w:val="28"/>
          <w:highlight w:val="white"/>
        </w:rPr>
        <w:t>2.</w:t>
      </w:r>
      <w:r w:rsidR="00720207" w:rsidRPr="00720207">
        <w:rPr>
          <w:rFonts w:ascii="仿宋_GB2312" w:eastAsia="仿宋_GB2312" w:hAnsi="Times New Roman" w:cs="仿宋" w:hint="eastAsia"/>
          <w:bCs/>
          <w:sz w:val="28"/>
          <w:szCs w:val="28"/>
        </w:rPr>
        <w:t xml:space="preserve"> </w:t>
      </w:r>
      <w:r w:rsidR="00720207">
        <w:rPr>
          <w:rFonts w:ascii="仿宋_GB2312" w:eastAsia="仿宋_GB2312" w:hAnsi="Times New Roman" w:cs="仿宋" w:hint="eastAsia"/>
          <w:bCs/>
          <w:sz w:val="28"/>
          <w:szCs w:val="28"/>
        </w:rPr>
        <w:t>财政拨款途径不同,2020年大楼搬迁项目资金属于政府性基金预算,2021年大楼搬迁项目资金属于一般公共财政预算。</w:t>
      </w:r>
    </w:p>
    <w:p w:rsidR="004536AD" w:rsidRPr="00D50243"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yellow"/>
        </w:rPr>
      </w:pPr>
      <w:r w:rsidRPr="005363EB">
        <w:rPr>
          <w:rFonts w:ascii="仿宋_GB2312" w:eastAsia="仿宋_GB2312" w:hAnsi="Times New Roman" w:cs="仿宋" w:hint="eastAsia"/>
          <w:b/>
          <w:bCs/>
          <w:color w:val="000000"/>
          <w:sz w:val="28"/>
          <w:szCs w:val="28"/>
        </w:rPr>
        <w:t>2.一般公共预算财政拨款支出决算结构情况。</w:t>
      </w:r>
    </w:p>
    <w:p w:rsidR="004536AD" w:rsidRPr="004536AD" w:rsidRDefault="00FE3C01"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Pr>
          <w:rFonts w:ascii="仿宋_GB2312" w:eastAsia="仿宋_GB2312" w:hAnsi="Times New Roman" w:cs="仿宋" w:hint="eastAsia"/>
          <w:color w:val="000000"/>
          <w:sz w:val="28"/>
          <w:szCs w:val="28"/>
          <w:highlight w:val="white"/>
        </w:rPr>
        <w:t>2021</w:t>
      </w:r>
      <w:r w:rsidR="004536AD" w:rsidRPr="004536AD">
        <w:rPr>
          <w:rFonts w:ascii="仿宋_GB2312" w:eastAsia="仿宋_GB2312" w:hAnsi="Times New Roman" w:cs="仿宋" w:hint="eastAsia"/>
          <w:color w:val="000000"/>
          <w:sz w:val="28"/>
          <w:szCs w:val="28"/>
          <w:highlight w:val="white"/>
        </w:rPr>
        <w:t>年度一般公共预算财政拨款支出</w:t>
      </w:r>
      <w:r>
        <w:rPr>
          <w:rFonts w:ascii="仿宋_GB2312" w:eastAsia="仿宋_GB2312" w:hAnsi="Times New Roman" w:cs="仿宋" w:hint="eastAsia"/>
          <w:color w:val="000000"/>
          <w:sz w:val="28"/>
          <w:szCs w:val="28"/>
          <w:highlight w:val="white"/>
        </w:rPr>
        <w:t>6604</w:t>
      </w:r>
      <w:r w:rsidR="004536AD" w:rsidRPr="004536AD">
        <w:rPr>
          <w:rFonts w:ascii="仿宋_GB2312" w:eastAsia="仿宋_GB2312" w:hAnsi="Times New Roman" w:cs="仿宋" w:hint="eastAsia"/>
          <w:color w:val="000000"/>
          <w:sz w:val="28"/>
          <w:szCs w:val="28"/>
          <w:highlight w:val="white"/>
        </w:rPr>
        <w:t>万元，主要用于以下方面：</w:t>
      </w:r>
    </w:p>
    <w:p w:rsid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一般公共服务（类）支出</w:t>
      </w:r>
      <w:r w:rsidR="00F952A4">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F952A4">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国防（类）支出</w:t>
      </w:r>
      <w:r w:rsidR="00F952A4">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F952A4">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公共安全（类）支出</w:t>
      </w:r>
      <w:r w:rsidR="00F952A4">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F952A4">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教育（类）支出</w:t>
      </w:r>
      <w:r w:rsidR="00F952A4">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F952A4">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科学技术（类）支出</w:t>
      </w:r>
      <w:r w:rsidR="00FE3C01">
        <w:rPr>
          <w:rFonts w:ascii="仿宋_GB2312" w:eastAsia="仿宋_GB2312" w:hAnsi="Times New Roman" w:cs="仿宋" w:hint="eastAsia"/>
          <w:sz w:val="28"/>
          <w:szCs w:val="28"/>
          <w:highlight w:val="white"/>
        </w:rPr>
        <w:t>45</w:t>
      </w:r>
      <w:r w:rsidRPr="004536AD">
        <w:rPr>
          <w:rFonts w:ascii="仿宋_GB2312" w:eastAsia="仿宋_GB2312" w:hAnsi="Times New Roman" w:cs="仿宋" w:hint="eastAsia"/>
          <w:color w:val="000000"/>
          <w:sz w:val="28"/>
          <w:szCs w:val="28"/>
          <w:highlight w:val="white"/>
        </w:rPr>
        <w:t>万元,占</w:t>
      </w:r>
      <w:r w:rsidR="00F952A4">
        <w:rPr>
          <w:rFonts w:ascii="仿宋_GB2312" w:eastAsia="仿宋_GB2312" w:hAnsi="Times New Roman" w:cs="仿宋" w:hint="eastAsia"/>
          <w:color w:val="000000"/>
          <w:sz w:val="28"/>
          <w:szCs w:val="28"/>
          <w:highlight w:val="white"/>
        </w:rPr>
        <w:t>0</w:t>
      </w:r>
      <w:r w:rsidR="00FE3C01">
        <w:rPr>
          <w:rFonts w:ascii="仿宋_GB2312" w:eastAsia="仿宋_GB2312" w:hAnsi="Times New Roman" w:cs="仿宋" w:hint="eastAsia"/>
          <w:color w:val="000000"/>
          <w:sz w:val="28"/>
          <w:szCs w:val="28"/>
          <w:highlight w:val="white"/>
        </w:rPr>
        <w:t>.68</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文化旅游体育与传媒（类）支出</w:t>
      </w:r>
      <w:r w:rsidR="00FE3C01">
        <w:rPr>
          <w:rFonts w:ascii="仿宋_GB2312" w:eastAsia="仿宋_GB2312" w:hAnsi="Times New Roman" w:cs="仿宋" w:hint="eastAsia"/>
          <w:sz w:val="28"/>
          <w:szCs w:val="28"/>
          <w:highlight w:val="white"/>
        </w:rPr>
        <w:t>5903</w:t>
      </w:r>
      <w:r w:rsidRPr="004536AD">
        <w:rPr>
          <w:rFonts w:ascii="仿宋_GB2312" w:eastAsia="仿宋_GB2312" w:hAnsi="Times New Roman" w:cs="仿宋" w:hint="eastAsia"/>
          <w:color w:val="000000"/>
          <w:sz w:val="28"/>
          <w:szCs w:val="28"/>
          <w:highlight w:val="white"/>
        </w:rPr>
        <w:t>万元,占</w:t>
      </w:r>
      <w:r w:rsidR="003745A5">
        <w:rPr>
          <w:rFonts w:ascii="仿宋_GB2312" w:eastAsia="仿宋_GB2312" w:hAnsi="Times New Roman" w:cs="仿宋" w:hint="eastAsia"/>
          <w:color w:val="000000"/>
          <w:sz w:val="28"/>
          <w:szCs w:val="28"/>
          <w:highlight w:val="white"/>
        </w:rPr>
        <w:t>8</w:t>
      </w:r>
      <w:r w:rsidR="00FE3C01">
        <w:rPr>
          <w:rFonts w:ascii="仿宋_GB2312" w:eastAsia="仿宋_GB2312" w:hAnsi="Times New Roman" w:cs="仿宋" w:hint="eastAsia"/>
          <w:color w:val="000000"/>
          <w:sz w:val="28"/>
          <w:szCs w:val="28"/>
          <w:highlight w:val="white"/>
        </w:rPr>
        <w:t>9.39</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社会保障和就业（类）支出</w:t>
      </w:r>
      <w:r w:rsidR="003745A5">
        <w:rPr>
          <w:rFonts w:ascii="仿宋_GB2312" w:eastAsia="仿宋_GB2312" w:hAnsi="Times New Roman" w:cs="仿宋" w:hint="eastAsia"/>
          <w:sz w:val="28"/>
          <w:szCs w:val="28"/>
          <w:highlight w:val="white"/>
        </w:rPr>
        <w:t>27</w:t>
      </w:r>
      <w:r w:rsidR="00FE3C01">
        <w:rPr>
          <w:rFonts w:ascii="仿宋_GB2312" w:eastAsia="仿宋_GB2312" w:hAnsi="Times New Roman" w:cs="仿宋" w:hint="eastAsia"/>
          <w:sz w:val="28"/>
          <w:szCs w:val="28"/>
          <w:highlight w:val="white"/>
        </w:rPr>
        <w:t>5</w:t>
      </w:r>
      <w:r w:rsidRPr="004536AD">
        <w:rPr>
          <w:rFonts w:ascii="仿宋_GB2312" w:eastAsia="仿宋_GB2312" w:hAnsi="Times New Roman" w:cs="仿宋" w:hint="eastAsia"/>
          <w:color w:val="000000"/>
          <w:sz w:val="28"/>
          <w:szCs w:val="28"/>
          <w:highlight w:val="white"/>
        </w:rPr>
        <w:t>万元,占</w:t>
      </w:r>
      <w:r w:rsidR="00FE3C01">
        <w:rPr>
          <w:rFonts w:ascii="仿宋_GB2312" w:eastAsia="仿宋_GB2312" w:hAnsi="Times New Roman" w:cs="仿宋" w:hint="eastAsia"/>
          <w:color w:val="000000"/>
          <w:sz w:val="28"/>
          <w:szCs w:val="28"/>
          <w:highlight w:val="white"/>
        </w:rPr>
        <w:t>4.16</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卫生健康（类）支出</w:t>
      </w:r>
      <w:r w:rsidR="00FE3C01">
        <w:rPr>
          <w:rFonts w:ascii="仿宋_GB2312" w:eastAsia="仿宋_GB2312" w:hAnsi="Times New Roman" w:cs="仿宋" w:hint="eastAsia"/>
          <w:sz w:val="28"/>
          <w:szCs w:val="28"/>
          <w:highlight w:val="white"/>
        </w:rPr>
        <w:t>107</w:t>
      </w:r>
      <w:r w:rsidRPr="004536AD">
        <w:rPr>
          <w:rFonts w:ascii="仿宋_GB2312" w:eastAsia="仿宋_GB2312" w:hAnsi="Times New Roman" w:cs="仿宋" w:hint="eastAsia"/>
          <w:color w:val="000000"/>
          <w:sz w:val="28"/>
          <w:szCs w:val="28"/>
          <w:highlight w:val="white"/>
        </w:rPr>
        <w:t>万元,占</w:t>
      </w:r>
      <w:r w:rsidR="00FE3C01">
        <w:rPr>
          <w:rFonts w:ascii="仿宋_GB2312" w:eastAsia="仿宋_GB2312" w:hAnsi="Times New Roman" w:cs="仿宋" w:hint="eastAsia"/>
          <w:color w:val="000000"/>
          <w:sz w:val="28"/>
          <w:szCs w:val="28"/>
          <w:highlight w:val="white"/>
        </w:rPr>
        <w:t>1.62</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节能环保（类）支出</w:t>
      </w:r>
      <w:r w:rsidR="00E635A8">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635A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城乡社区（类）支出</w:t>
      </w:r>
      <w:r w:rsidR="00E635A8">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635A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农林水（类）支出</w:t>
      </w:r>
      <w:r w:rsidR="00E635A8">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635A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交通运输（类）支出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资源勘探信息等（类）支出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商业服务业等（类）支出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金融（类）支出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lastRenderedPageBreak/>
        <w:t>援助其他地区（类）支出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自然资源海洋气象等（类）支出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住房保障（类）支出</w:t>
      </w:r>
      <w:r w:rsidR="003745A5">
        <w:rPr>
          <w:rFonts w:ascii="仿宋_GB2312" w:eastAsia="仿宋_GB2312" w:hAnsi="Times New Roman" w:cs="仿宋" w:hint="eastAsia"/>
          <w:sz w:val="28"/>
          <w:szCs w:val="28"/>
          <w:highlight w:val="white"/>
        </w:rPr>
        <w:t>2</w:t>
      </w:r>
      <w:r w:rsidR="00FE3C01">
        <w:rPr>
          <w:rFonts w:ascii="仿宋_GB2312" w:eastAsia="仿宋_GB2312" w:hAnsi="Times New Roman" w:cs="仿宋" w:hint="eastAsia"/>
          <w:sz w:val="28"/>
          <w:szCs w:val="28"/>
          <w:highlight w:val="white"/>
        </w:rPr>
        <w:t>74</w:t>
      </w:r>
      <w:r w:rsidRPr="004536AD">
        <w:rPr>
          <w:rFonts w:ascii="仿宋_GB2312" w:eastAsia="仿宋_GB2312" w:hAnsi="Times New Roman" w:cs="仿宋" w:hint="eastAsia"/>
          <w:color w:val="000000"/>
          <w:sz w:val="28"/>
          <w:szCs w:val="28"/>
          <w:highlight w:val="white"/>
        </w:rPr>
        <w:t>万元,占</w:t>
      </w:r>
      <w:r w:rsidR="005363EB">
        <w:rPr>
          <w:rFonts w:ascii="仿宋_GB2312" w:eastAsia="仿宋_GB2312" w:hAnsi="Times New Roman" w:cs="仿宋" w:hint="eastAsia"/>
          <w:color w:val="000000"/>
          <w:sz w:val="28"/>
          <w:szCs w:val="28"/>
          <w:highlight w:val="white"/>
        </w:rPr>
        <w:t>4.15</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粮油物资储备（类）支出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灾害防治及应急管理（类）支出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其他（类）支出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债务还本（类）支出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6545F5">
      <w:pPr>
        <w:autoSpaceDE w:val="0"/>
        <w:autoSpaceDN w:val="0"/>
        <w:adjustRightInd w:val="0"/>
        <w:spacing w:line="324" w:lineRule="auto"/>
        <w:ind w:firstLineChars="200" w:firstLine="560"/>
        <w:rPr>
          <w:rFonts w:ascii="仿宋_GB2312" w:eastAsia="仿宋_GB2312" w:hAnsi="Times New Roman" w:cs="仿宋"/>
          <w:b/>
          <w:bCs/>
          <w:color w:val="000000"/>
          <w:sz w:val="28"/>
          <w:szCs w:val="28"/>
          <w:highlight w:val="white"/>
        </w:rPr>
      </w:pPr>
      <w:r w:rsidRPr="004536AD">
        <w:rPr>
          <w:rFonts w:ascii="仿宋_GB2312" w:eastAsia="仿宋_GB2312" w:hAnsi="Times New Roman" w:cs="仿宋" w:hint="eastAsia"/>
          <w:color w:val="000000"/>
          <w:sz w:val="28"/>
          <w:szCs w:val="28"/>
          <w:highlight w:val="white"/>
        </w:rPr>
        <w:t>债务付息（类）支出</w:t>
      </w:r>
      <w:r w:rsidR="00B56B3A">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B56B3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3.一般公共预算财政拨款支出决算具体情况。</w:t>
      </w:r>
    </w:p>
    <w:p w:rsidR="00617036" w:rsidRDefault="005363EB" w:rsidP="004536AD">
      <w:pPr>
        <w:autoSpaceDE w:val="0"/>
        <w:autoSpaceDN w:val="0"/>
        <w:adjustRightInd w:val="0"/>
        <w:spacing w:line="324" w:lineRule="auto"/>
        <w:ind w:firstLine="594"/>
        <w:rPr>
          <w:rFonts w:ascii="仿宋_GB2312" w:eastAsia="仿宋_GB2312" w:hAnsi="Times New Roman" w:cs="仿宋"/>
          <w:sz w:val="28"/>
          <w:szCs w:val="28"/>
          <w:highlight w:val="white"/>
        </w:rPr>
      </w:pPr>
      <w:r>
        <w:rPr>
          <w:rFonts w:ascii="仿宋_GB2312" w:eastAsia="仿宋_GB2312" w:hAnsi="Times New Roman" w:cs="仿宋" w:hint="eastAsia"/>
          <w:sz w:val="28"/>
          <w:szCs w:val="28"/>
          <w:highlight w:val="white"/>
        </w:rPr>
        <w:t>2021</w:t>
      </w:r>
      <w:r w:rsidR="004536AD" w:rsidRPr="004536AD">
        <w:rPr>
          <w:rFonts w:ascii="仿宋_GB2312" w:eastAsia="仿宋_GB2312" w:hAnsi="Times New Roman" w:cs="仿宋" w:hint="eastAsia"/>
          <w:sz w:val="28"/>
          <w:szCs w:val="28"/>
          <w:highlight w:val="white"/>
        </w:rPr>
        <w:t>年度</w:t>
      </w:r>
      <w:r w:rsidR="004536AD" w:rsidRPr="004536AD">
        <w:rPr>
          <w:rFonts w:ascii="仿宋_GB2312" w:eastAsia="仿宋_GB2312" w:hAnsi="Times New Roman" w:cs="仿宋" w:hint="eastAsia"/>
          <w:color w:val="000000"/>
          <w:sz w:val="28"/>
          <w:szCs w:val="28"/>
          <w:highlight w:val="white"/>
        </w:rPr>
        <w:t>一般公共预算</w:t>
      </w:r>
      <w:r w:rsidR="004536AD" w:rsidRPr="004536AD">
        <w:rPr>
          <w:rFonts w:ascii="仿宋_GB2312" w:eastAsia="仿宋_GB2312" w:hAnsi="Times New Roman" w:cs="仿宋" w:hint="eastAsia"/>
          <w:sz w:val="28"/>
          <w:szCs w:val="28"/>
          <w:highlight w:val="white"/>
        </w:rPr>
        <w:t>财政拨款支出年初预算为</w:t>
      </w:r>
      <w:r>
        <w:rPr>
          <w:rFonts w:ascii="仿宋_GB2312" w:eastAsia="仿宋_GB2312" w:hAnsi="Times New Roman" w:cs="仿宋" w:hint="eastAsia"/>
          <w:color w:val="000000"/>
          <w:sz w:val="28"/>
          <w:szCs w:val="28"/>
          <w:highlight w:val="white"/>
        </w:rPr>
        <w:t>6450</w:t>
      </w:r>
      <w:r w:rsidR="004536AD" w:rsidRPr="004536AD">
        <w:rPr>
          <w:rFonts w:ascii="仿宋_GB2312" w:eastAsia="仿宋_GB2312" w:hAnsi="Times New Roman" w:cs="仿宋" w:hint="eastAsia"/>
          <w:sz w:val="28"/>
          <w:szCs w:val="28"/>
          <w:highlight w:val="white"/>
        </w:rPr>
        <w:t>万元，支出决算为</w:t>
      </w:r>
      <w:r>
        <w:rPr>
          <w:rFonts w:ascii="仿宋_GB2312" w:eastAsia="仿宋_GB2312" w:hAnsi="Times New Roman" w:cs="仿宋" w:hint="eastAsia"/>
          <w:sz w:val="28"/>
          <w:szCs w:val="28"/>
          <w:highlight w:val="white"/>
        </w:rPr>
        <w:t>6604</w:t>
      </w:r>
      <w:r w:rsidR="004536AD" w:rsidRPr="00BD37E1">
        <w:rPr>
          <w:rFonts w:ascii="仿宋_GB2312" w:eastAsia="仿宋_GB2312" w:hAnsi="Times New Roman" w:cs="仿宋" w:hint="eastAsia"/>
          <w:sz w:val="28"/>
          <w:szCs w:val="28"/>
          <w:highlight w:val="white"/>
        </w:rPr>
        <w:t>万元</w:t>
      </w:r>
      <w:r w:rsidR="004536AD" w:rsidRPr="004536AD">
        <w:rPr>
          <w:rFonts w:ascii="仿宋_GB2312" w:eastAsia="仿宋_GB2312" w:hAnsi="Times New Roman" w:cs="仿宋" w:hint="eastAsia"/>
          <w:sz w:val="28"/>
          <w:szCs w:val="28"/>
          <w:highlight w:val="white"/>
        </w:rPr>
        <w:t>,完成年初预算的</w:t>
      </w:r>
      <w:r>
        <w:rPr>
          <w:rFonts w:ascii="仿宋_GB2312" w:eastAsia="仿宋_GB2312" w:hAnsi="Times New Roman" w:cs="仿宋" w:hint="eastAsia"/>
          <w:sz w:val="28"/>
          <w:szCs w:val="28"/>
          <w:highlight w:val="white"/>
        </w:rPr>
        <w:t>102</w:t>
      </w:r>
      <w:r w:rsidR="004536AD" w:rsidRPr="00BD37E1">
        <w:rPr>
          <w:rFonts w:ascii="仿宋_GB2312" w:eastAsia="仿宋_GB2312" w:hAnsi="Times New Roman" w:cs="仿宋" w:hint="eastAsia"/>
          <w:sz w:val="28"/>
          <w:szCs w:val="28"/>
          <w:highlight w:val="white"/>
        </w:rPr>
        <w:t>%</w:t>
      </w:r>
      <w:r w:rsidR="004536AD" w:rsidRPr="004536AD">
        <w:rPr>
          <w:rFonts w:ascii="仿宋_GB2312" w:eastAsia="仿宋_GB2312" w:hAnsi="Times New Roman" w:cs="仿宋" w:hint="eastAsia"/>
          <w:sz w:val="28"/>
          <w:szCs w:val="28"/>
          <w:highlight w:val="white"/>
        </w:rPr>
        <w:t>，主要原因是</w:t>
      </w:r>
      <w:r w:rsidR="00BD37E1">
        <w:rPr>
          <w:rFonts w:ascii="仿宋_GB2312" w:eastAsia="仿宋_GB2312" w:hAnsi="Times New Roman" w:cs="仿宋" w:hint="eastAsia"/>
          <w:sz w:val="28"/>
          <w:szCs w:val="28"/>
          <w:highlight w:val="white"/>
        </w:rPr>
        <w:t>1.</w:t>
      </w:r>
      <w:r w:rsidR="00BD37E1" w:rsidRPr="00BD37E1">
        <w:rPr>
          <w:rFonts w:ascii="仿宋_GB2312" w:eastAsia="仿宋_GB2312" w:hAnsi="Times New Roman" w:cs="仿宋" w:hint="eastAsia"/>
          <w:sz w:val="28"/>
          <w:szCs w:val="28"/>
          <w:highlight w:val="white"/>
        </w:rPr>
        <w:t>人员经费安排调整</w:t>
      </w:r>
      <w:r w:rsidR="00BD37E1">
        <w:rPr>
          <w:rFonts w:ascii="仿宋_GB2312" w:eastAsia="仿宋_GB2312" w:hAnsi="Times New Roman" w:cs="仿宋" w:hint="eastAsia"/>
          <w:sz w:val="28"/>
          <w:szCs w:val="28"/>
          <w:highlight w:val="white"/>
        </w:rPr>
        <w:t>;2.</w:t>
      </w:r>
      <w:r w:rsidR="00BD37E1" w:rsidRPr="00BD37E1">
        <w:rPr>
          <w:rFonts w:ascii="仿宋_GB2312" w:eastAsia="仿宋_GB2312" w:hAnsi="Times New Roman" w:cs="仿宋" w:hint="eastAsia"/>
          <w:sz w:val="28"/>
          <w:szCs w:val="28"/>
          <w:highlight w:val="white"/>
        </w:rPr>
        <w:t xml:space="preserve"> </w:t>
      </w:r>
      <w:r w:rsidR="00617036">
        <w:rPr>
          <w:rFonts w:ascii="仿宋_GB2312" w:eastAsia="仿宋_GB2312" w:hAnsi="Times New Roman" w:cs="仿宋" w:hint="eastAsia"/>
          <w:sz w:val="28"/>
          <w:szCs w:val="28"/>
          <w:highlight w:val="white"/>
        </w:rPr>
        <w:t>项目支出调整</w:t>
      </w:r>
      <w:r w:rsidR="00A3562C">
        <w:rPr>
          <w:rFonts w:ascii="仿宋_GB2312" w:eastAsia="仿宋_GB2312" w:hAnsi="Times New Roman" w:cs="仿宋" w:hint="eastAsia"/>
          <w:sz w:val="28"/>
          <w:szCs w:val="28"/>
          <w:highlight w:val="white"/>
        </w:rPr>
        <w:t>,</w:t>
      </w:r>
      <w:r w:rsidR="00A3562C">
        <w:rPr>
          <w:rFonts w:ascii="仿宋_GB2312" w:eastAsia="仿宋_GB2312" w:hAnsi="Times New Roman" w:cs="仿宋" w:hint="eastAsia"/>
          <w:color w:val="000000"/>
          <w:sz w:val="28"/>
          <w:szCs w:val="28"/>
          <w:highlight w:val="white"/>
        </w:rPr>
        <w:t>新增项目支出信息化专项支出</w:t>
      </w:r>
    </w:p>
    <w:p w:rsidR="00617036" w:rsidRPr="00A3562C" w:rsidRDefault="00617036" w:rsidP="004536AD">
      <w:pPr>
        <w:autoSpaceDE w:val="0"/>
        <w:autoSpaceDN w:val="0"/>
        <w:adjustRightInd w:val="0"/>
        <w:spacing w:line="324" w:lineRule="auto"/>
        <w:ind w:firstLine="594"/>
        <w:rPr>
          <w:rFonts w:ascii="仿宋_GB2312" w:eastAsia="仿宋_GB2312" w:hAnsi="Times New Roman" w:cs="仿宋"/>
          <w:sz w:val="28"/>
          <w:szCs w:val="28"/>
          <w:highlight w:val="white"/>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color w:val="000000"/>
          <w:sz w:val="28"/>
          <w:szCs w:val="28"/>
          <w:highlight w:val="white"/>
        </w:rPr>
      </w:pPr>
      <w:r w:rsidRPr="004536AD">
        <w:rPr>
          <w:rFonts w:ascii="仿宋_GB2312" w:eastAsia="仿宋_GB2312" w:hAnsi="Times New Roman" w:cs="楷体" w:hint="eastAsia"/>
          <w:b/>
          <w:bCs/>
          <w:color w:val="000000"/>
          <w:sz w:val="28"/>
          <w:szCs w:val="28"/>
          <w:highlight w:val="white"/>
        </w:rPr>
        <w:t>（六）一般公共预算财政拨款基本支出决算情况说明</w:t>
      </w:r>
    </w:p>
    <w:p w:rsidR="004536AD" w:rsidRPr="004536AD" w:rsidRDefault="00A72494"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Pr>
          <w:rFonts w:ascii="仿宋_GB2312" w:eastAsia="仿宋_GB2312" w:hAnsi="Times New Roman" w:cs="仿宋" w:hint="eastAsia"/>
          <w:color w:val="000000"/>
          <w:sz w:val="28"/>
          <w:szCs w:val="28"/>
          <w:highlight w:val="white"/>
        </w:rPr>
        <w:t>2021</w:t>
      </w:r>
      <w:r w:rsidR="004536AD" w:rsidRPr="004536AD">
        <w:rPr>
          <w:rFonts w:ascii="仿宋_GB2312" w:eastAsia="仿宋_GB2312" w:hAnsi="Times New Roman" w:cs="仿宋" w:hint="eastAsia"/>
          <w:color w:val="000000"/>
          <w:sz w:val="28"/>
          <w:szCs w:val="28"/>
          <w:highlight w:val="white"/>
        </w:rPr>
        <w:t>年度一般公共预算财政拨款基本支出</w:t>
      </w:r>
      <w:r w:rsidR="00617036">
        <w:rPr>
          <w:rFonts w:ascii="仿宋_GB2312" w:eastAsia="仿宋_GB2312" w:hAnsi="Times New Roman" w:cs="仿宋" w:hint="eastAsia"/>
          <w:color w:val="000000"/>
          <w:sz w:val="28"/>
          <w:szCs w:val="28"/>
          <w:highlight w:val="white"/>
        </w:rPr>
        <w:t>3</w:t>
      </w:r>
      <w:r>
        <w:rPr>
          <w:rFonts w:ascii="仿宋_GB2312" w:eastAsia="仿宋_GB2312" w:hAnsi="Times New Roman" w:cs="仿宋" w:hint="eastAsia"/>
          <w:color w:val="000000"/>
          <w:sz w:val="28"/>
          <w:szCs w:val="28"/>
          <w:highlight w:val="white"/>
        </w:rPr>
        <w:t>911</w:t>
      </w:r>
      <w:r w:rsidR="004536AD" w:rsidRPr="004536AD">
        <w:rPr>
          <w:rFonts w:ascii="仿宋_GB2312" w:eastAsia="仿宋_GB2312" w:hAnsi="Times New Roman" w:cs="仿宋" w:hint="eastAsia"/>
          <w:color w:val="000000"/>
          <w:sz w:val="28"/>
          <w:szCs w:val="28"/>
          <w:highlight w:val="white"/>
        </w:rPr>
        <w:t>万元，其中：</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人员经费</w:t>
      </w:r>
      <w:r w:rsidR="00A72494">
        <w:rPr>
          <w:rFonts w:ascii="仿宋_GB2312" w:eastAsia="仿宋_GB2312" w:hAnsi="Times New Roman" w:cs="仿宋" w:hint="eastAsia"/>
          <w:color w:val="000000"/>
          <w:sz w:val="28"/>
          <w:szCs w:val="28"/>
          <w:highlight w:val="white"/>
        </w:rPr>
        <w:t>3320</w:t>
      </w:r>
      <w:r w:rsidRPr="004536AD">
        <w:rPr>
          <w:rFonts w:ascii="仿宋_GB2312" w:eastAsia="仿宋_GB2312" w:hAnsi="Times New Roman" w:cs="仿宋" w:hint="eastAsia"/>
          <w:color w:val="000000"/>
          <w:sz w:val="28"/>
          <w:szCs w:val="28"/>
          <w:highlight w:val="white"/>
        </w:rPr>
        <w:t>万元，主要包括：基本工资、津贴补贴、奖金、</w:t>
      </w:r>
      <w:r w:rsidR="003C07C7">
        <w:rPr>
          <w:rFonts w:ascii="仿宋_GB2312" w:eastAsia="仿宋_GB2312" w:hAnsi="Times New Roman" w:cs="仿宋" w:hint="eastAsia"/>
          <w:color w:val="000000"/>
          <w:sz w:val="28"/>
          <w:szCs w:val="28"/>
          <w:highlight w:val="white"/>
        </w:rPr>
        <w:t>养老保险、职业年金、医疗保险、住房公积金等</w:t>
      </w:r>
    </w:p>
    <w:p w:rsid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公用经费</w:t>
      </w:r>
      <w:r w:rsidR="00617036">
        <w:rPr>
          <w:rFonts w:ascii="仿宋_GB2312" w:eastAsia="仿宋_GB2312" w:hAnsi="Times New Roman" w:cs="仿宋" w:hint="eastAsia"/>
          <w:color w:val="000000"/>
          <w:sz w:val="28"/>
          <w:szCs w:val="28"/>
          <w:highlight w:val="white"/>
        </w:rPr>
        <w:t>5</w:t>
      </w:r>
      <w:r w:rsidR="00A72494">
        <w:rPr>
          <w:rFonts w:ascii="仿宋_GB2312" w:eastAsia="仿宋_GB2312" w:hAnsi="Times New Roman" w:cs="仿宋" w:hint="eastAsia"/>
          <w:color w:val="000000"/>
          <w:sz w:val="28"/>
          <w:szCs w:val="28"/>
          <w:highlight w:val="white"/>
        </w:rPr>
        <w:t>91</w:t>
      </w:r>
      <w:r w:rsidRPr="004536AD">
        <w:rPr>
          <w:rFonts w:ascii="仿宋_GB2312" w:eastAsia="仿宋_GB2312" w:hAnsi="Times New Roman" w:cs="仿宋" w:hint="eastAsia"/>
          <w:color w:val="000000"/>
          <w:sz w:val="28"/>
          <w:szCs w:val="28"/>
          <w:highlight w:val="white"/>
        </w:rPr>
        <w:t>万元，主要包括：办公费、</w:t>
      </w:r>
      <w:r w:rsidR="003C07C7">
        <w:rPr>
          <w:rFonts w:ascii="仿宋_GB2312" w:eastAsia="仿宋_GB2312" w:hAnsi="Times New Roman" w:cs="仿宋" w:hint="eastAsia"/>
          <w:color w:val="000000"/>
          <w:sz w:val="28"/>
          <w:szCs w:val="28"/>
          <w:highlight w:val="white"/>
        </w:rPr>
        <w:t>水电</w:t>
      </w:r>
      <w:r w:rsidRPr="004536AD">
        <w:rPr>
          <w:rFonts w:ascii="仿宋_GB2312" w:eastAsia="仿宋_GB2312" w:hAnsi="Times New Roman" w:cs="仿宋" w:hint="eastAsia"/>
          <w:color w:val="000000"/>
          <w:sz w:val="28"/>
          <w:szCs w:val="28"/>
          <w:highlight w:val="white"/>
        </w:rPr>
        <w:t>费、</w:t>
      </w:r>
      <w:r w:rsidR="003C07C7">
        <w:rPr>
          <w:rFonts w:ascii="仿宋_GB2312" w:eastAsia="仿宋_GB2312" w:hAnsi="Times New Roman" w:cs="仿宋" w:hint="eastAsia"/>
          <w:color w:val="000000"/>
          <w:sz w:val="28"/>
          <w:szCs w:val="28"/>
          <w:highlight w:val="white"/>
        </w:rPr>
        <w:t>邮电费、物业管理费、差旅费、维修费、租赁费、培训费、公务接待费、劳务费等</w:t>
      </w:r>
    </w:p>
    <w:p w:rsidR="00617036" w:rsidRPr="004536AD" w:rsidRDefault="00617036" w:rsidP="004536AD">
      <w:pPr>
        <w:autoSpaceDE w:val="0"/>
        <w:autoSpaceDN w:val="0"/>
        <w:adjustRightInd w:val="0"/>
        <w:spacing w:line="324" w:lineRule="auto"/>
        <w:ind w:firstLine="594"/>
        <w:rPr>
          <w:rFonts w:ascii="仿宋_GB2312" w:eastAsia="仿宋_GB2312" w:hAnsi="Times New Roman" w:cs="Times New Roman"/>
          <w:color w:val="000000"/>
          <w:sz w:val="28"/>
          <w:szCs w:val="28"/>
          <w:highlight w:val="white"/>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楷体"/>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（七）政府性基金预算财政拨款支出</w:t>
      </w:r>
      <w:r w:rsidRPr="004536AD">
        <w:rPr>
          <w:rFonts w:ascii="仿宋_GB2312" w:eastAsia="仿宋_GB2312" w:hAnsi="Times New Roman" w:cs="楷体" w:hint="eastAsia"/>
          <w:b/>
          <w:bCs/>
          <w:color w:val="000000"/>
          <w:sz w:val="28"/>
          <w:szCs w:val="28"/>
          <w:highlight w:val="white"/>
          <w:lang w:val="zh-CN"/>
        </w:rPr>
        <w:t>决算</w:t>
      </w:r>
      <w:r w:rsidRPr="004536AD">
        <w:rPr>
          <w:rFonts w:ascii="仿宋_GB2312" w:eastAsia="仿宋_GB2312" w:hAnsi="Times New Roman" w:cs="楷体" w:hint="eastAsia"/>
          <w:b/>
          <w:bCs/>
          <w:color w:val="000000"/>
          <w:sz w:val="28"/>
          <w:szCs w:val="28"/>
          <w:highlight w:val="white"/>
        </w:rPr>
        <w:t>总体情况</w:t>
      </w:r>
    </w:p>
    <w:p w:rsidR="004536AD" w:rsidRPr="004536AD"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1.政府性基金预算财政拨款支出决算总体情况。</w:t>
      </w:r>
    </w:p>
    <w:p w:rsidR="008A2801" w:rsidRDefault="008A2801" w:rsidP="008A2801">
      <w:pPr>
        <w:spacing w:line="324" w:lineRule="auto"/>
        <w:rPr>
          <w:rFonts w:ascii="仿宋_GB2312" w:eastAsia="仿宋_GB2312" w:hAnsi="Times New Roman" w:cs="仿宋"/>
          <w:bCs/>
          <w:sz w:val="28"/>
          <w:szCs w:val="28"/>
        </w:rPr>
      </w:pPr>
      <w:r>
        <w:rPr>
          <w:rFonts w:ascii="仿宋_GB2312" w:eastAsia="仿宋_GB2312" w:hAnsi="Times New Roman" w:cs="仿宋" w:hint="eastAsia"/>
          <w:color w:val="000000"/>
          <w:sz w:val="28"/>
          <w:szCs w:val="28"/>
          <w:highlight w:val="white"/>
        </w:rPr>
        <w:t>2021</w:t>
      </w:r>
      <w:r w:rsidR="004536AD" w:rsidRPr="004536AD">
        <w:rPr>
          <w:rFonts w:ascii="仿宋_GB2312" w:eastAsia="仿宋_GB2312" w:hAnsi="Times New Roman" w:cs="仿宋" w:hint="eastAsia"/>
          <w:color w:val="000000"/>
          <w:sz w:val="28"/>
          <w:szCs w:val="28"/>
          <w:highlight w:val="white"/>
        </w:rPr>
        <w:t>年度政府性基金预算财政拨款支出</w:t>
      </w:r>
      <w:r>
        <w:rPr>
          <w:rFonts w:ascii="仿宋_GB2312" w:eastAsia="仿宋_GB2312" w:hAnsi="Times New Roman" w:cs="仿宋" w:hint="eastAsia"/>
          <w:color w:val="000000"/>
          <w:sz w:val="28"/>
          <w:szCs w:val="28"/>
          <w:highlight w:val="white"/>
        </w:rPr>
        <w:t>3</w:t>
      </w:r>
      <w:r w:rsidR="004536AD" w:rsidRPr="004536AD">
        <w:rPr>
          <w:rFonts w:ascii="仿宋_GB2312" w:eastAsia="仿宋_GB2312" w:hAnsi="Times New Roman" w:cs="仿宋" w:hint="eastAsia"/>
          <w:color w:val="000000"/>
          <w:sz w:val="28"/>
          <w:szCs w:val="28"/>
          <w:highlight w:val="white"/>
        </w:rPr>
        <w:t>万元，占本年支出合计的</w:t>
      </w:r>
      <w:r>
        <w:rPr>
          <w:rFonts w:ascii="仿宋_GB2312" w:eastAsia="仿宋_GB2312" w:hAnsi="Times New Roman" w:cs="仿宋" w:hint="eastAsia"/>
          <w:color w:val="000000"/>
          <w:sz w:val="28"/>
          <w:szCs w:val="28"/>
          <w:highlight w:val="white"/>
        </w:rPr>
        <w:t>0.05</w:t>
      </w:r>
      <w:r w:rsidR="004536AD" w:rsidRPr="004536AD">
        <w:rPr>
          <w:rFonts w:ascii="仿宋_GB2312" w:eastAsia="仿宋_GB2312" w:hAnsi="Times New Roman" w:cs="仿宋" w:hint="eastAsia"/>
          <w:color w:val="000000"/>
          <w:sz w:val="28"/>
          <w:szCs w:val="28"/>
          <w:highlight w:val="white"/>
        </w:rPr>
        <w:t>%。与</w:t>
      </w:r>
      <w:r>
        <w:rPr>
          <w:rFonts w:ascii="仿宋_GB2312" w:eastAsia="仿宋_GB2312" w:hAnsi="Times New Roman" w:cs="仿宋" w:hint="eastAsia"/>
          <w:color w:val="000000"/>
          <w:sz w:val="28"/>
          <w:szCs w:val="28"/>
          <w:highlight w:val="white"/>
        </w:rPr>
        <w:t>2020</w:t>
      </w:r>
      <w:r w:rsidR="00F721FB">
        <w:rPr>
          <w:rFonts w:ascii="仿宋_GB2312" w:eastAsia="仿宋_GB2312" w:hAnsi="Times New Roman" w:cs="仿宋" w:hint="eastAsia"/>
          <w:color w:val="000000"/>
          <w:sz w:val="28"/>
          <w:szCs w:val="28"/>
          <w:highlight w:val="white"/>
        </w:rPr>
        <w:t>年相比，政府性基金预算财政拨款支出</w:t>
      </w:r>
      <w:r>
        <w:rPr>
          <w:rFonts w:ascii="仿宋_GB2312" w:eastAsia="仿宋_GB2312" w:hAnsi="Times New Roman" w:cs="仿宋" w:hint="eastAsia"/>
          <w:color w:val="000000"/>
          <w:sz w:val="28"/>
          <w:szCs w:val="28"/>
          <w:highlight w:val="white"/>
        </w:rPr>
        <w:t>减少5561</w:t>
      </w:r>
      <w:r w:rsidR="004536AD" w:rsidRPr="004536AD">
        <w:rPr>
          <w:rFonts w:ascii="仿宋_GB2312" w:eastAsia="仿宋_GB2312" w:hAnsi="Times New Roman" w:cs="仿宋" w:hint="eastAsia"/>
          <w:color w:val="000000"/>
          <w:sz w:val="28"/>
          <w:szCs w:val="28"/>
          <w:highlight w:val="white"/>
        </w:rPr>
        <w:t>万元，</w:t>
      </w:r>
      <w:r>
        <w:rPr>
          <w:rFonts w:ascii="仿宋_GB2312" w:eastAsia="仿宋_GB2312" w:hAnsi="Times New Roman" w:cs="仿宋" w:hint="eastAsia"/>
          <w:color w:val="000000"/>
          <w:sz w:val="28"/>
          <w:szCs w:val="28"/>
          <w:highlight w:val="white"/>
        </w:rPr>
        <w:t>减少99.95</w:t>
      </w:r>
      <w:r w:rsidR="004536AD" w:rsidRPr="004536AD">
        <w:rPr>
          <w:rFonts w:ascii="仿宋_GB2312" w:eastAsia="仿宋_GB2312" w:hAnsi="Times New Roman" w:cs="仿宋" w:hint="eastAsia"/>
          <w:color w:val="000000"/>
          <w:sz w:val="28"/>
          <w:szCs w:val="28"/>
          <w:highlight w:val="white"/>
        </w:rPr>
        <w:t>%。</w:t>
      </w:r>
      <w:r w:rsidR="004536AD" w:rsidRPr="00536681">
        <w:rPr>
          <w:rFonts w:ascii="仿宋_GB2312" w:eastAsia="仿宋_GB2312" w:hAnsi="Times New Roman" w:cs="仿宋" w:hint="eastAsia"/>
          <w:color w:val="000000"/>
          <w:sz w:val="28"/>
          <w:szCs w:val="28"/>
        </w:rPr>
        <w:t>主要原因是：</w:t>
      </w:r>
      <w:r>
        <w:rPr>
          <w:rFonts w:ascii="仿宋_GB2312" w:eastAsia="仿宋_GB2312" w:hAnsi="Times New Roman" w:cs="仿宋" w:hint="eastAsia"/>
          <w:color w:val="000000"/>
          <w:sz w:val="28"/>
          <w:szCs w:val="28"/>
        </w:rPr>
        <w:t>1.</w:t>
      </w:r>
      <w:r w:rsidRPr="00550764">
        <w:rPr>
          <w:rFonts w:ascii="仿宋_GB2312" w:eastAsia="仿宋_GB2312" w:hAnsi="Times New Roman" w:cs="仿宋" w:hint="eastAsia"/>
          <w:bCs/>
          <w:sz w:val="28"/>
          <w:szCs w:val="28"/>
        </w:rPr>
        <w:t>2020年大楼搬迁</w:t>
      </w:r>
      <w:r>
        <w:rPr>
          <w:rFonts w:ascii="仿宋_GB2312" w:eastAsia="仿宋_GB2312" w:hAnsi="Times New Roman" w:cs="仿宋" w:hint="eastAsia"/>
          <w:bCs/>
          <w:sz w:val="28"/>
          <w:szCs w:val="28"/>
        </w:rPr>
        <w:t>项目启动</w:t>
      </w:r>
      <w:r w:rsidRPr="00550764">
        <w:rPr>
          <w:rFonts w:ascii="仿宋_GB2312" w:eastAsia="仿宋_GB2312" w:hAnsi="Times New Roman" w:cs="仿宋" w:hint="eastAsia"/>
          <w:bCs/>
          <w:sz w:val="28"/>
          <w:szCs w:val="28"/>
        </w:rPr>
        <w:t>,多景区演播室舞美建设、新闻全媒体演播室舞美建设、全媒体生产协同系统、办公智</w:t>
      </w:r>
      <w:r w:rsidRPr="00550764">
        <w:rPr>
          <w:rFonts w:ascii="仿宋_GB2312" w:eastAsia="仿宋_GB2312" w:hAnsi="Times New Roman" w:cs="仿宋" w:hint="eastAsia"/>
          <w:bCs/>
          <w:sz w:val="28"/>
          <w:szCs w:val="28"/>
        </w:rPr>
        <w:lastRenderedPageBreak/>
        <w:t>能及弱电配套建设、电视IP融合播出系统、办公家具购买等投入，</w:t>
      </w:r>
      <w:r>
        <w:rPr>
          <w:rFonts w:ascii="仿宋_GB2312" w:eastAsia="仿宋_GB2312" w:hAnsi="Times New Roman" w:cs="仿宋" w:hint="eastAsia"/>
          <w:bCs/>
          <w:sz w:val="28"/>
          <w:szCs w:val="28"/>
        </w:rPr>
        <w:t>前期支付项目款5496万</w:t>
      </w:r>
      <w:r w:rsidRPr="00550764">
        <w:rPr>
          <w:rFonts w:ascii="仿宋_GB2312" w:eastAsia="仿宋_GB2312" w:hAnsi="Times New Roman" w:cs="仿宋" w:hint="eastAsia"/>
          <w:bCs/>
          <w:sz w:val="28"/>
          <w:szCs w:val="28"/>
        </w:rPr>
        <w:t>。</w:t>
      </w:r>
      <w:r>
        <w:rPr>
          <w:rFonts w:ascii="仿宋_GB2312" w:eastAsia="仿宋_GB2312" w:hAnsi="Times New Roman" w:cs="仿宋" w:hint="eastAsia"/>
          <w:bCs/>
          <w:sz w:val="28"/>
          <w:szCs w:val="28"/>
        </w:rPr>
        <w:t>2021年为大楼搬迁项目第2年，支付各类项目尾款1848万元。与2020年相比，支出减少主要在于大楼搬迁项目。2.财政拨款途径不同,2020年大楼搬迁项目资金属于政府性基金预算,2021年大楼搬迁项目资金属于一般公共财政预算。</w:t>
      </w:r>
    </w:p>
    <w:p w:rsidR="008A2801" w:rsidRPr="00550764" w:rsidRDefault="008A2801" w:rsidP="008A2801">
      <w:pPr>
        <w:spacing w:line="324" w:lineRule="auto"/>
        <w:rPr>
          <w:rFonts w:ascii="仿宋_GB2312" w:eastAsia="仿宋_GB2312" w:hAnsi="Times New Roman" w:cs="仿宋"/>
          <w:bCs/>
          <w:sz w:val="28"/>
          <w:szCs w:val="28"/>
        </w:rPr>
      </w:pPr>
    </w:p>
    <w:p w:rsidR="004536AD" w:rsidRPr="004536AD" w:rsidRDefault="004536AD" w:rsidP="008A2801">
      <w:pPr>
        <w:spacing w:line="324" w:lineRule="auto"/>
        <w:ind w:firstLineChars="200" w:firstLine="562"/>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2.政府性基金预算财政拨款支出决算结构情况。</w:t>
      </w:r>
    </w:p>
    <w:p w:rsidR="006545F5" w:rsidRDefault="008A2801"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Pr>
          <w:rFonts w:ascii="仿宋_GB2312" w:eastAsia="仿宋_GB2312" w:hAnsi="Times New Roman" w:cs="仿宋" w:hint="eastAsia"/>
          <w:color w:val="000000"/>
          <w:sz w:val="28"/>
          <w:szCs w:val="28"/>
          <w:highlight w:val="white"/>
        </w:rPr>
        <w:t>2021</w:t>
      </w:r>
      <w:r w:rsidR="004536AD" w:rsidRPr="004536AD">
        <w:rPr>
          <w:rFonts w:ascii="仿宋_GB2312" w:eastAsia="仿宋_GB2312" w:hAnsi="Times New Roman" w:cs="仿宋" w:hint="eastAsia"/>
          <w:color w:val="000000"/>
          <w:sz w:val="28"/>
          <w:szCs w:val="28"/>
          <w:highlight w:val="white"/>
        </w:rPr>
        <w:t>年度政府性基金预算财政拨款支出</w:t>
      </w:r>
      <w:r>
        <w:rPr>
          <w:rFonts w:ascii="仿宋_GB2312" w:eastAsia="仿宋_GB2312" w:hAnsi="Times New Roman" w:cs="仿宋" w:hint="eastAsia"/>
          <w:color w:val="000000"/>
          <w:sz w:val="28"/>
          <w:szCs w:val="28"/>
          <w:highlight w:val="white"/>
        </w:rPr>
        <w:t>3</w:t>
      </w:r>
      <w:r w:rsidR="004536AD" w:rsidRPr="004536AD">
        <w:rPr>
          <w:rFonts w:ascii="仿宋_GB2312" w:eastAsia="仿宋_GB2312" w:hAnsi="Times New Roman" w:cs="仿宋" w:hint="eastAsia"/>
          <w:color w:val="000000"/>
          <w:sz w:val="28"/>
          <w:szCs w:val="28"/>
          <w:highlight w:val="white"/>
        </w:rPr>
        <w:t>万元，主要用于以下方面：</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科学技术（类）支出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文化旅游体育与传媒（类）支出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社会保障和就业（类）支出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节能环保（类）支出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城乡社区（类）支出</w:t>
      </w:r>
      <w:r w:rsidR="008A2801">
        <w:rPr>
          <w:rFonts w:ascii="仿宋_GB2312" w:eastAsia="仿宋_GB2312" w:hAnsi="Times New Roman" w:cs="仿宋" w:hint="eastAsia"/>
          <w:sz w:val="28"/>
          <w:szCs w:val="28"/>
          <w:highlight w:val="white"/>
        </w:rPr>
        <w:t>3</w:t>
      </w:r>
      <w:r w:rsidRPr="004536AD">
        <w:rPr>
          <w:rFonts w:ascii="仿宋_GB2312" w:eastAsia="仿宋_GB2312" w:hAnsi="Times New Roman" w:cs="仿宋" w:hint="eastAsia"/>
          <w:color w:val="000000"/>
          <w:sz w:val="28"/>
          <w:szCs w:val="28"/>
          <w:highlight w:val="white"/>
        </w:rPr>
        <w:t>万元,占</w:t>
      </w:r>
      <w:r w:rsidR="008A2801">
        <w:rPr>
          <w:rFonts w:ascii="仿宋_GB2312" w:eastAsia="仿宋_GB2312" w:hAnsi="Times New Roman" w:cs="仿宋" w:hint="eastAsia"/>
          <w:color w:val="000000"/>
          <w:sz w:val="28"/>
          <w:szCs w:val="28"/>
          <w:highlight w:val="white"/>
        </w:rPr>
        <w:t>100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农林水（类）支出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交通运输（类）支出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资源勘探信息等（类）支出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金融（类）支出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606"/>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其他（类）支出</w:t>
      </w:r>
      <w:r w:rsidR="00F721FB">
        <w:rPr>
          <w:rFonts w:ascii="仿宋_GB2312" w:eastAsia="仿宋_GB2312" w:hAnsi="Times New Roman" w:cs="仿宋" w:hint="eastAsia"/>
          <w:sz w:val="28"/>
          <w:szCs w:val="28"/>
          <w:highlight w:val="white"/>
        </w:rPr>
        <w:t>3.2</w:t>
      </w:r>
      <w:r w:rsidRPr="004536AD">
        <w:rPr>
          <w:rFonts w:ascii="仿宋_GB2312" w:eastAsia="仿宋_GB2312" w:hAnsi="Times New Roman" w:cs="仿宋" w:hint="eastAsia"/>
          <w:color w:val="000000"/>
          <w:sz w:val="28"/>
          <w:szCs w:val="28"/>
          <w:highlight w:val="white"/>
        </w:rPr>
        <w:t>万元,占</w:t>
      </w:r>
      <w:r w:rsidR="00F721FB">
        <w:rPr>
          <w:rFonts w:ascii="仿宋_GB2312" w:eastAsia="仿宋_GB2312" w:hAnsi="Times New Roman" w:cs="仿宋" w:hint="eastAsia"/>
          <w:color w:val="000000"/>
          <w:sz w:val="28"/>
          <w:szCs w:val="28"/>
          <w:highlight w:val="white"/>
        </w:rPr>
        <w:t>0.01</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606"/>
        <w:rPr>
          <w:rFonts w:ascii="仿宋_GB2312" w:eastAsia="仿宋_GB2312" w:hAnsi="Times New Roman" w:cs="仿宋"/>
          <w:b/>
          <w:bCs/>
          <w:color w:val="000000"/>
          <w:sz w:val="28"/>
          <w:szCs w:val="28"/>
          <w:highlight w:val="white"/>
        </w:rPr>
      </w:pPr>
      <w:r w:rsidRPr="004536AD">
        <w:rPr>
          <w:rFonts w:ascii="仿宋_GB2312" w:eastAsia="仿宋_GB2312" w:hAnsi="Times New Roman" w:cs="仿宋" w:hint="eastAsia"/>
          <w:color w:val="000000"/>
          <w:sz w:val="28"/>
          <w:szCs w:val="28"/>
          <w:highlight w:val="white"/>
        </w:rPr>
        <w:t>债务付息（类）支出</w:t>
      </w:r>
      <w:r w:rsidR="00E86887">
        <w:rPr>
          <w:rFonts w:ascii="仿宋_GB2312" w:eastAsia="仿宋_GB2312" w:hAnsi="Times New Roman" w:cs="仿宋" w:hint="eastAsia"/>
          <w:sz w:val="28"/>
          <w:szCs w:val="28"/>
          <w:highlight w:val="white"/>
        </w:rPr>
        <w:t>0</w:t>
      </w:r>
      <w:r w:rsidRPr="004536AD">
        <w:rPr>
          <w:rFonts w:ascii="仿宋_GB2312" w:eastAsia="仿宋_GB2312" w:hAnsi="Times New Roman" w:cs="仿宋" w:hint="eastAsia"/>
          <w:color w:val="000000"/>
          <w:sz w:val="28"/>
          <w:szCs w:val="28"/>
          <w:highlight w:val="white"/>
        </w:rPr>
        <w:t>万元,占</w:t>
      </w:r>
      <w:r w:rsidR="00E86887">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3.政府性基金预算财政拨款支出决算具体情况。</w:t>
      </w:r>
    </w:p>
    <w:p w:rsidR="00536681" w:rsidRPr="004536AD" w:rsidRDefault="008A2801" w:rsidP="00536681">
      <w:pPr>
        <w:autoSpaceDE w:val="0"/>
        <w:autoSpaceDN w:val="0"/>
        <w:adjustRightInd w:val="0"/>
        <w:spacing w:line="324" w:lineRule="auto"/>
        <w:ind w:firstLine="606"/>
        <w:rPr>
          <w:rFonts w:ascii="仿宋_GB2312" w:eastAsia="仿宋_GB2312" w:hAnsi="Times New Roman" w:cs="仿宋_GB2312"/>
          <w:b/>
          <w:bCs/>
          <w:color w:val="000000"/>
          <w:sz w:val="28"/>
          <w:szCs w:val="28"/>
          <w:highlight w:val="white"/>
        </w:rPr>
      </w:pPr>
      <w:r>
        <w:rPr>
          <w:rFonts w:ascii="仿宋_GB2312" w:eastAsia="仿宋_GB2312" w:hAnsi="Times New Roman" w:cs="仿宋" w:hint="eastAsia"/>
          <w:sz w:val="28"/>
          <w:szCs w:val="28"/>
          <w:highlight w:val="white"/>
        </w:rPr>
        <w:t>2021</w:t>
      </w:r>
      <w:r w:rsidR="004536AD" w:rsidRPr="004536AD">
        <w:rPr>
          <w:rFonts w:ascii="仿宋_GB2312" w:eastAsia="仿宋_GB2312" w:hAnsi="Times New Roman" w:cs="仿宋" w:hint="eastAsia"/>
          <w:sz w:val="28"/>
          <w:szCs w:val="28"/>
          <w:highlight w:val="white"/>
        </w:rPr>
        <w:t>年度</w:t>
      </w:r>
      <w:r w:rsidR="004536AD" w:rsidRPr="004536AD">
        <w:rPr>
          <w:rFonts w:ascii="仿宋_GB2312" w:eastAsia="仿宋_GB2312" w:hAnsi="Times New Roman" w:cs="仿宋" w:hint="eastAsia"/>
          <w:color w:val="000000"/>
          <w:sz w:val="28"/>
          <w:szCs w:val="28"/>
          <w:highlight w:val="white"/>
        </w:rPr>
        <w:t>政府性基金预算</w:t>
      </w:r>
      <w:r w:rsidR="004536AD" w:rsidRPr="004536AD">
        <w:rPr>
          <w:rFonts w:ascii="仿宋_GB2312" w:eastAsia="仿宋_GB2312" w:hAnsi="Times New Roman" w:cs="仿宋" w:hint="eastAsia"/>
          <w:sz w:val="28"/>
          <w:szCs w:val="28"/>
          <w:highlight w:val="white"/>
        </w:rPr>
        <w:t>财政拨款支出年初预算为</w:t>
      </w:r>
      <w:r>
        <w:rPr>
          <w:rFonts w:ascii="仿宋_GB2312" w:eastAsia="仿宋_GB2312" w:hAnsi="Times New Roman" w:cs="仿宋" w:hint="eastAsia"/>
          <w:color w:val="000000"/>
          <w:sz w:val="28"/>
          <w:szCs w:val="28"/>
          <w:highlight w:val="white"/>
        </w:rPr>
        <w:t>20</w:t>
      </w:r>
      <w:r w:rsidR="004536AD" w:rsidRPr="004536AD">
        <w:rPr>
          <w:rFonts w:ascii="仿宋_GB2312" w:eastAsia="仿宋_GB2312" w:hAnsi="Times New Roman" w:cs="仿宋" w:hint="eastAsia"/>
          <w:sz w:val="28"/>
          <w:szCs w:val="28"/>
          <w:highlight w:val="white"/>
        </w:rPr>
        <w:t>万元，支出决算为</w:t>
      </w:r>
      <w:r>
        <w:rPr>
          <w:rFonts w:ascii="仿宋_GB2312" w:eastAsia="仿宋_GB2312" w:hAnsi="Times New Roman" w:cs="仿宋" w:hint="eastAsia"/>
          <w:color w:val="000000"/>
          <w:sz w:val="28"/>
          <w:szCs w:val="28"/>
          <w:highlight w:val="white"/>
        </w:rPr>
        <w:t>3</w:t>
      </w:r>
      <w:r w:rsidR="004536AD" w:rsidRPr="004536AD">
        <w:rPr>
          <w:rFonts w:ascii="仿宋_GB2312" w:eastAsia="仿宋_GB2312" w:hAnsi="Times New Roman" w:cs="仿宋" w:hint="eastAsia"/>
          <w:color w:val="000000"/>
          <w:sz w:val="28"/>
          <w:szCs w:val="28"/>
          <w:highlight w:val="white"/>
        </w:rPr>
        <w:t>万元</w:t>
      </w:r>
      <w:r w:rsidR="004536AD" w:rsidRPr="004536AD">
        <w:rPr>
          <w:rFonts w:ascii="仿宋_GB2312" w:eastAsia="仿宋_GB2312" w:hAnsi="Times New Roman" w:cs="仿宋" w:hint="eastAsia"/>
          <w:sz w:val="28"/>
          <w:szCs w:val="28"/>
          <w:highlight w:val="white"/>
        </w:rPr>
        <w:t>,完成年初预算的</w:t>
      </w:r>
      <w:r>
        <w:rPr>
          <w:rFonts w:ascii="仿宋_GB2312" w:eastAsia="仿宋_GB2312" w:hAnsi="Times New Roman" w:cs="仿宋" w:hint="eastAsia"/>
          <w:color w:val="000000"/>
          <w:sz w:val="28"/>
          <w:szCs w:val="28"/>
          <w:highlight w:val="white"/>
        </w:rPr>
        <w:t>15</w:t>
      </w:r>
      <w:r w:rsidR="004536AD" w:rsidRPr="004536AD">
        <w:rPr>
          <w:rFonts w:ascii="仿宋_GB2312" w:eastAsia="仿宋_GB2312" w:hAnsi="Times New Roman" w:cs="仿宋" w:hint="eastAsia"/>
          <w:color w:val="000000"/>
          <w:sz w:val="28"/>
          <w:szCs w:val="28"/>
          <w:highlight w:val="white"/>
        </w:rPr>
        <w:t>%</w:t>
      </w:r>
      <w:r w:rsidR="004536AD" w:rsidRPr="004536AD">
        <w:rPr>
          <w:rFonts w:ascii="仿宋_GB2312" w:eastAsia="仿宋_GB2312" w:hAnsi="Times New Roman" w:cs="仿宋" w:hint="eastAsia"/>
          <w:sz w:val="28"/>
          <w:szCs w:val="28"/>
          <w:highlight w:val="white"/>
        </w:rPr>
        <w:t>，主要原因是</w:t>
      </w:r>
      <w:r>
        <w:rPr>
          <w:rFonts w:ascii="仿宋_GB2312" w:eastAsia="仿宋_GB2312" w:hAnsi="Times New Roman" w:cs="仿宋" w:hint="eastAsia"/>
          <w:color w:val="000000"/>
          <w:sz w:val="28"/>
          <w:szCs w:val="28"/>
        </w:rPr>
        <w:t>安顶山、百丈山基地建设项目完工</w:t>
      </w:r>
      <w:r w:rsidR="007B710A">
        <w:rPr>
          <w:rFonts w:ascii="仿宋_GB2312" w:eastAsia="仿宋_GB2312" w:hAnsi="Times New Roman" w:cs="仿宋" w:hint="eastAsia"/>
          <w:color w:val="000000"/>
          <w:sz w:val="28"/>
          <w:szCs w:val="28"/>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b/>
          <w:bCs/>
          <w:color w:val="000000"/>
          <w:sz w:val="28"/>
          <w:szCs w:val="28"/>
          <w:highlight w:val="white"/>
        </w:rPr>
      </w:pPr>
      <w:r w:rsidRPr="004536AD">
        <w:rPr>
          <w:rFonts w:ascii="仿宋_GB2312" w:eastAsia="仿宋_GB2312" w:hAnsi="Times New Roman" w:cs="仿宋" w:hint="eastAsia"/>
          <w:color w:val="000000"/>
          <w:sz w:val="28"/>
          <w:szCs w:val="28"/>
          <w:highlight w:val="white"/>
        </w:rPr>
        <w:t>其中：</w:t>
      </w:r>
    </w:p>
    <w:p w:rsidR="007B710A" w:rsidRDefault="000D41DD" w:rsidP="007B710A">
      <w:pPr>
        <w:autoSpaceDE w:val="0"/>
        <w:autoSpaceDN w:val="0"/>
        <w:adjustRightInd w:val="0"/>
        <w:spacing w:line="324" w:lineRule="auto"/>
        <w:ind w:firstLine="606"/>
        <w:rPr>
          <w:rFonts w:ascii="仿宋_GB2312" w:eastAsia="仿宋_GB2312" w:hAnsi="Times New Roman" w:cs="仿宋"/>
          <w:color w:val="000000"/>
          <w:sz w:val="28"/>
          <w:szCs w:val="28"/>
        </w:rPr>
      </w:pPr>
      <w:r w:rsidRPr="000320FC">
        <w:rPr>
          <w:rFonts w:ascii="仿宋_GB2312" w:eastAsia="仿宋_GB2312" w:hAnsi="Times New Roman" w:cs="仿宋" w:hint="eastAsia"/>
          <w:color w:val="000000"/>
          <w:sz w:val="28"/>
          <w:szCs w:val="28"/>
        </w:rPr>
        <w:t>城乡社区支出（类）国有土地使用权出让收入及对应专项债务收入安排的支出（款）土地开发支出（项）。年初预算为</w:t>
      </w:r>
      <w:r w:rsidR="008A2801">
        <w:rPr>
          <w:rFonts w:ascii="仿宋_GB2312" w:eastAsia="仿宋_GB2312" w:hAnsi="Times New Roman" w:cs="仿宋" w:hint="eastAsia"/>
          <w:color w:val="000000"/>
          <w:sz w:val="28"/>
          <w:szCs w:val="28"/>
        </w:rPr>
        <w:t>20</w:t>
      </w:r>
      <w:r w:rsidRPr="000320FC">
        <w:rPr>
          <w:rFonts w:ascii="仿宋_GB2312" w:eastAsia="仿宋_GB2312" w:hAnsi="Times New Roman" w:cs="仿宋" w:hint="eastAsia"/>
          <w:color w:val="000000"/>
          <w:sz w:val="28"/>
          <w:szCs w:val="28"/>
        </w:rPr>
        <w:t>万元，支出决算</w:t>
      </w:r>
      <w:r w:rsidRPr="000320FC">
        <w:rPr>
          <w:rFonts w:ascii="仿宋_GB2312" w:eastAsia="仿宋_GB2312" w:hAnsi="Times New Roman" w:cs="仿宋" w:hint="eastAsia"/>
          <w:color w:val="000000"/>
          <w:sz w:val="28"/>
          <w:szCs w:val="28"/>
        </w:rPr>
        <w:lastRenderedPageBreak/>
        <w:t>为</w:t>
      </w:r>
      <w:r w:rsidR="008A2801">
        <w:rPr>
          <w:rFonts w:ascii="仿宋_GB2312" w:eastAsia="仿宋_GB2312" w:hAnsi="Times New Roman" w:cs="仿宋" w:hint="eastAsia"/>
          <w:color w:val="000000"/>
          <w:sz w:val="28"/>
          <w:szCs w:val="28"/>
        </w:rPr>
        <w:t>3</w:t>
      </w:r>
      <w:r w:rsidRPr="000320FC">
        <w:rPr>
          <w:rFonts w:ascii="仿宋_GB2312" w:eastAsia="仿宋_GB2312" w:hAnsi="Times New Roman" w:cs="仿宋" w:hint="eastAsia"/>
          <w:color w:val="000000"/>
          <w:sz w:val="28"/>
          <w:szCs w:val="28"/>
        </w:rPr>
        <w:t>万元，完成年初预算的</w:t>
      </w:r>
      <w:r w:rsidR="008A2801">
        <w:rPr>
          <w:rFonts w:ascii="仿宋_GB2312" w:eastAsia="仿宋_GB2312" w:hAnsi="Times New Roman" w:cs="仿宋" w:hint="eastAsia"/>
          <w:color w:val="000000"/>
          <w:sz w:val="28"/>
          <w:szCs w:val="28"/>
        </w:rPr>
        <w:t>15</w:t>
      </w:r>
      <w:r w:rsidRPr="000320FC">
        <w:rPr>
          <w:rFonts w:ascii="仿宋_GB2312" w:eastAsia="仿宋_GB2312" w:hAnsi="Times New Roman" w:cs="仿宋" w:hint="eastAsia"/>
          <w:color w:val="000000"/>
          <w:sz w:val="28"/>
          <w:szCs w:val="28"/>
        </w:rPr>
        <w:t>%，决算数小于预算数的主要原因</w:t>
      </w:r>
      <w:r w:rsidR="008A2801">
        <w:rPr>
          <w:rFonts w:ascii="仿宋_GB2312" w:eastAsia="仿宋_GB2312" w:hAnsi="Times New Roman" w:cs="仿宋" w:hint="eastAsia"/>
          <w:color w:val="000000"/>
          <w:sz w:val="28"/>
          <w:szCs w:val="28"/>
        </w:rPr>
        <w:t>安顶山、百丈山基地建设项目完工</w:t>
      </w:r>
      <w:r w:rsidR="007B710A">
        <w:rPr>
          <w:rFonts w:ascii="仿宋_GB2312" w:eastAsia="仿宋_GB2312" w:hAnsi="Times New Roman" w:cs="仿宋" w:hint="eastAsia"/>
          <w:color w:val="000000"/>
          <w:sz w:val="28"/>
          <w:szCs w:val="28"/>
        </w:rPr>
        <w:t>。</w:t>
      </w:r>
    </w:p>
    <w:p w:rsidR="007B710A" w:rsidRPr="004536AD" w:rsidRDefault="007B710A" w:rsidP="007B710A">
      <w:pPr>
        <w:autoSpaceDE w:val="0"/>
        <w:autoSpaceDN w:val="0"/>
        <w:adjustRightInd w:val="0"/>
        <w:spacing w:line="324" w:lineRule="auto"/>
        <w:ind w:firstLine="606"/>
        <w:rPr>
          <w:rFonts w:ascii="仿宋_GB2312" w:eastAsia="仿宋_GB2312" w:hAnsi="Times New Roman" w:cs="仿宋_GB2312"/>
          <w:b/>
          <w:bCs/>
          <w:color w:val="000000"/>
          <w:sz w:val="28"/>
          <w:szCs w:val="28"/>
          <w:highlight w:val="white"/>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（八）</w:t>
      </w:r>
      <w:r w:rsidR="008A2801">
        <w:rPr>
          <w:rFonts w:ascii="仿宋_GB2312" w:eastAsia="仿宋_GB2312" w:hAnsi="Times New Roman" w:cs="楷体" w:hint="eastAsia"/>
          <w:b/>
          <w:bCs/>
          <w:color w:val="000000"/>
          <w:sz w:val="28"/>
          <w:szCs w:val="28"/>
          <w:highlight w:val="white"/>
        </w:rPr>
        <w:t>2021</w:t>
      </w:r>
      <w:r w:rsidRPr="004536AD">
        <w:rPr>
          <w:rFonts w:ascii="仿宋_GB2312" w:eastAsia="仿宋_GB2312" w:hAnsi="Times New Roman" w:cs="楷体" w:hint="eastAsia"/>
          <w:b/>
          <w:bCs/>
          <w:color w:val="000000"/>
          <w:sz w:val="28"/>
          <w:szCs w:val="28"/>
          <w:highlight w:val="white"/>
        </w:rPr>
        <w:t>年度一般公共预算财政拨款“三公”经费支出决算情况说明</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b/>
          <w:bCs/>
          <w:color w:val="000000"/>
          <w:sz w:val="28"/>
          <w:szCs w:val="28"/>
          <w:highlight w:val="white"/>
        </w:rPr>
      </w:pPr>
      <w:r w:rsidRPr="004536AD">
        <w:rPr>
          <w:rFonts w:ascii="仿宋_GB2312" w:eastAsia="仿宋_GB2312" w:hAnsi="Times New Roman" w:cs="仿宋" w:hint="eastAsia"/>
          <w:b/>
          <w:bCs/>
          <w:color w:val="000000"/>
          <w:sz w:val="28"/>
          <w:szCs w:val="28"/>
          <w:highlight w:val="white"/>
        </w:rPr>
        <w:t xml:space="preserve">1.“三公”经费一般公共预算财政拨款支出决算总体情况说明。 </w:t>
      </w:r>
    </w:p>
    <w:p w:rsidR="004536AD" w:rsidRPr="004536AD" w:rsidRDefault="008A2801"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Pr>
          <w:rFonts w:ascii="仿宋_GB2312" w:eastAsia="仿宋_GB2312" w:hAnsi="Times New Roman" w:cs="仿宋" w:hint="eastAsia"/>
          <w:color w:val="000000"/>
          <w:sz w:val="28"/>
          <w:szCs w:val="28"/>
          <w:highlight w:val="white"/>
        </w:rPr>
        <w:t>2021</w:t>
      </w:r>
      <w:r w:rsidR="004536AD" w:rsidRPr="004536AD">
        <w:rPr>
          <w:rFonts w:ascii="仿宋_GB2312" w:eastAsia="仿宋_GB2312" w:hAnsi="Times New Roman" w:cs="仿宋" w:hint="eastAsia"/>
          <w:color w:val="000000"/>
          <w:sz w:val="28"/>
          <w:szCs w:val="28"/>
          <w:highlight w:val="white"/>
        </w:rPr>
        <w:t>年度“三公”经费一般公共预算财政拨款支出预算为</w:t>
      </w:r>
      <w:r>
        <w:rPr>
          <w:rFonts w:ascii="仿宋_GB2312" w:eastAsia="仿宋_GB2312" w:hAnsi="Times New Roman" w:cs="仿宋" w:hint="eastAsia"/>
          <w:color w:val="000000"/>
          <w:sz w:val="28"/>
          <w:szCs w:val="28"/>
          <w:highlight w:val="white"/>
        </w:rPr>
        <w:t>24</w:t>
      </w:r>
      <w:r w:rsidR="004536AD" w:rsidRPr="004536AD">
        <w:rPr>
          <w:rFonts w:ascii="仿宋_GB2312" w:eastAsia="仿宋_GB2312" w:hAnsi="Times New Roman" w:cs="仿宋" w:hint="eastAsia"/>
          <w:color w:val="000000"/>
          <w:sz w:val="28"/>
          <w:szCs w:val="28"/>
          <w:highlight w:val="white"/>
        </w:rPr>
        <w:t>万元，支出决算为</w:t>
      </w:r>
      <w:r w:rsidR="00950EEA">
        <w:rPr>
          <w:rFonts w:ascii="仿宋_GB2312" w:eastAsia="仿宋_GB2312" w:hAnsi="Times New Roman" w:cs="仿宋" w:hint="eastAsia"/>
          <w:color w:val="000000"/>
          <w:sz w:val="28"/>
          <w:szCs w:val="28"/>
          <w:highlight w:val="white"/>
        </w:rPr>
        <w:t>1</w:t>
      </w:r>
      <w:r>
        <w:rPr>
          <w:rFonts w:ascii="仿宋_GB2312" w:eastAsia="仿宋_GB2312" w:hAnsi="Times New Roman" w:cs="仿宋" w:hint="eastAsia"/>
          <w:color w:val="000000"/>
          <w:sz w:val="28"/>
          <w:szCs w:val="28"/>
          <w:highlight w:val="white"/>
        </w:rPr>
        <w:t>8</w:t>
      </w:r>
      <w:r w:rsidR="004536AD" w:rsidRPr="004536AD">
        <w:rPr>
          <w:rFonts w:ascii="仿宋_GB2312" w:eastAsia="仿宋_GB2312" w:hAnsi="Times New Roman" w:cs="仿宋" w:hint="eastAsia"/>
          <w:color w:val="000000"/>
          <w:sz w:val="28"/>
          <w:szCs w:val="28"/>
          <w:highlight w:val="white"/>
        </w:rPr>
        <w:t>万元，完成预算的</w:t>
      </w:r>
      <w:r>
        <w:rPr>
          <w:rFonts w:ascii="仿宋_GB2312" w:eastAsia="仿宋_GB2312" w:hAnsi="Times New Roman" w:cs="仿宋" w:hint="eastAsia"/>
          <w:color w:val="000000"/>
          <w:sz w:val="28"/>
          <w:szCs w:val="28"/>
          <w:highlight w:val="white"/>
        </w:rPr>
        <w:t>75</w:t>
      </w:r>
      <w:r w:rsidR="004536AD" w:rsidRPr="004536AD">
        <w:rPr>
          <w:rFonts w:ascii="仿宋_GB2312" w:eastAsia="仿宋_GB2312" w:hAnsi="Times New Roman" w:cs="仿宋" w:hint="eastAsia"/>
          <w:color w:val="000000"/>
          <w:sz w:val="28"/>
          <w:szCs w:val="28"/>
          <w:highlight w:val="white"/>
        </w:rPr>
        <w:t>%,</w:t>
      </w:r>
      <w:r w:rsidR="00950EEA">
        <w:rPr>
          <w:rFonts w:ascii="仿宋_GB2312" w:eastAsia="仿宋_GB2312" w:hAnsi="Times New Roman" w:cs="仿宋" w:hint="eastAsia"/>
          <w:color w:val="000000"/>
          <w:sz w:val="28"/>
          <w:szCs w:val="28"/>
          <w:highlight w:val="white"/>
        </w:rPr>
        <w:t>2020</w:t>
      </w:r>
      <w:r w:rsidR="004536AD" w:rsidRPr="004536AD">
        <w:rPr>
          <w:rFonts w:ascii="仿宋_GB2312" w:eastAsia="仿宋_GB2312" w:hAnsi="Times New Roman" w:cs="仿宋" w:hint="eastAsia"/>
          <w:color w:val="000000"/>
          <w:sz w:val="28"/>
          <w:szCs w:val="28"/>
          <w:highlight w:val="white"/>
        </w:rPr>
        <w:t>年度“三公”经费支出决算数</w:t>
      </w:r>
      <w:r w:rsidR="00B14557">
        <w:rPr>
          <w:rFonts w:ascii="仿宋_GB2312" w:eastAsia="仿宋_GB2312" w:hAnsi="Times New Roman" w:cs="仿宋" w:hint="eastAsia"/>
          <w:color w:val="000000"/>
          <w:sz w:val="28"/>
          <w:szCs w:val="28"/>
          <w:highlight w:val="white"/>
        </w:rPr>
        <w:t>小于</w:t>
      </w:r>
      <w:r w:rsidR="004536AD" w:rsidRPr="004536AD">
        <w:rPr>
          <w:rFonts w:ascii="仿宋_GB2312" w:eastAsia="仿宋_GB2312" w:hAnsi="Times New Roman" w:cs="仿宋" w:hint="eastAsia"/>
          <w:color w:val="000000"/>
          <w:sz w:val="28"/>
          <w:szCs w:val="28"/>
          <w:highlight w:val="white"/>
        </w:rPr>
        <w:t>预算数的主要原因是</w:t>
      </w:r>
      <w:r>
        <w:rPr>
          <w:rFonts w:ascii="仿宋_GB2312" w:eastAsia="仿宋_GB2312" w:hAnsi="Times New Roman" w:cs="仿宋" w:hint="eastAsia"/>
          <w:color w:val="000000"/>
          <w:sz w:val="28"/>
          <w:szCs w:val="28"/>
          <w:highlight w:val="white"/>
        </w:rPr>
        <w:t>压减三公经费，</w:t>
      </w:r>
      <w:r w:rsidR="00B14557">
        <w:rPr>
          <w:rFonts w:ascii="仿宋_GB2312" w:eastAsia="仿宋_GB2312" w:hAnsi="Times New Roman" w:cs="仿宋" w:hint="eastAsia"/>
          <w:color w:val="000000"/>
          <w:sz w:val="28"/>
          <w:szCs w:val="28"/>
          <w:highlight w:val="white"/>
        </w:rPr>
        <w:t>公务接待减少.</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b/>
          <w:bCs/>
          <w:color w:val="000000"/>
          <w:sz w:val="28"/>
          <w:szCs w:val="28"/>
          <w:highlight w:val="white"/>
        </w:rPr>
      </w:pPr>
      <w:r w:rsidRPr="004536AD">
        <w:rPr>
          <w:rFonts w:ascii="仿宋_GB2312" w:eastAsia="仿宋_GB2312" w:hAnsi="Times New Roman" w:cs="仿宋" w:hint="eastAsia"/>
          <w:b/>
          <w:bCs/>
          <w:color w:val="000000"/>
          <w:sz w:val="28"/>
          <w:szCs w:val="28"/>
          <w:highlight w:val="white"/>
        </w:rPr>
        <w:t>2.“三公”经费一般公共预算财政拨款支出决算具体情况说明。</w:t>
      </w:r>
    </w:p>
    <w:p w:rsidR="006545F5" w:rsidRDefault="008A2801"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Pr>
          <w:rFonts w:ascii="仿宋_GB2312" w:eastAsia="仿宋_GB2312" w:hAnsi="Times New Roman" w:cs="仿宋" w:hint="eastAsia"/>
          <w:color w:val="000000"/>
          <w:sz w:val="28"/>
          <w:szCs w:val="28"/>
          <w:highlight w:val="white"/>
        </w:rPr>
        <w:t>2021</w:t>
      </w:r>
      <w:r w:rsidR="004536AD" w:rsidRPr="004536AD">
        <w:rPr>
          <w:rFonts w:ascii="仿宋_GB2312" w:eastAsia="仿宋_GB2312" w:hAnsi="Times New Roman" w:cs="仿宋" w:hint="eastAsia"/>
          <w:color w:val="000000"/>
          <w:sz w:val="28"/>
          <w:szCs w:val="28"/>
          <w:highlight w:val="white"/>
        </w:rPr>
        <w:t>年度“三公”经费一般公共预算财政拨款支出决算中，</w:t>
      </w:r>
    </w:p>
    <w:p w:rsidR="00950EEA"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因公出国（境）费用支出决算为</w:t>
      </w:r>
      <w:r w:rsidR="00950EE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万元，占</w:t>
      </w:r>
      <w:r w:rsidR="00950EE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%，与</w:t>
      </w:r>
      <w:r w:rsidR="008A2801">
        <w:rPr>
          <w:rFonts w:ascii="仿宋_GB2312" w:eastAsia="仿宋_GB2312" w:hAnsi="Times New Roman" w:cs="仿宋" w:hint="eastAsia"/>
          <w:color w:val="000000"/>
          <w:sz w:val="28"/>
          <w:szCs w:val="28"/>
          <w:highlight w:val="white"/>
        </w:rPr>
        <w:t>2020</w:t>
      </w:r>
      <w:r w:rsidRPr="004536AD">
        <w:rPr>
          <w:rFonts w:ascii="仿宋_GB2312" w:eastAsia="仿宋_GB2312" w:hAnsi="Times New Roman" w:cs="仿宋" w:hint="eastAsia"/>
          <w:color w:val="000000"/>
          <w:sz w:val="28"/>
          <w:szCs w:val="28"/>
          <w:highlight w:val="white"/>
        </w:rPr>
        <w:t>年度相比，增加</w:t>
      </w:r>
      <w:r w:rsidR="00950EE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万元，增长</w:t>
      </w:r>
      <w:r w:rsidR="00950EEA">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w:t>
      </w:r>
      <w:r w:rsidR="00950EEA">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公务用车购置</w:t>
      </w:r>
      <w:r w:rsidR="007D47A2">
        <w:rPr>
          <w:rFonts w:ascii="仿宋_GB2312" w:eastAsia="仿宋_GB2312" w:hAnsi="Times New Roman" w:cs="仿宋" w:hint="eastAsia"/>
          <w:color w:val="000000"/>
          <w:sz w:val="28"/>
          <w:szCs w:val="28"/>
          <w:highlight w:val="white"/>
        </w:rPr>
        <w:t>费为</w:t>
      </w:r>
      <w:r w:rsidR="00950EEA">
        <w:rPr>
          <w:rFonts w:ascii="仿宋_GB2312" w:eastAsia="仿宋_GB2312" w:hAnsi="Times New Roman" w:cs="仿宋" w:hint="eastAsia"/>
          <w:color w:val="000000"/>
          <w:sz w:val="28"/>
          <w:szCs w:val="28"/>
          <w:highlight w:val="white"/>
        </w:rPr>
        <w:t>0</w:t>
      </w:r>
      <w:r w:rsidR="007D47A2">
        <w:rPr>
          <w:rFonts w:ascii="仿宋_GB2312" w:eastAsia="仿宋_GB2312" w:hAnsi="Times New Roman" w:cs="仿宋" w:hint="eastAsia"/>
          <w:color w:val="000000"/>
          <w:sz w:val="28"/>
          <w:szCs w:val="28"/>
          <w:highlight w:val="white"/>
        </w:rPr>
        <w:t>万元，公务用车</w:t>
      </w:r>
      <w:r w:rsidRPr="004536AD">
        <w:rPr>
          <w:rFonts w:ascii="仿宋_GB2312" w:eastAsia="仿宋_GB2312" w:hAnsi="Times New Roman" w:cs="仿宋" w:hint="eastAsia"/>
          <w:color w:val="000000"/>
          <w:sz w:val="28"/>
          <w:szCs w:val="28"/>
          <w:highlight w:val="white"/>
        </w:rPr>
        <w:t>运行维护费支出决算为</w:t>
      </w:r>
      <w:r w:rsidR="008A2801">
        <w:rPr>
          <w:rFonts w:ascii="仿宋_GB2312" w:eastAsia="仿宋_GB2312" w:hAnsi="Times New Roman" w:cs="仿宋" w:hint="eastAsia"/>
          <w:color w:val="000000"/>
          <w:sz w:val="28"/>
          <w:szCs w:val="28"/>
          <w:highlight w:val="white"/>
        </w:rPr>
        <w:t>8.4</w:t>
      </w:r>
      <w:r w:rsidRPr="004536AD">
        <w:rPr>
          <w:rFonts w:ascii="仿宋_GB2312" w:eastAsia="仿宋_GB2312" w:hAnsi="Times New Roman" w:cs="仿宋" w:hint="eastAsia"/>
          <w:color w:val="000000"/>
          <w:sz w:val="28"/>
          <w:szCs w:val="28"/>
          <w:highlight w:val="white"/>
        </w:rPr>
        <w:t>万元，占</w:t>
      </w:r>
      <w:r w:rsidR="008A2801">
        <w:rPr>
          <w:rFonts w:ascii="仿宋_GB2312" w:eastAsia="仿宋_GB2312" w:hAnsi="Times New Roman" w:cs="仿宋" w:hint="eastAsia"/>
          <w:color w:val="000000"/>
          <w:sz w:val="28"/>
          <w:szCs w:val="28"/>
          <w:highlight w:val="white"/>
        </w:rPr>
        <w:t>47</w:t>
      </w:r>
      <w:r w:rsidRPr="004536AD">
        <w:rPr>
          <w:rFonts w:ascii="仿宋_GB2312" w:eastAsia="仿宋_GB2312" w:hAnsi="Times New Roman" w:cs="仿宋" w:hint="eastAsia"/>
          <w:color w:val="000000"/>
          <w:sz w:val="28"/>
          <w:szCs w:val="28"/>
          <w:highlight w:val="white"/>
        </w:rPr>
        <w:t>%，与</w:t>
      </w:r>
      <w:r w:rsidR="008A2801">
        <w:rPr>
          <w:rFonts w:ascii="仿宋_GB2312" w:eastAsia="仿宋_GB2312" w:hAnsi="Times New Roman" w:cs="仿宋" w:hint="eastAsia"/>
          <w:color w:val="000000"/>
          <w:sz w:val="28"/>
          <w:szCs w:val="28"/>
          <w:highlight w:val="white"/>
        </w:rPr>
        <w:t>2020</w:t>
      </w:r>
      <w:r w:rsidRPr="004536AD">
        <w:rPr>
          <w:rFonts w:ascii="仿宋_GB2312" w:eastAsia="仿宋_GB2312" w:hAnsi="Times New Roman" w:cs="仿宋" w:hint="eastAsia"/>
          <w:color w:val="000000"/>
          <w:sz w:val="28"/>
          <w:szCs w:val="28"/>
          <w:highlight w:val="white"/>
        </w:rPr>
        <w:t>年度相比，</w:t>
      </w:r>
      <w:r w:rsidR="008A2801">
        <w:rPr>
          <w:rFonts w:ascii="仿宋_GB2312" w:eastAsia="仿宋_GB2312" w:hAnsi="Times New Roman" w:cs="仿宋" w:hint="eastAsia"/>
          <w:color w:val="000000"/>
          <w:sz w:val="28"/>
          <w:szCs w:val="28"/>
          <w:highlight w:val="white"/>
        </w:rPr>
        <w:t>减少</w:t>
      </w:r>
      <w:r w:rsidR="00950EEA">
        <w:rPr>
          <w:rFonts w:ascii="仿宋_GB2312" w:eastAsia="仿宋_GB2312" w:hAnsi="Times New Roman" w:cs="仿宋" w:hint="eastAsia"/>
          <w:color w:val="000000"/>
          <w:sz w:val="28"/>
          <w:szCs w:val="28"/>
          <w:highlight w:val="white"/>
        </w:rPr>
        <w:t>0</w:t>
      </w:r>
      <w:r w:rsidR="008A2801">
        <w:rPr>
          <w:rFonts w:ascii="仿宋_GB2312" w:eastAsia="仿宋_GB2312" w:hAnsi="Times New Roman" w:cs="仿宋" w:hint="eastAsia"/>
          <w:color w:val="000000"/>
          <w:sz w:val="28"/>
          <w:szCs w:val="28"/>
          <w:highlight w:val="white"/>
        </w:rPr>
        <w:t>.6</w:t>
      </w:r>
      <w:r w:rsidRPr="004536AD">
        <w:rPr>
          <w:rFonts w:ascii="仿宋_GB2312" w:eastAsia="仿宋_GB2312" w:hAnsi="Times New Roman" w:cs="仿宋" w:hint="eastAsia"/>
          <w:color w:val="000000"/>
          <w:sz w:val="28"/>
          <w:szCs w:val="28"/>
          <w:highlight w:val="white"/>
        </w:rPr>
        <w:t>万元，</w:t>
      </w:r>
      <w:r w:rsidR="00846D93">
        <w:rPr>
          <w:rFonts w:ascii="仿宋_GB2312" w:eastAsia="仿宋_GB2312" w:hAnsi="Times New Roman" w:cs="仿宋" w:hint="eastAsia"/>
          <w:color w:val="000000"/>
          <w:sz w:val="28"/>
          <w:szCs w:val="28"/>
          <w:highlight w:val="white"/>
        </w:rPr>
        <w:t>与</w:t>
      </w:r>
      <w:r w:rsidR="008A2801">
        <w:rPr>
          <w:rFonts w:ascii="仿宋_GB2312" w:eastAsia="仿宋_GB2312" w:hAnsi="Times New Roman" w:cs="仿宋" w:hint="eastAsia"/>
          <w:color w:val="000000"/>
          <w:sz w:val="28"/>
          <w:szCs w:val="28"/>
          <w:highlight w:val="white"/>
        </w:rPr>
        <w:t>2020</w:t>
      </w:r>
      <w:r w:rsidR="00846D93">
        <w:rPr>
          <w:rFonts w:ascii="仿宋_GB2312" w:eastAsia="仿宋_GB2312" w:hAnsi="Times New Roman" w:cs="仿宋" w:hint="eastAsia"/>
          <w:color w:val="000000"/>
          <w:sz w:val="28"/>
          <w:szCs w:val="28"/>
          <w:highlight w:val="white"/>
        </w:rPr>
        <w:t>年</w:t>
      </w:r>
      <w:r w:rsidR="008A2801">
        <w:rPr>
          <w:rFonts w:ascii="仿宋_GB2312" w:eastAsia="仿宋_GB2312" w:hAnsi="Times New Roman" w:cs="仿宋" w:hint="eastAsia"/>
          <w:color w:val="000000"/>
          <w:sz w:val="28"/>
          <w:szCs w:val="28"/>
          <w:highlight w:val="white"/>
        </w:rPr>
        <w:t>基本</w:t>
      </w:r>
      <w:r w:rsidR="00846D93">
        <w:rPr>
          <w:rFonts w:ascii="仿宋_GB2312" w:eastAsia="仿宋_GB2312" w:hAnsi="Times New Roman" w:cs="仿宋" w:hint="eastAsia"/>
          <w:color w:val="000000"/>
          <w:sz w:val="28"/>
          <w:szCs w:val="28"/>
          <w:highlight w:val="white"/>
        </w:rPr>
        <w:t>持平。</w:t>
      </w:r>
    </w:p>
    <w:p w:rsidR="00CF6938" w:rsidRDefault="004536AD" w:rsidP="00CF6938">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公务接待费支出决算为</w:t>
      </w:r>
      <w:r w:rsidR="008A2801">
        <w:rPr>
          <w:rFonts w:ascii="仿宋_GB2312" w:eastAsia="仿宋_GB2312" w:hAnsi="Times New Roman" w:cs="仿宋" w:hint="eastAsia"/>
          <w:color w:val="000000"/>
          <w:sz w:val="28"/>
          <w:szCs w:val="28"/>
          <w:highlight w:val="white"/>
        </w:rPr>
        <w:t>9.7</w:t>
      </w:r>
      <w:r w:rsidRPr="004536AD">
        <w:rPr>
          <w:rFonts w:ascii="仿宋_GB2312" w:eastAsia="仿宋_GB2312" w:hAnsi="Times New Roman" w:cs="仿宋" w:hint="eastAsia"/>
          <w:color w:val="000000"/>
          <w:sz w:val="28"/>
          <w:szCs w:val="28"/>
          <w:highlight w:val="white"/>
        </w:rPr>
        <w:t>万元，占</w:t>
      </w:r>
      <w:r w:rsidR="008A2801">
        <w:rPr>
          <w:rFonts w:ascii="仿宋_GB2312" w:eastAsia="仿宋_GB2312" w:hAnsi="Times New Roman" w:cs="仿宋" w:hint="eastAsia"/>
          <w:color w:val="000000"/>
          <w:sz w:val="28"/>
          <w:szCs w:val="28"/>
          <w:highlight w:val="white"/>
        </w:rPr>
        <w:t>53</w:t>
      </w:r>
      <w:r w:rsidRPr="004536AD">
        <w:rPr>
          <w:rFonts w:ascii="仿宋_GB2312" w:eastAsia="仿宋_GB2312" w:hAnsi="Times New Roman" w:cs="仿宋" w:hint="eastAsia"/>
          <w:color w:val="000000"/>
          <w:sz w:val="28"/>
          <w:szCs w:val="28"/>
          <w:highlight w:val="white"/>
        </w:rPr>
        <w:t>%，与</w:t>
      </w:r>
      <w:r w:rsidR="008A2801">
        <w:rPr>
          <w:rFonts w:ascii="仿宋_GB2312" w:eastAsia="仿宋_GB2312" w:hAnsi="Times New Roman" w:cs="仿宋" w:hint="eastAsia"/>
          <w:color w:val="000000"/>
          <w:sz w:val="28"/>
          <w:szCs w:val="28"/>
          <w:highlight w:val="white"/>
        </w:rPr>
        <w:t>2020</w:t>
      </w:r>
      <w:r w:rsidRPr="004536AD">
        <w:rPr>
          <w:rFonts w:ascii="仿宋_GB2312" w:eastAsia="仿宋_GB2312" w:hAnsi="Times New Roman" w:cs="仿宋" w:hint="eastAsia"/>
          <w:color w:val="000000"/>
          <w:sz w:val="28"/>
          <w:szCs w:val="28"/>
          <w:highlight w:val="white"/>
        </w:rPr>
        <w:t>年度相比，增加</w:t>
      </w:r>
      <w:r w:rsidR="008A2801">
        <w:rPr>
          <w:rFonts w:ascii="仿宋_GB2312" w:eastAsia="仿宋_GB2312" w:hAnsi="Times New Roman" w:cs="仿宋" w:hint="eastAsia"/>
          <w:color w:val="000000"/>
          <w:sz w:val="28"/>
          <w:szCs w:val="28"/>
          <w:highlight w:val="white"/>
        </w:rPr>
        <w:t>4.7</w:t>
      </w:r>
      <w:r w:rsidRPr="004536AD">
        <w:rPr>
          <w:rFonts w:ascii="仿宋_GB2312" w:eastAsia="仿宋_GB2312" w:hAnsi="Times New Roman" w:cs="仿宋" w:hint="eastAsia"/>
          <w:color w:val="000000"/>
          <w:sz w:val="28"/>
          <w:szCs w:val="28"/>
          <w:highlight w:val="white"/>
        </w:rPr>
        <w:t>万元，增长</w:t>
      </w:r>
      <w:r w:rsidR="008A2801">
        <w:rPr>
          <w:rFonts w:ascii="仿宋_GB2312" w:eastAsia="仿宋_GB2312" w:hAnsi="Times New Roman" w:cs="仿宋" w:hint="eastAsia"/>
          <w:color w:val="000000"/>
          <w:sz w:val="28"/>
          <w:szCs w:val="28"/>
          <w:highlight w:val="white"/>
        </w:rPr>
        <w:t>94</w:t>
      </w:r>
      <w:r w:rsidRPr="004536AD">
        <w:rPr>
          <w:rFonts w:ascii="仿宋_GB2312" w:eastAsia="仿宋_GB2312" w:hAnsi="Times New Roman" w:cs="仿宋" w:hint="eastAsia"/>
          <w:color w:val="000000"/>
          <w:sz w:val="28"/>
          <w:szCs w:val="28"/>
          <w:highlight w:val="white"/>
        </w:rPr>
        <w:t>%，主要原因是</w:t>
      </w:r>
      <w:r w:rsidR="008A2801">
        <w:rPr>
          <w:rFonts w:ascii="仿宋_GB2312" w:eastAsia="仿宋_GB2312" w:hAnsi="Times New Roman" w:cs="仿宋" w:hint="eastAsia"/>
          <w:color w:val="000000"/>
          <w:sz w:val="28"/>
          <w:szCs w:val="28"/>
          <w:highlight w:val="white"/>
        </w:rPr>
        <w:t>2021年大楼搬迁完成，活动量增加，接待增多。</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具体情况如下：</w:t>
      </w:r>
    </w:p>
    <w:p w:rsidR="00846D93"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（1）因公出国（境）费</w:t>
      </w:r>
      <w:r w:rsidRPr="004536AD">
        <w:rPr>
          <w:rFonts w:ascii="仿宋_GB2312" w:eastAsia="仿宋_GB2312" w:hAnsi="Times New Roman" w:cs="仿宋" w:hint="eastAsia"/>
          <w:color w:val="000000"/>
          <w:sz w:val="28"/>
          <w:szCs w:val="28"/>
          <w:highlight w:val="white"/>
        </w:rPr>
        <w:t>预算数为</w:t>
      </w:r>
      <w:r w:rsidR="00846D93">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万元，支出决算为</w:t>
      </w:r>
      <w:r w:rsidR="00846D93">
        <w:rPr>
          <w:rFonts w:ascii="仿宋_GB2312" w:eastAsia="仿宋_GB2312" w:hAnsi="Times New Roman" w:cs="仿宋" w:hint="eastAsia"/>
          <w:sz w:val="28"/>
          <w:szCs w:val="28"/>
          <w:highlight w:val="white"/>
          <w:lang w:val="zh-CN"/>
        </w:rPr>
        <w:t>0</w:t>
      </w:r>
      <w:r w:rsidRPr="004536AD">
        <w:rPr>
          <w:rFonts w:ascii="仿宋_GB2312" w:eastAsia="仿宋_GB2312" w:hAnsi="Times New Roman" w:cs="仿宋" w:hint="eastAsia"/>
          <w:color w:val="000000"/>
          <w:sz w:val="28"/>
          <w:szCs w:val="28"/>
          <w:highlight w:val="white"/>
        </w:rPr>
        <w:t>万元。</w:t>
      </w:r>
    </w:p>
    <w:p w:rsidR="008A2801"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（2）公务用车购置及运行维护费</w:t>
      </w:r>
      <w:r w:rsidRPr="004536AD">
        <w:rPr>
          <w:rFonts w:ascii="仿宋_GB2312" w:eastAsia="仿宋_GB2312" w:hAnsi="Times New Roman" w:cs="仿宋" w:hint="eastAsia"/>
          <w:color w:val="000000"/>
          <w:sz w:val="28"/>
          <w:szCs w:val="28"/>
          <w:highlight w:val="white"/>
        </w:rPr>
        <w:t>预算数为</w:t>
      </w:r>
      <w:r w:rsidR="008A2801">
        <w:rPr>
          <w:rFonts w:ascii="仿宋_GB2312" w:eastAsia="仿宋_GB2312" w:hAnsi="Times New Roman" w:cs="仿宋" w:hint="eastAsia"/>
          <w:color w:val="000000"/>
          <w:sz w:val="28"/>
          <w:szCs w:val="28"/>
          <w:highlight w:val="white"/>
        </w:rPr>
        <w:t>8.4</w:t>
      </w:r>
      <w:r w:rsidRPr="004536AD">
        <w:rPr>
          <w:rFonts w:ascii="仿宋_GB2312" w:eastAsia="仿宋_GB2312" w:hAnsi="Times New Roman" w:cs="仿宋" w:hint="eastAsia"/>
          <w:color w:val="000000"/>
          <w:sz w:val="28"/>
          <w:szCs w:val="28"/>
          <w:highlight w:val="white"/>
        </w:rPr>
        <w:t>万元，</w:t>
      </w:r>
      <w:r w:rsidR="007D47A2">
        <w:rPr>
          <w:rFonts w:ascii="仿宋_GB2312" w:eastAsia="仿宋_GB2312" w:hAnsi="Times New Roman" w:cs="仿宋" w:hint="eastAsia"/>
          <w:color w:val="000000"/>
          <w:sz w:val="28"/>
          <w:szCs w:val="28"/>
          <w:highlight w:val="white"/>
        </w:rPr>
        <w:t>其中购置费为0万元，运行维护费</w:t>
      </w:r>
      <w:r w:rsidRPr="004536AD">
        <w:rPr>
          <w:rFonts w:ascii="仿宋_GB2312" w:eastAsia="仿宋_GB2312" w:hAnsi="Times New Roman" w:cs="仿宋" w:hint="eastAsia"/>
          <w:color w:val="000000"/>
          <w:sz w:val="28"/>
          <w:szCs w:val="28"/>
          <w:highlight w:val="white"/>
        </w:rPr>
        <w:t>支出决算为</w:t>
      </w:r>
      <w:r w:rsidR="008A2801">
        <w:rPr>
          <w:rFonts w:ascii="仿宋_GB2312" w:eastAsia="仿宋_GB2312" w:hAnsi="Times New Roman" w:cs="仿宋" w:hint="eastAsia"/>
          <w:color w:val="000000"/>
          <w:sz w:val="28"/>
          <w:szCs w:val="28"/>
          <w:highlight w:val="white"/>
        </w:rPr>
        <w:t>8.4</w:t>
      </w:r>
      <w:r w:rsidRPr="004536AD">
        <w:rPr>
          <w:rFonts w:ascii="仿宋_GB2312" w:eastAsia="仿宋_GB2312" w:hAnsi="Times New Roman" w:cs="仿宋" w:hint="eastAsia"/>
          <w:color w:val="000000"/>
          <w:sz w:val="28"/>
          <w:szCs w:val="28"/>
          <w:highlight w:val="white"/>
        </w:rPr>
        <w:t>万元，完成预算的</w:t>
      </w:r>
      <w:r w:rsidR="008A2801">
        <w:rPr>
          <w:rFonts w:ascii="仿宋_GB2312" w:eastAsia="仿宋_GB2312" w:hAnsi="Times New Roman" w:cs="仿宋" w:hint="eastAsia"/>
          <w:color w:val="000000"/>
          <w:sz w:val="28"/>
          <w:szCs w:val="28"/>
          <w:highlight w:val="white"/>
        </w:rPr>
        <w:t>93.3</w:t>
      </w:r>
      <w:r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公务用车购置</w:t>
      </w:r>
      <w:r w:rsidRPr="001A475A">
        <w:rPr>
          <w:rFonts w:ascii="仿宋_GB2312" w:eastAsia="仿宋_GB2312" w:hAnsi="Times New Roman" w:cs="仿宋" w:hint="eastAsia"/>
          <w:b/>
          <w:bCs/>
          <w:color w:val="000000"/>
          <w:sz w:val="28"/>
          <w:szCs w:val="28"/>
          <w:highlight w:val="white"/>
        </w:rPr>
        <w:t>支出</w:t>
      </w:r>
      <w:r w:rsidR="001A475A">
        <w:rPr>
          <w:rFonts w:ascii="仿宋_GB2312" w:eastAsia="仿宋_GB2312" w:hAnsi="Times New Roman" w:cs="仿宋" w:hint="eastAsia"/>
          <w:sz w:val="28"/>
          <w:szCs w:val="28"/>
          <w:highlight w:val="white"/>
          <w:lang w:val="zh-CN"/>
        </w:rPr>
        <w:t>0</w:t>
      </w:r>
      <w:r w:rsidRPr="004536AD">
        <w:rPr>
          <w:rFonts w:ascii="仿宋_GB2312" w:eastAsia="仿宋_GB2312" w:hAnsi="Times New Roman" w:cs="仿宋" w:hint="eastAsia"/>
          <w:color w:val="000000"/>
          <w:sz w:val="28"/>
          <w:szCs w:val="28"/>
          <w:highlight w:val="white"/>
        </w:rPr>
        <w:t>万元（含购置税等附加费用），主要用于经批准购置的</w:t>
      </w:r>
      <w:r w:rsidR="001A475A">
        <w:rPr>
          <w:rFonts w:ascii="仿宋_GB2312" w:eastAsia="仿宋_GB2312" w:hAnsi="Times New Roman" w:cs="仿宋" w:hint="eastAsia"/>
          <w:sz w:val="28"/>
          <w:szCs w:val="28"/>
          <w:highlight w:val="white"/>
          <w:lang w:val="zh-CN"/>
        </w:rPr>
        <w:t>0</w:t>
      </w:r>
      <w:r w:rsidRPr="004536AD">
        <w:rPr>
          <w:rFonts w:ascii="仿宋_GB2312" w:eastAsia="仿宋_GB2312" w:hAnsi="Times New Roman" w:cs="仿宋" w:hint="eastAsia"/>
          <w:color w:val="000000"/>
          <w:sz w:val="28"/>
          <w:szCs w:val="28"/>
          <w:highlight w:val="white"/>
        </w:rPr>
        <w:t>辆公务用车；</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公务用车运行维护费</w:t>
      </w:r>
      <w:r w:rsidRPr="004536AD">
        <w:rPr>
          <w:rFonts w:ascii="仿宋_GB2312" w:eastAsia="仿宋_GB2312" w:hAnsi="Times New Roman" w:cs="仿宋" w:hint="eastAsia"/>
          <w:color w:val="000000"/>
          <w:sz w:val="28"/>
          <w:szCs w:val="28"/>
          <w:highlight w:val="white"/>
        </w:rPr>
        <w:t>支出</w:t>
      </w:r>
      <w:r w:rsidR="008A2801">
        <w:rPr>
          <w:rFonts w:ascii="仿宋_GB2312" w:eastAsia="仿宋_GB2312" w:hAnsi="Times New Roman" w:cs="仿宋" w:hint="eastAsia"/>
          <w:sz w:val="28"/>
          <w:szCs w:val="28"/>
          <w:highlight w:val="white"/>
          <w:lang w:val="zh-CN"/>
        </w:rPr>
        <w:t>8.4</w:t>
      </w:r>
      <w:r w:rsidRPr="004536AD">
        <w:rPr>
          <w:rFonts w:ascii="仿宋_GB2312" w:eastAsia="仿宋_GB2312" w:hAnsi="Times New Roman" w:cs="仿宋" w:hint="eastAsia"/>
          <w:color w:val="000000"/>
          <w:sz w:val="28"/>
          <w:szCs w:val="28"/>
          <w:highlight w:val="white"/>
        </w:rPr>
        <w:t>万元，主要用于</w:t>
      </w:r>
      <w:r w:rsidR="0093768C">
        <w:rPr>
          <w:rFonts w:ascii="仿宋_GB2312" w:eastAsia="仿宋_GB2312" w:hAnsi="Times New Roman" w:cs="仿宋" w:hint="eastAsia"/>
          <w:color w:val="000000"/>
          <w:sz w:val="28"/>
          <w:szCs w:val="28"/>
          <w:highlight w:val="white"/>
        </w:rPr>
        <w:t>单位人员</w:t>
      </w:r>
      <w:r w:rsidRPr="004536AD">
        <w:rPr>
          <w:rFonts w:ascii="仿宋_GB2312" w:eastAsia="仿宋_GB2312" w:hAnsi="Times New Roman" w:cs="仿宋" w:hint="eastAsia"/>
          <w:color w:val="000000"/>
          <w:sz w:val="28"/>
          <w:szCs w:val="28"/>
          <w:highlight w:val="white"/>
        </w:rPr>
        <w:t>等所需的公务用车燃料费、维修费、过路过桥费、保险费、安全奖励费用等支出；</w:t>
      </w:r>
      <w:r w:rsidR="008A2801">
        <w:rPr>
          <w:rFonts w:ascii="仿宋_GB2312" w:eastAsia="仿宋_GB2312" w:hAnsi="Times New Roman" w:cs="仿宋" w:hint="eastAsia"/>
          <w:color w:val="000000"/>
          <w:sz w:val="28"/>
          <w:szCs w:val="28"/>
          <w:highlight w:val="white"/>
        </w:rPr>
        <w:lastRenderedPageBreak/>
        <w:t>2021</w:t>
      </w:r>
      <w:r w:rsidRPr="004536AD">
        <w:rPr>
          <w:rFonts w:ascii="仿宋_GB2312" w:eastAsia="仿宋_GB2312" w:hAnsi="Times New Roman" w:cs="仿宋" w:hint="eastAsia"/>
          <w:color w:val="000000"/>
          <w:sz w:val="28"/>
          <w:szCs w:val="28"/>
          <w:highlight w:val="white"/>
        </w:rPr>
        <w:t>年度，本级及所属单位开支一般公共预算财政拨款的公务用车保有量为</w:t>
      </w:r>
      <w:r w:rsidR="00846D93">
        <w:rPr>
          <w:rFonts w:ascii="仿宋_GB2312" w:eastAsia="仿宋_GB2312" w:hAnsi="Times New Roman" w:cs="仿宋" w:hint="eastAsia"/>
          <w:sz w:val="28"/>
          <w:szCs w:val="28"/>
          <w:highlight w:val="white"/>
          <w:lang w:val="zh-CN"/>
        </w:rPr>
        <w:t>2</w:t>
      </w:r>
      <w:r w:rsidRPr="004536AD">
        <w:rPr>
          <w:rFonts w:ascii="仿宋_GB2312" w:eastAsia="仿宋_GB2312" w:hAnsi="Times New Roman" w:cs="仿宋" w:hint="eastAsia"/>
          <w:color w:val="000000"/>
          <w:sz w:val="28"/>
          <w:szCs w:val="28"/>
          <w:highlight w:val="white"/>
        </w:rPr>
        <w:t>辆。</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（3）公务接待费</w:t>
      </w:r>
      <w:r w:rsidRPr="004536AD">
        <w:rPr>
          <w:rFonts w:ascii="仿宋_GB2312" w:eastAsia="仿宋_GB2312" w:hAnsi="Times New Roman" w:cs="仿宋" w:hint="eastAsia"/>
          <w:color w:val="000000"/>
          <w:sz w:val="28"/>
          <w:szCs w:val="28"/>
          <w:highlight w:val="white"/>
        </w:rPr>
        <w:t>预算数为</w:t>
      </w:r>
      <w:r w:rsidR="008A2801">
        <w:rPr>
          <w:rFonts w:ascii="仿宋_GB2312" w:eastAsia="仿宋_GB2312" w:hAnsi="Times New Roman" w:cs="仿宋" w:hint="eastAsia"/>
          <w:color w:val="000000"/>
          <w:sz w:val="28"/>
          <w:szCs w:val="28"/>
          <w:highlight w:val="white"/>
        </w:rPr>
        <w:t>15</w:t>
      </w:r>
      <w:r w:rsidRPr="004536AD">
        <w:rPr>
          <w:rFonts w:ascii="仿宋_GB2312" w:eastAsia="仿宋_GB2312" w:hAnsi="Times New Roman" w:cs="仿宋" w:hint="eastAsia"/>
          <w:color w:val="000000"/>
          <w:sz w:val="28"/>
          <w:szCs w:val="28"/>
          <w:highlight w:val="white"/>
        </w:rPr>
        <w:t>万元，支出决算为</w:t>
      </w:r>
      <w:r w:rsidR="008A2801">
        <w:rPr>
          <w:rFonts w:ascii="仿宋_GB2312" w:eastAsia="仿宋_GB2312" w:hAnsi="Times New Roman" w:cs="仿宋" w:hint="eastAsia"/>
          <w:color w:val="000000"/>
          <w:sz w:val="28"/>
          <w:szCs w:val="28"/>
          <w:highlight w:val="white"/>
        </w:rPr>
        <w:t>9.7</w:t>
      </w:r>
      <w:r w:rsidRPr="004536AD">
        <w:rPr>
          <w:rFonts w:ascii="仿宋_GB2312" w:eastAsia="仿宋_GB2312" w:hAnsi="Times New Roman" w:cs="仿宋" w:hint="eastAsia"/>
          <w:color w:val="000000"/>
          <w:sz w:val="28"/>
          <w:szCs w:val="28"/>
          <w:highlight w:val="white"/>
        </w:rPr>
        <w:t>万元，完成预算的</w:t>
      </w:r>
      <w:r w:rsidR="008A2801">
        <w:rPr>
          <w:rFonts w:ascii="仿宋_GB2312" w:eastAsia="仿宋_GB2312" w:hAnsi="Times New Roman" w:cs="仿宋" w:hint="eastAsia"/>
          <w:color w:val="000000"/>
          <w:sz w:val="28"/>
          <w:szCs w:val="28"/>
          <w:highlight w:val="white"/>
        </w:rPr>
        <w:t>65</w:t>
      </w:r>
      <w:r w:rsidRPr="004536AD">
        <w:rPr>
          <w:rFonts w:ascii="仿宋_GB2312" w:eastAsia="仿宋_GB2312" w:hAnsi="Times New Roman" w:cs="仿宋" w:hint="eastAsia"/>
          <w:color w:val="000000"/>
          <w:sz w:val="28"/>
          <w:szCs w:val="28"/>
          <w:highlight w:val="white"/>
        </w:rPr>
        <w:t>%。主要用于接待</w:t>
      </w:r>
      <w:r w:rsidR="0093768C">
        <w:rPr>
          <w:rFonts w:ascii="仿宋_GB2312" w:eastAsia="仿宋_GB2312" w:hAnsi="Times New Roman" w:cs="仿宋" w:hint="eastAsia"/>
          <w:color w:val="000000"/>
          <w:sz w:val="28"/>
          <w:szCs w:val="28"/>
          <w:highlight w:val="white"/>
        </w:rPr>
        <w:t>宣传活动</w:t>
      </w:r>
      <w:r w:rsidRPr="004536AD">
        <w:rPr>
          <w:rFonts w:ascii="仿宋_GB2312" w:eastAsia="仿宋_GB2312" w:hAnsi="Times New Roman" w:cs="仿宋" w:hint="eastAsia"/>
          <w:color w:val="000000"/>
          <w:sz w:val="28"/>
          <w:szCs w:val="28"/>
          <w:highlight w:val="white"/>
        </w:rPr>
        <w:t>等支出。决算数小于预算数的主要原因是</w:t>
      </w:r>
      <w:r w:rsidR="008A2801">
        <w:rPr>
          <w:rFonts w:ascii="仿宋_GB2312" w:eastAsia="仿宋_GB2312" w:hAnsi="Times New Roman" w:cs="仿宋" w:hint="eastAsia"/>
          <w:color w:val="000000"/>
          <w:sz w:val="28"/>
          <w:szCs w:val="28"/>
          <w:highlight w:val="white"/>
        </w:rPr>
        <w:t>压减三公经费</w:t>
      </w:r>
      <w:r w:rsidRPr="004536AD">
        <w:rPr>
          <w:rFonts w:ascii="仿宋_GB2312" w:eastAsia="仿宋_GB2312" w:hAnsi="Times New Roman" w:cs="仿宋" w:hint="eastAsia"/>
          <w:color w:val="000000"/>
          <w:sz w:val="28"/>
          <w:szCs w:val="28"/>
          <w:highlight w:val="white"/>
        </w:rPr>
        <w:t>。全年使用一般公共预算财政拨款国内公务接待</w:t>
      </w:r>
      <w:r w:rsidR="008A2801">
        <w:rPr>
          <w:rFonts w:ascii="仿宋_GB2312" w:eastAsia="仿宋_GB2312" w:hAnsi="Times New Roman" w:cs="仿宋" w:hint="eastAsia"/>
          <w:color w:val="000000"/>
          <w:sz w:val="28"/>
          <w:szCs w:val="28"/>
          <w:highlight w:val="white"/>
        </w:rPr>
        <w:t>52</w:t>
      </w:r>
      <w:r w:rsidRPr="004536AD">
        <w:rPr>
          <w:rFonts w:ascii="仿宋_GB2312" w:eastAsia="仿宋_GB2312" w:hAnsi="Times New Roman" w:cs="仿宋" w:hint="eastAsia"/>
          <w:color w:val="000000"/>
          <w:sz w:val="28"/>
          <w:szCs w:val="28"/>
          <w:highlight w:val="white"/>
        </w:rPr>
        <w:t>批次，累计</w:t>
      </w:r>
      <w:r w:rsidR="008A2801">
        <w:rPr>
          <w:rFonts w:ascii="仿宋_GB2312" w:eastAsia="仿宋_GB2312" w:hAnsi="Times New Roman" w:cs="仿宋" w:hint="eastAsia"/>
          <w:color w:val="000000"/>
          <w:sz w:val="28"/>
          <w:szCs w:val="28"/>
          <w:highlight w:val="white"/>
        </w:rPr>
        <w:t>1600</w:t>
      </w:r>
      <w:r w:rsidRPr="004536AD">
        <w:rPr>
          <w:rFonts w:ascii="仿宋_GB2312" w:eastAsia="仿宋_GB2312" w:hAnsi="Times New Roman" w:cs="仿宋" w:hint="eastAsia"/>
          <w:color w:val="000000"/>
          <w:sz w:val="28"/>
          <w:szCs w:val="28"/>
          <w:highlight w:val="white"/>
        </w:rPr>
        <w:t>人次。</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外宾接待</w:t>
      </w:r>
      <w:r w:rsidRPr="004536AD">
        <w:rPr>
          <w:rFonts w:ascii="仿宋_GB2312" w:eastAsia="仿宋_GB2312" w:hAnsi="Times New Roman" w:cs="仿宋" w:hint="eastAsia"/>
          <w:color w:val="000000"/>
          <w:sz w:val="28"/>
          <w:szCs w:val="28"/>
          <w:highlight w:val="white"/>
        </w:rPr>
        <w:t>支出</w:t>
      </w:r>
      <w:r w:rsidR="00E47538">
        <w:rPr>
          <w:rFonts w:ascii="仿宋_GB2312" w:eastAsia="仿宋_GB2312" w:hAnsi="Times New Roman" w:cs="仿宋" w:hint="eastAsia"/>
          <w:color w:val="000000"/>
          <w:sz w:val="28"/>
          <w:szCs w:val="28"/>
          <w:highlight w:val="white"/>
        </w:rPr>
        <w:t>0</w:t>
      </w:r>
      <w:r w:rsidR="0093768C">
        <w:rPr>
          <w:rFonts w:ascii="仿宋_GB2312" w:eastAsia="仿宋_GB2312" w:hAnsi="Times New Roman" w:cs="仿宋" w:hint="eastAsia"/>
          <w:color w:val="000000"/>
          <w:sz w:val="28"/>
          <w:szCs w:val="28"/>
          <w:highlight w:val="white"/>
        </w:rPr>
        <w:t>万元</w:t>
      </w:r>
      <w:r w:rsidRPr="004536AD">
        <w:rPr>
          <w:rFonts w:ascii="仿宋_GB2312" w:eastAsia="仿宋_GB2312" w:hAnsi="Times New Roman" w:cs="仿宋" w:hint="eastAsia"/>
          <w:color w:val="000000"/>
          <w:sz w:val="28"/>
          <w:szCs w:val="28"/>
          <w:highlight w:val="white"/>
        </w:rPr>
        <w:t>；接待</w:t>
      </w:r>
      <w:r w:rsidR="00E4753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人次，</w:t>
      </w:r>
      <w:r w:rsidR="00E47538">
        <w:rPr>
          <w:rFonts w:ascii="仿宋_GB2312" w:eastAsia="仿宋_GB2312" w:hAnsi="Times New Roman" w:cs="仿宋" w:hint="eastAsia"/>
          <w:color w:val="000000"/>
          <w:sz w:val="28"/>
          <w:szCs w:val="28"/>
          <w:highlight w:val="white"/>
        </w:rPr>
        <w:t>0</w:t>
      </w:r>
      <w:r w:rsidRPr="004536AD">
        <w:rPr>
          <w:rFonts w:ascii="仿宋_GB2312" w:eastAsia="仿宋_GB2312" w:hAnsi="Times New Roman" w:cs="仿宋" w:hint="eastAsia"/>
          <w:color w:val="000000"/>
          <w:sz w:val="28"/>
          <w:szCs w:val="28"/>
          <w:highlight w:val="white"/>
        </w:rPr>
        <w:t>批次。</w:t>
      </w:r>
    </w:p>
    <w:p w:rsid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其他国内公务接待</w:t>
      </w:r>
      <w:r w:rsidRPr="004536AD">
        <w:rPr>
          <w:rFonts w:ascii="仿宋_GB2312" w:eastAsia="仿宋_GB2312" w:hAnsi="Times New Roman" w:cs="仿宋" w:hint="eastAsia"/>
          <w:color w:val="000000"/>
          <w:sz w:val="28"/>
          <w:szCs w:val="28"/>
          <w:highlight w:val="white"/>
        </w:rPr>
        <w:t>支出</w:t>
      </w:r>
      <w:r w:rsidR="008A2801">
        <w:rPr>
          <w:rFonts w:ascii="仿宋_GB2312" w:eastAsia="仿宋_GB2312" w:hAnsi="Times New Roman" w:cs="仿宋" w:hint="eastAsia"/>
          <w:color w:val="000000"/>
          <w:sz w:val="28"/>
          <w:szCs w:val="28"/>
          <w:highlight w:val="white"/>
        </w:rPr>
        <w:t>9.7</w:t>
      </w:r>
      <w:r w:rsidRPr="004536AD">
        <w:rPr>
          <w:rFonts w:ascii="仿宋_GB2312" w:eastAsia="仿宋_GB2312" w:hAnsi="Times New Roman" w:cs="仿宋" w:hint="eastAsia"/>
          <w:color w:val="000000"/>
          <w:sz w:val="28"/>
          <w:szCs w:val="28"/>
          <w:highlight w:val="white"/>
        </w:rPr>
        <w:t>万元，主要用于</w:t>
      </w:r>
      <w:r w:rsidR="0093768C">
        <w:rPr>
          <w:rFonts w:ascii="仿宋_GB2312" w:eastAsia="仿宋_GB2312" w:hAnsi="Times New Roman" w:cs="仿宋" w:hint="eastAsia"/>
          <w:color w:val="000000"/>
          <w:sz w:val="28"/>
          <w:szCs w:val="28"/>
          <w:highlight w:val="white"/>
        </w:rPr>
        <w:t>宣传活动</w:t>
      </w:r>
      <w:r w:rsidR="0093768C" w:rsidRPr="004536AD">
        <w:rPr>
          <w:rFonts w:ascii="仿宋_GB2312" w:eastAsia="仿宋_GB2312" w:hAnsi="Times New Roman" w:cs="仿宋" w:hint="eastAsia"/>
          <w:color w:val="000000"/>
          <w:sz w:val="28"/>
          <w:szCs w:val="28"/>
          <w:highlight w:val="white"/>
        </w:rPr>
        <w:t>等支出</w:t>
      </w:r>
      <w:r w:rsidR="0093768C">
        <w:rPr>
          <w:rFonts w:ascii="仿宋_GB2312" w:eastAsia="仿宋_GB2312" w:hAnsi="Times New Roman" w:cs="仿宋" w:hint="eastAsia"/>
          <w:color w:val="000000"/>
          <w:sz w:val="28"/>
          <w:szCs w:val="28"/>
          <w:highlight w:val="white"/>
        </w:rPr>
        <w:t>,</w:t>
      </w:r>
      <w:r w:rsidRPr="004536AD">
        <w:rPr>
          <w:rFonts w:ascii="仿宋_GB2312" w:eastAsia="仿宋_GB2312" w:hAnsi="Times New Roman" w:cs="仿宋" w:hint="eastAsia"/>
          <w:color w:val="000000"/>
          <w:sz w:val="28"/>
          <w:szCs w:val="28"/>
          <w:highlight w:val="white"/>
        </w:rPr>
        <w:t>接待</w:t>
      </w:r>
      <w:r w:rsidR="008A2801">
        <w:rPr>
          <w:rFonts w:ascii="仿宋_GB2312" w:eastAsia="仿宋_GB2312" w:hAnsi="Times New Roman" w:cs="仿宋" w:hint="eastAsia"/>
          <w:color w:val="000000"/>
          <w:sz w:val="28"/>
          <w:szCs w:val="28"/>
          <w:highlight w:val="white"/>
        </w:rPr>
        <w:t>1600</w:t>
      </w:r>
      <w:r w:rsidR="00E47538">
        <w:rPr>
          <w:rFonts w:ascii="仿宋_GB2312" w:eastAsia="仿宋_GB2312" w:hAnsi="Times New Roman" w:cs="仿宋" w:hint="eastAsia"/>
          <w:color w:val="000000"/>
          <w:sz w:val="28"/>
          <w:szCs w:val="28"/>
          <w:highlight w:val="white"/>
        </w:rPr>
        <w:t>人次，</w:t>
      </w:r>
      <w:r w:rsidR="008A2801">
        <w:rPr>
          <w:rFonts w:ascii="仿宋_GB2312" w:eastAsia="仿宋_GB2312" w:hAnsi="Times New Roman" w:cs="仿宋" w:hint="eastAsia"/>
          <w:color w:val="000000"/>
          <w:sz w:val="28"/>
          <w:szCs w:val="28"/>
          <w:highlight w:val="white"/>
        </w:rPr>
        <w:t>52</w:t>
      </w:r>
      <w:r w:rsidR="00E47538">
        <w:rPr>
          <w:rFonts w:ascii="仿宋_GB2312" w:eastAsia="仿宋_GB2312" w:hAnsi="Times New Roman" w:cs="仿宋" w:hint="eastAsia"/>
          <w:color w:val="000000"/>
          <w:sz w:val="28"/>
          <w:szCs w:val="28"/>
          <w:highlight w:val="white"/>
        </w:rPr>
        <w:t>批次</w:t>
      </w:r>
    </w:p>
    <w:p w:rsidR="00F41EBE" w:rsidRPr="008A2801" w:rsidRDefault="00F41EBE"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p>
    <w:p w:rsidR="004536AD" w:rsidRPr="003B6731" w:rsidRDefault="004536AD" w:rsidP="004536AD">
      <w:pPr>
        <w:autoSpaceDE w:val="0"/>
        <w:autoSpaceDN w:val="0"/>
        <w:adjustRightInd w:val="0"/>
        <w:spacing w:line="324" w:lineRule="auto"/>
        <w:ind w:firstLine="594"/>
        <w:rPr>
          <w:rFonts w:ascii="仿宋_GB2312" w:eastAsia="仿宋_GB2312" w:hAnsi="Times New Roman" w:cs="Times New Roman"/>
          <w:color w:val="000000"/>
          <w:sz w:val="28"/>
          <w:szCs w:val="28"/>
        </w:rPr>
      </w:pPr>
      <w:r w:rsidRPr="003B6731">
        <w:rPr>
          <w:rFonts w:ascii="仿宋_GB2312" w:eastAsia="仿宋_GB2312" w:hAnsi="Times New Roman" w:cs="楷体" w:hint="eastAsia"/>
          <w:b/>
          <w:bCs/>
          <w:color w:val="000000"/>
          <w:sz w:val="28"/>
          <w:szCs w:val="28"/>
        </w:rPr>
        <w:t>（九）</w:t>
      </w:r>
      <w:r w:rsidRPr="00177BF3">
        <w:rPr>
          <w:rFonts w:ascii="仿宋_GB2312" w:eastAsia="仿宋_GB2312" w:hAnsi="Times New Roman" w:cs="楷体" w:hint="eastAsia"/>
          <w:b/>
          <w:bCs/>
          <w:color w:val="000000"/>
          <w:sz w:val="28"/>
          <w:szCs w:val="28"/>
        </w:rPr>
        <w:t>部门预算绩效情况说明</w:t>
      </w:r>
    </w:p>
    <w:p w:rsidR="004536AD" w:rsidRDefault="004536AD" w:rsidP="004536AD">
      <w:pPr>
        <w:autoSpaceDE w:val="0"/>
        <w:autoSpaceDN w:val="0"/>
        <w:adjustRightInd w:val="0"/>
        <w:spacing w:line="324" w:lineRule="auto"/>
        <w:ind w:firstLine="600"/>
        <w:rPr>
          <w:rFonts w:ascii="仿宋_GB2312" w:eastAsia="仿宋_GB2312" w:hAnsi="Times New Roman" w:cs="仿宋"/>
          <w:b/>
          <w:bCs/>
          <w:color w:val="000000"/>
          <w:sz w:val="28"/>
          <w:szCs w:val="28"/>
          <w:highlight w:val="white"/>
        </w:rPr>
      </w:pPr>
      <w:r w:rsidRPr="004536AD">
        <w:rPr>
          <w:rFonts w:ascii="仿宋_GB2312" w:eastAsia="仿宋_GB2312" w:hAnsi="Times New Roman" w:cs="仿宋" w:hint="eastAsia"/>
          <w:b/>
          <w:bCs/>
          <w:color w:val="000000"/>
          <w:sz w:val="28"/>
          <w:szCs w:val="28"/>
          <w:highlight w:val="white"/>
        </w:rPr>
        <w:t>1.预算绩效管理工作开展情况。</w:t>
      </w:r>
    </w:p>
    <w:p w:rsidR="00034884" w:rsidRDefault="00034884" w:rsidP="00034884">
      <w:pPr>
        <w:autoSpaceDE w:val="0"/>
        <w:autoSpaceDN w:val="0"/>
        <w:adjustRightInd w:val="0"/>
        <w:spacing w:line="560" w:lineRule="exact"/>
        <w:ind w:firstLineChars="200" w:firstLine="560"/>
        <w:rPr>
          <w:rFonts w:ascii="仿宋_GB2312" w:eastAsia="仿宋_GB2312" w:hAnsi="仿宋" w:cs="仿宋"/>
          <w:color w:val="000000"/>
          <w:sz w:val="28"/>
          <w:szCs w:val="28"/>
          <w:highlight w:val="white"/>
        </w:rPr>
      </w:pPr>
      <w:r>
        <w:rPr>
          <w:rFonts w:ascii="仿宋_GB2312" w:eastAsia="仿宋_GB2312" w:hAnsi="仿宋" w:cs="仿宋" w:hint="eastAsia"/>
          <w:color w:val="000000"/>
          <w:sz w:val="28"/>
          <w:szCs w:val="28"/>
          <w:highlight w:val="white"/>
        </w:rPr>
        <w:t>根据预算绩效管理要求，杭州市富阳区融媒体中心对</w:t>
      </w:r>
      <w:r w:rsidR="00405F25">
        <w:rPr>
          <w:rFonts w:ascii="仿宋_GB2312" w:eastAsia="仿宋_GB2312" w:hAnsi="仿宋" w:cs="仿宋" w:hint="eastAsia"/>
          <w:color w:val="000000"/>
          <w:sz w:val="28"/>
          <w:szCs w:val="28"/>
          <w:highlight w:val="white"/>
        </w:rPr>
        <w:t>2021</w:t>
      </w:r>
      <w:r>
        <w:rPr>
          <w:rFonts w:ascii="仿宋_GB2312" w:eastAsia="仿宋_GB2312" w:hAnsi="仿宋" w:cs="仿宋" w:hint="eastAsia"/>
          <w:color w:val="000000"/>
          <w:sz w:val="28"/>
          <w:szCs w:val="28"/>
          <w:highlight w:val="white"/>
        </w:rPr>
        <w:t>年度一般公共预算项目支出全面开展绩效自评，其中，一级项目</w:t>
      </w:r>
      <w:r w:rsidR="00405F25">
        <w:rPr>
          <w:rFonts w:ascii="仿宋_GB2312" w:eastAsia="仿宋_GB2312" w:hAnsi="仿宋" w:cs="仿宋" w:hint="eastAsia"/>
          <w:color w:val="000000"/>
          <w:sz w:val="28"/>
          <w:szCs w:val="28"/>
          <w:highlight w:val="white"/>
        </w:rPr>
        <w:t>2</w:t>
      </w:r>
      <w:r>
        <w:rPr>
          <w:rFonts w:ascii="仿宋_GB2312" w:eastAsia="仿宋_GB2312" w:hAnsi="仿宋" w:cs="仿宋" w:hint="eastAsia"/>
          <w:color w:val="000000"/>
          <w:sz w:val="28"/>
          <w:szCs w:val="28"/>
          <w:highlight w:val="white"/>
        </w:rPr>
        <w:t>个，二级项目</w:t>
      </w:r>
      <w:r w:rsidR="00142BD1">
        <w:rPr>
          <w:rFonts w:ascii="仿宋_GB2312" w:eastAsia="仿宋_GB2312" w:hAnsi="仿宋" w:cs="仿宋" w:hint="eastAsia"/>
          <w:color w:val="000000"/>
          <w:sz w:val="28"/>
          <w:szCs w:val="28"/>
          <w:highlight w:val="white"/>
        </w:rPr>
        <w:t>0</w:t>
      </w:r>
      <w:r>
        <w:rPr>
          <w:rFonts w:ascii="仿宋_GB2312" w:eastAsia="仿宋_GB2312" w:hAnsi="仿宋" w:cs="仿宋" w:hint="eastAsia"/>
          <w:color w:val="000000"/>
          <w:sz w:val="28"/>
          <w:szCs w:val="28"/>
          <w:highlight w:val="white"/>
        </w:rPr>
        <w:t>个，共涉及资金</w:t>
      </w:r>
      <w:r w:rsidR="00405F25">
        <w:rPr>
          <w:rFonts w:ascii="仿宋_GB2312" w:eastAsia="仿宋_GB2312" w:hAnsi="仿宋" w:cs="仿宋" w:hint="eastAsia"/>
          <w:color w:val="000000"/>
          <w:sz w:val="28"/>
          <w:szCs w:val="28"/>
          <w:highlight w:val="white"/>
        </w:rPr>
        <w:t>2828</w:t>
      </w:r>
      <w:r>
        <w:rPr>
          <w:rFonts w:ascii="仿宋_GB2312" w:eastAsia="仿宋_GB2312" w:hAnsi="仿宋" w:cs="仿宋" w:hint="eastAsia"/>
          <w:color w:val="000000"/>
          <w:sz w:val="28"/>
          <w:szCs w:val="28"/>
          <w:highlight w:val="white"/>
        </w:rPr>
        <w:t>万元，占一般公共预算项目支出总额的</w:t>
      </w:r>
      <w:r w:rsidR="00405F25">
        <w:rPr>
          <w:rFonts w:ascii="仿宋_GB2312" w:eastAsia="仿宋_GB2312" w:hAnsi="仿宋" w:cs="仿宋" w:hint="eastAsia"/>
          <w:color w:val="000000"/>
          <w:sz w:val="28"/>
          <w:szCs w:val="28"/>
          <w:highlight w:val="white"/>
        </w:rPr>
        <w:t>105</w:t>
      </w:r>
      <w:r>
        <w:rPr>
          <w:rFonts w:ascii="仿宋_GB2312" w:eastAsia="仿宋_GB2312" w:hAnsi="仿宋" w:cs="仿宋"/>
          <w:color w:val="000000"/>
          <w:sz w:val="28"/>
          <w:szCs w:val="28"/>
          <w:highlight w:val="white"/>
        </w:rPr>
        <w:t>%</w:t>
      </w:r>
      <w:r>
        <w:rPr>
          <w:rFonts w:ascii="仿宋_GB2312" w:eastAsia="仿宋_GB2312" w:hAnsi="仿宋" w:cs="仿宋" w:hint="eastAsia"/>
          <w:color w:val="000000"/>
          <w:sz w:val="28"/>
          <w:szCs w:val="28"/>
          <w:highlight w:val="white"/>
        </w:rPr>
        <w:t>。</w:t>
      </w:r>
    </w:p>
    <w:p w:rsidR="00034884" w:rsidRPr="00411A33" w:rsidRDefault="00034884" w:rsidP="00411A33">
      <w:pPr>
        <w:autoSpaceDE w:val="0"/>
        <w:autoSpaceDN w:val="0"/>
        <w:adjustRightInd w:val="0"/>
        <w:spacing w:line="560" w:lineRule="exact"/>
        <w:ind w:firstLineChars="200" w:firstLine="560"/>
        <w:rPr>
          <w:rFonts w:ascii="仿宋_GB2312" w:eastAsia="仿宋_GB2312" w:hAnsi="仿宋" w:cs="仿宋"/>
          <w:color w:val="000000"/>
          <w:sz w:val="28"/>
          <w:szCs w:val="28"/>
          <w:highlight w:val="white"/>
        </w:rPr>
      </w:pPr>
      <w:r w:rsidRPr="00411A33">
        <w:rPr>
          <w:rFonts w:ascii="仿宋_GB2312" w:eastAsia="仿宋_GB2312" w:hAnsi="仿宋" w:cs="仿宋" w:hint="eastAsia"/>
          <w:color w:val="000000"/>
          <w:sz w:val="28"/>
          <w:szCs w:val="28"/>
          <w:highlight w:val="white"/>
        </w:rPr>
        <w:t>本年无下属部门或单位整体支出绩效评价。</w:t>
      </w:r>
    </w:p>
    <w:p w:rsidR="00411A33" w:rsidRDefault="00411A33" w:rsidP="004536AD">
      <w:pPr>
        <w:autoSpaceDE w:val="0"/>
        <w:autoSpaceDN w:val="0"/>
        <w:adjustRightInd w:val="0"/>
        <w:spacing w:line="324" w:lineRule="auto"/>
        <w:ind w:firstLine="600"/>
        <w:rPr>
          <w:rFonts w:ascii="仿宋_GB2312" w:eastAsia="仿宋_GB2312" w:hAnsi="仿宋" w:cs="仿宋"/>
          <w:b/>
          <w:color w:val="000000"/>
          <w:sz w:val="28"/>
          <w:szCs w:val="28"/>
          <w:highlight w:val="white"/>
        </w:rPr>
      </w:pPr>
    </w:p>
    <w:p w:rsidR="00034884" w:rsidRPr="00411A33" w:rsidRDefault="00411A33" w:rsidP="004536AD">
      <w:pPr>
        <w:autoSpaceDE w:val="0"/>
        <w:autoSpaceDN w:val="0"/>
        <w:adjustRightInd w:val="0"/>
        <w:spacing w:line="324" w:lineRule="auto"/>
        <w:ind w:firstLine="600"/>
        <w:rPr>
          <w:rFonts w:ascii="仿宋_GB2312" w:eastAsia="仿宋_GB2312" w:hAnsi="Times New Roman" w:cs="仿宋"/>
          <w:b/>
          <w:bCs/>
          <w:color w:val="000000"/>
          <w:sz w:val="28"/>
          <w:szCs w:val="28"/>
          <w:highlight w:val="white"/>
        </w:rPr>
      </w:pPr>
      <w:r>
        <w:rPr>
          <w:rFonts w:ascii="仿宋_GB2312" w:eastAsia="仿宋_GB2312" w:hAnsi="仿宋" w:cs="仿宋"/>
          <w:b/>
          <w:color w:val="000000"/>
          <w:sz w:val="28"/>
          <w:szCs w:val="28"/>
          <w:highlight w:val="white"/>
        </w:rPr>
        <w:t>2.</w:t>
      </w:r>
      <w:r>
        <w:rPr>
          <w:rFonts w:ascii="仿宋_GB2312" w:eastAsia="仿宋_GB2312" w:hAnsi="仿宋" w:cs="仿宋" w:hint="eastAsia"/>
          <w:b/>
          <w:color w:val="000000"/>
          <w:sz w:val="28"/>
          <w:szCs w:val="28"/>
          <w:highlight w:val="white"/>
        </w:rPr>
        <w:t>部门（单位）决算中项目绩效自评结果</w:t>
      </w:r>
    </w:p>
    <w:p w:rsidR="00452B3F" w:rsidRPr="00452B3F" w:rsidRDefault="00411A33" w:rsidP="00177BF3">
      <w:pPr>
        <w:autoSpaceDE w:val="0"/>
        <w:autoSpaceDN w:val="0"/>
        <w:adjustRightInd w:val="0"/>
        <w:spacing w:line="324" w:lineRule="auto"/>
        <w:ind w:firstLine="640"/>
        <w:rPr>
          <w:rFonts w:ascii="仿宋_GB2312" w:eastAsia="仿宋_GB2312" w:hAnsi="Times New Roman" w:cs="仿宋"/>
          <w:color w:val="000000"/>
          <w:sz w:val="28"/>
          <w:szCs w:val="28"/>
          <w:highlight w:val="white"/>
        </w:rPr>
      </w:pPr>
      <w:r>
        <w:rPr>
          <w:rFonts w:ascii="仿宋_GB2312" w:eastAsia="仿宋_GB2312" w:hAnsi="仿宋" w:cs="仿宋" w:hint="eastAsia"/>
          <w:color w:val="000000"/>
          <w:sz w:val="28"/>
          <w:szCs w:val="28"/>
          <w:highlight w:val="white"/>
        </w:rPr>
        <w:t>杭州市富阳区融媒体中心</w:t>
      </w:r>
      <w:r w:rsidR="00452B3F" w:rsidRPr="00452B3F">
        <w:rPr>
          <w:rFonts w:ascii="仿宋_GB2312" w:eastAsia="仿宋_GB2312" w:hAnsi="Times New Roman" w:cs="仿宋" w:hint="eastAsia"/>
          <w:color w:val="000000"/>
          <w:sz w:val="28"/>
          <w:szCs w:val="28"/>
          <w:highlight w:val="white"/>
        </w:rPr>
        <w:t>在</w:t>
      </w:r>
      <w:r w:rsidR="00405F25">
        <w:rPr>
          <w:rFonts w:ascii="仿宋_GB2312" w:eastAsia="仿宋_GB2312" w:hAnsi="Times New Roman" w:cs="仿宋" w:hint="eastAsia"/>
          <w:color w:val="000000"/>
          <w:sz w:val="28"/>
          <w:szCs w:val="28"/>
          <w:highlight w:val="white"/>
        </w:rPr>
        <w:t>2021</w:t>
      </w:r>
      <w:r w:rsidR="00452B3F" w:rsidRPr="00452B3F">
        <w:rPr>
          <w:rFonts w:ascii="仿宋_GB2312" w:eastAsia="仿宋_GB2312" w:hAnsi="Times New Roman" w:cs="仿宋" w:hint="eastAsia"/>
          <w:color w:val="000000"/>
          <w:sz w:val="28"/>
          <w:szCs w:val="28"/>
          <w:highlight w:val="white"/>
        </w:rPr>
        <w:t>年度部门决算中对</w:t>
      </w:r>
      <w:r>
        <w:rPr>
          <w:rFonts w:ascii="仿宋_GB2312" w:eastAsia="仿宋_GB2312" w:hAnsi="Times New Roman" w:cs="仿宋" w:hint="eastAsia"/>
          <w:color w:val="000000"/>
          <w:sz w:val="28"/>
          <w:szCs w:val="28"/>
          <w:highlight w:val="white"/>
        </w:rPr>
        <w:t>大楼搬迁</w:t>
      </w:r>
      <w:r w:rsidR="00452B3F" w:rsidRPr="00452B3F">
        <w:rPr>
          <w:rFonts w:ascii="仿宋_GB2312" w:eastAsia="仿宋_GB2312" w:hAnsi="Times New Roman" w:cs="仿宋" w:hint="eastAsia"/>
          <w:color w:val="000000"/>
          <w:sz w:val="28"/>
          <w:szCs w:val="28"/>
          <w:highlight w:val="white"/>
        </w:rPr>
        <w:t>项目绩效自评结果：</w:t>
      </w:r>
    </w:p>
    <w:p w:rsidR="00452B3F" w:rsidRDefault="00452B3F" w:rsidP="00177BF3">
      <w:pPr>
        <w:widowControl/>
        <w:spacing w:line="324" w:lineRule="auto"/>
        <w:jc w:val="left"/>
        <w:rPr>
          <w:rFonts w:ascii="仿宋_GB2312" w:eastAsia="仿宋_GB2312" w:hAnsi="Times New Roman" w:cs="仿宋"/>
          <w:color w:val="000000"/>
          <w:sz w:val="28"/>
          <w:szCs w:val="28"/>
          <w:highlight w:val="white"/>
        </w:rPr>
      </w:pPr>
      <w:r w:rsidRPr="00452B3F">
        <w:rPr>
          <w:rFonts w:ascii="仿宋_GB2312" w:eastAsia="仿宋_GB2312" w:hAnsi="Times New Roman" w:cs="仿宋" w:hint="eastAsia"/>
          <w:b/>
          <w:color w:val="000000"/>
          <w:sz w:val="28"/>
          <w:szCs w:val="28"/>
          <w:highlight w:val="white"/>
        </w:rPr>
        <w:t>项目绩效自评综述</w:t>
      </w:r>
      <w:r w:rsidRPr="00452B3F">
        <w:rPr>
          <w:rFonts w:ascii="仿宋_GB2312" w:eastAsia="仿宋_GB2312" w:hAnsi="Times New Roman" w:cs="仿宋" w:hint="eastAsia"/>
          <w:color w:val="000000"/>
          <w:sz w:val="28"/>
          <w:szCs w:val="28"/>
          <w:highlight w:val="white"/>
        </w:rPr>
        <w:t>：根据年初设定的绩效目标，项目自评得分</w:t>
      </w:r>
      <w:r w:rsidR="00405F25">
        <w:rPr>
          <w:rFonts w:ascii="仿宋_GB2312" w:eastAsia="仿宋_GB2312" w:hAnsi="Times New Roman" w:cs="仿宋" w:hint="eastAsia"/>
          <w:color w:val="000000"/>
          <w:sz w:val="28"/>
          <w:szCs w:val="28"/>
          <w:highlight w:val="white"/>
        </w:rPr>
        <w:t>99.48</w:t>
      </w:r>
      <w:r w:rsidRPr="00452B3F">
        <w:rPr>
          <w:rFonts w:ascii="仿宋_GB2312" w:eastAsia="仿宋_GB2312" w:hAnsi="Times New Roman" w:cs="仿宋" w:hint="eastAsia"/>
          <w:color w:val="000000"/>
          <w:sz w:val="28"/>
          <w:szCs w:val="28"/>
          <w:highlight w:val="white"/>
        </w:rPr>
        <w:t>分，自评结论为“优”。项目全年预算数为</w:t>
      </w:r>
      <w:r w:rsidR="00405F25">
        <w:rPr>
          <w:rFonts w:ascii="仿宋_GB2312" w:eastAsia="仿宋_GB2312" w:hAnsi="Times New Roman" w:cs="仿宋" w:hint="eastAsia"/>
          <w:color w:val="000000"/>
          <w:sz w:val="28"/>
          <w:szCs w:val="28"/>
          <w:highlight w:val="white"/>
        </w:rPr>
        <w:t>1950</w:t>
      </w:r>
      <w:r w:rsidRPr="00452B3F">
        <w:rPr>
          <w:rFonts w:ascii="仿宋_GB2312" w:eastAsia="仿宋_GB2312" w:hAnsi="Times New Roman" w:cs="仿宋" w:hint="eastAsia"/>
          <w:color w:val="000000"/>
          <w:sz w:val="28"/>
          <w:szCs w:val="28"/>
          <w:highlight w:val="white"/>
        </w:rPr>
        <w:t>万元，执行数为</w:t>
      </w:r>
      <w:r w:rsidR="00405F25">
        <w:rPr>
          <w:rFonts w:ascii="仿宋_GB2312" w:eastAsia="仿宋_GB2312" w:hAnsi="Times New Roman" w:cs="仿宋" w:hint="eastAsia"/>
          <w:color w:val="000000"/>
          <w:sz w:val="28"/>
          <w:szCs w:val="28"/>
          <w:highlight w:val="white"/>
        </w:rPr>
        <w:t>1848</w:t>
      </w:r>
      <w:r w:rsidRPr="00452B3F">
        <w:rPr>
          <w:rFonts w:ascii="仿宋_GB2312" w:eastAsia="仿宋_GB2312" w:hAnsi="Times New Roman" w:cs="仿宋" w:hint="eastAsia"/>
          <w:color w:val="000000"/>
          <w:sz w:val="28"/>
          <w:szCs w:val="28"/>
          <w:highlight w:val="white"/>
        </w:rPr>
        <w:t>万元，完成预算的</w:t>
      </w:r>
      <w:r w:rsidR="00405F25">
        <w:rPr>
          <w:rFonts w:ascii="仿宋_GB2312" w:eastAsia="仿宋_GB2312" w:hAnsi="Times New Roman" w:cs="仿宋" w:hint="eastAsia"/>
          <w:color w:val="000000"/>
          <w:sz w:val="28"/>
          <w:szCs w:val="28"/>
          <w:highlight w:val="white"/>
        </w:rPr>
        <w:t>95</w:t>
      </w:r>
      <w:r w:rsidRPr="00452B3F">
        <w:rPr>
          <w:rFonts w:ascii="仿宋_GB2312" w:eastAsia="仿宋_GB2312" w:hAnsi="Times New Roman" w:cs="仿宋" w:hint="eastAsia"/>
          <w:color w:val="000000"/>
          <w:sz w:val="28"/>
          <w:szCs w:val="28"/>
          <w:highlight w:val="white"/>
        </w:rPr>
        <w:t>%。</w:t>
      </w:r>
    </w:p>
    <w:p w:rsidR="00177BF3" w:rsidRDefault="00452B3F" w:rsidP="00177BF3">
      <w:pPr>
        <w:widowControl/>
        <w:spacing w:line="324" w:lineRule="auto"/>
        <w:jc w:val="left"/>
        <w:rPr>
          <w:rFonts w:ascii="仿宋_GB2312" w:eastAsia="仿宋_GB2312" w:hAnsi="Times New Roman" w:cs="仿宋"/>
          <w:color w:val="000000"/>
          <w:sz w:val="28"/>
          <w:szCs w:val="28"/>
        </w:rPr>
      </w:pPr>
      <w:r w:rsidRPr="00452B3F">
        <w:rPr>
          <w:rFonts w:ascii="仿宋_GB2312" w:eastAsia="仿宋_GB2312" w:hAnsi="Times New Roman" w:cs="仿宋" w:hint="eastAsia"/>
          <w:b/>
          <w:color w:val="000000"/>
          <w:sz w:val="28"/>
          <w:szCs w:val="28"/>
          <w:highlight w:val="white"/>
        </w:rPr>
        <w:t>项目绩效目标完成情况：</w:t>
      </w:r>
      <w:r w:rsidR="00177BF3" w:rsidRPr="00177BF3">
        <w:rPr>
          <w:rFonts w:ascii="仿宋_GB2312" w:eastAsia="仿宋_GB2312" w:hAnsi="Times New Roman" w:cs="仿宋" w:hint="eastAsia"/>
          <w:color w:val="000000"/>
          <w:sz w:val="28"/>
          <w:szCs w:val="28"/>
        </w:rPr>
        <w:t>实现整个广播电视中心节目制播的数字化、网络化、智能化、融合化，打造一个弹性的、可扩展、兼容性的工艺基础架</w:t>
      </w:r>
      <w:r w:rsidR="00177BF3">
        <w:rPr>
          <w:rFonts w:ascii="仿宋_GB2312" w:eastAsia="仿宋_GB2312" w:hAnsi="Times New Roman" w:cs="仿宋" w:hint="eastAsia"/>
          <w:color w:val="000000"/>
          <w:sz w:val="28"/>
          <w:szCs w:val="28"/>
        </w:rPr>
        <w:t>构，在保证系统安全稳定的前提下实现富阳广电事业的跨越式发展。</w:t>
      </w:r>
      <w:r w:rsidR="00177BF3" w:rsidRPr="00177BF3">
        <w:rPr>
          <w:rFonts w:ascii="仿宋_GB2312" w:eastAsia="仿宋_GB2312" w:hAnsi="Times New Roman" w:cs="仿宋" w:hint="eastAsia"/>
          <w:color w:val="000000"/>
          <w:sz w:val="28"/>
          <w:szCs w:val="28"/>
        </w:rPr>
        <w:lastRenderedPageBreak/>
        <w:t>提升节目质量、丰富富阳人民业余文化生活，提升人民科学文化水平和整体素质的需要；</w:t>
      </w:r>
      <w:r w:rsidR="00177BF3" w:rsidRPr="00177BF3">
        <w:rPr>
          <w:rFonts w:ascii="仿宋_GB2312" w:eastAsia="仿宋_GB2312" w:hAnsi="Times New Roman" w:cs="仿宋" w:hint="eastAsia"/>
          <w:color w:val="000000"/>
          <w:sz w:val="28"/>
          <w:szCs w:val="28"/>
        </w:rPr>
        <w:cr/>
      </w:r>
      <w:r w:rsidRPr="00452B3F">
        <w:rPr>
          <w:rFonts w:ascii="仿宋_GB2312" w:eastAsia="仿宋_GB2312" w:hAnsi="Times New Roman" w:cs="仿宋" w:hint="eastAsia"/>
          <w:b/>
          <w:color w:val="000000"/>
          <w:sz w:val="28"/>
          <w:szCs w:val="28"/>
          <w:highlight w:val="white"/>
        </w:rPr>
        <w:t>发现的问题及原因：</w:t>
      </w:r>
      <w:r w:rsidR="00177BF3" w:rsidRPr="00177BF3">
        <w:rPr>
          <w:rFonts w:ascii="仿宋_GB2312" w:eastAsia="仿宋_GB2312" w:hAnsi="Times New Roman" w:cs="仿宋" w:hint="eastAsia"/>
          <w:color w:val="000000"/>
          <w:sz w:val="28"/>
          <w:szCs w:val="28"/>
        </w:rPr>
        <w:t>一是新设备对工作人员的各方面能力提出了要求；二是新环境对电视台的管理带来了巨大挑战；三是如何处理大楼在使用过程中显现的问题；原因分析：一是新大楼采用新设备、新系统，这对工作人员来说是完全陌生的，如电视IP融合播出系统更是在县级电视台的首创。但是电视台又要确保每日的安全播出与正常的节目制作，这既需要工作人员在摸索中学习，还要保障不出差错。不仅如此，新的三个演播室的投入使用也大大增加了工作人员的工作量，更是压缩了大家的学习时间；二是新环境使得许多老的管理办法已经不适用了，如新的钉钉考勤需要新的考勤制度，如何管理演播室活动的增加带来人员进出问题等等。而且新的机房、办公室、仓库等都需要修改相应的管理办法来让大楼能够长久平稳的运行；三是大楼是原文化中心的老建筑，这避免不了存在许多问题，加上搬迁的任务紧、时间短，使得有些问题没来得及整改、修复，或者没有发现相应的问题，又或者是搬迁后的某些产品在使用过程中损坏，如办公桌、门锁等等；</w:t>
      </w:r>
      <w:r w:rsidR="00177BF3" w:rsidRPr="00177BF3">
        <w:rPr>
          <w:rFonts w:ascii="仿宋_GB2312" w:eastAsia="仿宋_GB2312" w:hAnsi="Times New Roman" w:cs="仿宋" w:hint="eastAsia"/>
          <w:color w:val="000000"/>
          <w:sz w:val="28"/>
          <w:szCs w:val="28"/>
        </w:rPr>
        <w:cr/>
      </w:r>
      <w:r w:rsidRPr="00452B3F">
        <w:rPr>
          <w:rFonts w:ascii="仿宋_GB2312" w:eastAsia="仿宋_GB2312" w:hAnsi="Times New Roman" w:cs="仿宋" w:hint="eastAsia"/>
          <w:b/>
          <w:color w:val="000000"/>
          <w:sz w:val="28"/>
          <w:szCs w:val="28"/>
          <w:highlight w:val="white"/>
        </w:rPr>
        <w:t>下一步改进措施：</w:t>
      </w:r>
      <w:r w:rsidR="00177BF3" w:rsidRPr="00177BF3">
        <w:rPr>
          <w:rFonts w:ascii="仿宋_GB2312" w:eastAsia="仿宋_GB2312" w:hAnsi="Times New Roman" w:cs="仿宋" w:hint="eastAsia"/>
          <w:color w:val="000000"/>
          <w:sz w:val="28"/>
          <w:szCs w:val="28"/>
        </w:rPr>
        <w:t>是加大人员的培训；二是进行人员招聘，扩大团队规模；三是出台、更新相应的制度加强管理；四是定期巡检，排查隐患，针对存在的问题制定整改方案；</w:t>
      </w:r>
    </w:p>
    <w:p w:rsidR="00452B3F" w:rsidRDefault="00452B3F" w:rsidP="00177BF3">
      <w:pPr>
        <w:widowControl/>
        <w:spacing w:line="324" w:lineRule="auto"/>
        <w:jc w:val="left"/>
        <w:rPr>
          <w:rFonts w:ascii="仿宋_GB2312" w:eastAsia="仿宋_GB2312" w:hAnsi="Times New Roman" w:cs="仿宋"/>
          <w:color w:val="000000"/>
          <w:sz w:val="28"/>
          <w:szCs w:val="28"/>
          <w:highlight w:val="white"/>
        </w:rPr>
      </w:pPr>
      <w:r w:rsidRPr="00452B3F">
        <w:rPr>
          <w:rFonts w:ascii="仿宋_GB2312" w:eastAsia="仿宋_GB2312" w:hAnsi="Times New Roman" w:cs="仿宋" w:hint="eastAsia"/>
          <w:b/>
          <w:color w:val="000000"/>
          <w:sz w:val="28"/>
          <w:szCs w:val="28"/>
          <w:highlight w:val="white"/>
        </w:rPr>
        <w:t>效果：</w:t>
      </w:r>
      <w:r>
        <w:rPr>
          <w:rFonts w:ascii="仿宋_GB2312" w:eastAsia="仿宋_GB2312" w:hAnsi="Times New Roman" w:cs="仿宋" w:hint="eastAsia"/>
          <w:color w:val="000000"/>
          <w:sz w:val="28"/>
          <w:szCs w:val="28"/>
          <w:highlight w:val="white"/>
        </w:rPr>
        <w:t>一是</w:t>
      </w:r>
      <w:r w:rsidRPr="00452B3F">
        <w:rPr>
          <w:rFonts w:ascii="仿宋_GB2312" w:eastAsia="仿宋_GB2312" w:hAnsi="Times New Roman" w:cs="仿宋" w:hint="eastAsia"/>
          <w:color w:val="000000"/>
          <w:sz w:val="28"/>
          <w:szCs w:val="28"/>
          <w:highlight w:val="white"/>
        </w:rPr>
        <w:t>制作了更加清晰，拍摄角度更加壮大、宏伟的节目，为百姓提供了不一样的视觉享受，提升了百姓的观看体验。</w:t>
      </w:r>
      <w:r>
        <w:rPr>
          <w:rFonts w:ascii="仿宋_GB2312" w:eastAsia="仿宋_GB2312" w:hAnsi="Times New Roman" w:cs="仿宋" w:hint="eastAsia"/>
          <w:color w:val="000000"/>
          <w:sz w:val="28"/>
          <w:szCs w:val="28"/>
          <w:highlight w:val="white"/>
        </w:rPr>
        <w:t>二是</w:t>
      </w:r>
      <w:r w:rsidRPr="00452B3F">
        <w:rPr>
          <w:rFonts w:ascii="仿宋_GB2312" w:eastAsia="仿宋_GB2312" w:hAnsi="Times New Roman" w:cs="仿宋" w:hint="eastAsia"/>
          <w:color w:val="000000"/>
          <w:sz w:val="28"/>
          <w:szCs w:val="28"/>
          <w:highlight w:val="white"/>
        </w:rPr>
        <w:t>增加了记者团队的拍摄工具种类，拓展了拍摄的角度，促进的节目的多样性发展。</w:t>
      </w:r>
      <w:r>
        <w:rPr>
          <w:rFonts w:ascii="仿宋_GB2312" w:eastAsia="仿宋_GB2312" w:hAnsi="Times New Roman" w:cs="仿宋" w:hint="eastAsia"/>
          <w:color w:val="000000"/>
          <w:sz w:val="28"/>
          <w:szCs w:val="28"/>
          <w:highlight w:val="white"/>
        </w:rPr>
        <w:t>三是</w:t>
      </w:r>
      <w:r w:rsidRPr="00452B3F">
        <w:rPr>
          <w:rFonts w:ascii="仿宋_GB2312" w:eastAsia="仿宋_GB2312" w:hAnsi="Times New Roman" w:cs="仿宋" w:hint="eastAsia"/>
          <w:color w:val="000000"/>
          <w:sz w:val="28"/>
          <w:szCs w:val="28"/>
          <w:highlight w:val="white"/>
        </w:rPr>
        <w:t>新设备采购后，减轻了记者的出行负担，便利了拍摄的环境搭建，提升了拍摄的画面质量，从而大幅降低了记者的工作难度</w:t>
      </w:r>
      <w:r w:rsidR="00177BF3">
        <w:rPr>
          <w:rFonts w:ascii="仿宋_GB2312" w:eastAsia="仿宋_GB2312" w:hAnsi="Times New Roman" w:cs="仿宋" w:hint="eastAsia"/>
          <w:color w:val="000000"/>
          <w:sz w:val="28"/>
          <w:szCs w:val="28"/>
          <w:highlight w:val="white"/>
        </w:rPr>
        <w:t>.</w:t>
      </w:r>
    </w:p>
    <w:p w:rsidR="004536AD" w:rsidRDefault="004536AD" w:rsidP="004536AD">
      <w:pPr>
        <w:autoSpaceDE w:val="0"/>
        <w:autoSpaceDN w:val="0"/>
        <w:adjustRightInd w:val="0"/>
        <w:spacing w:line="324" w:lineRule="auto"/>
        <w:ind w:firstLine="594"/>
        <w:rPr>
          <w:rFonts w:ascii="仿宋_GB2312" w:eastAsia="仿宋_GB2312" w:hAnsi="Times New Roman" w:cs="Times New Roman"/>
          <w:color w:val="000000"/>
          <w:sz w:val="28"/>
          <w:szCs w:val="28"/>
          <w:highlight w:val="white"/>
        </w:rPr>
      </w:pPr>
    </w:p>
    <w:tbl>
      <w:tblPr>
        <w:tblW w:w="9371" w:type="dxa"/>
        <w:tblInd w:w="93" w:type="dxa"/>
        <w:tblLook w:val="04A0"/>
      </w:tblPr>
      <w:tblGrid>
        <w:gridCol w:w="1337"/>
        <w:gridCol w:w="1513"/>
        <w:gridCol w:w="1560"/>
        <w:gridCol w:w="1559"/>
        <w:gridCol w:w="1134"/>
        <w:gridCol w:w="2268"/>
      </w:tblGrid>
      <w:tr w:rsidR="00452B3F" w:rsidRPr="00452B3F" w:rsidTr="000D1D30">
        <w:trPr>
          <w:trHeight w:val="864"/>
        </w:trPr>
        <w:tc>
          <w:tcPr>
            <w:tcW w:w="9371" w:type="dxa"/>
            <w:gridSpan w:val="6"/>
            <w:tcBorders>
              <w:top w:val="nil"/>
              <w:left w:val="nil"/>
              <w:bottom w:val="nil"/>
              <w:right w:val="nil"/>
            </w:tcBorders>
            <w:shd w:val="clear" w:color="auto" w:fill="auto"/>
            <w:noWrap/>
            <w:vAlign w:val="center"/>
            <w:hideMark/>
          </w:tcPr>
          <w:p w:rsidR="00452B3F" w:rsidRPr="00452B3F" w:rsidRDefault="00405F25" w:rsidP="00177BF3">
            <w:pPr>
              <w:widowControl/>
              <w:jc w:val="center"/>
              <w:rPr>
                <w:rFonts w:ascii="黑体" w:eastAsia="黑体" w:hAnsi="黑体" w:cs="宋体"/>
                <w:kern w:val="0"/>
                <w:sz w:val="32"/>
                <w:szCs w:val="32"/>
              </w:rPr>
            </w:pPr>
            <w:r>
              <w:rPr>
                <w:rFonts w:ascii="黑体" w:eastAsia="黑体" w:hAnsi="黑体" w:cs="宋体" w:hint="eastAsia"/>
                <w:kern w:val="0"/>
                <w:sz w:val="32"/>
                <w:szCs w:val="32"/>
              </w:rPr>
              <w:lastRenderedPageBreak/>
              <w:t>2021</w:t>
            </w:r>
            <w:r w:rsidR="00452B3F" w:rsidRPr="00452B3F">
              <w:rPr>
                <w:rFonts w:ascii="黑体" w:eastAsia="黑体" w:hAnsi="黑体" w:cs="宋体" w:hint="eastAsia"/>
                <w:kern w:val="0"/>
                <w:sz w:val="32"/>
                <w:szCs w:val="32"/>
              </w:rPr>
              <w:t>年度</w:t>
            </w:r>
            <w:r w:rsidR="00177BF3">
              <w:rPr>
                <w:rFonts w:ascii="黑体" w:eastAsia="黑体" w:hAnsi="黑体" w:cs="宋体" w:hint="eastAsia"/>
                <w:kern w:val="0"/>
                <w:sz w:val="32"/>
                <w:szCs w:val="32"/>
              </w:rPr>
              <w:t>大楼搬迁设备采购</w:t>
            </w:r>
            <w:r w:rsidR="00452B3F" w:rsidRPr="00452B3F">
              <w:rPr>
                <w:rFonts w:ascii="黑体" w:eastAsia="黑体" w:hAnsi="黑体" w:cs="宋体" w:hint="eastAsia"/>
                <w:kern w:val="0"/>
                <w:sz w:val="32"/>
                <w:szCs w:val="32"/>
              </w:rPr>
              <w:t xml:space="preserve">绩效自评表  </w:t>
            </w:r>
          </w:p>
        </w:tc>
      </w:tr>
      <w:tr w:rsidR="00452B3F" w:rsidRPr="00452B3F" w:rsidTr="000D1D30">
        <w:trPr>
          <w:trHeight w:val="279"/>
        </w:trPr>
        <w:tc>
          <w:tcPr>
            <w:tcW w:w="9371" w:type="dxa"/>
            <w:gridSpan w:val="6"/>
            <w:tcBorders>
              <w:top w:val="nil"/>
              <w:left w:val="nil"/>
              <w:bottom w:val="nil"/>
              <w:right w:val="nil"/>
            </w:tcBorders>
            <w:shd w:val="clear" w:color="auto" w:fill="auto"/>
            <w:noWrap/>
            <w:vAlign w:val="center"/>
            <w:hideMark/>
          </w:tcPr>
          <w:p w:rsidR="00452B3F" w:rsidRPr="00452B3F" w:rsidRDefault="00452B3F" w:rsidP="00452B3F">
            <w:pPr>
              <w:widowControl/>
              <w:jc w:val="left"/>
              <w:rPr>
                <w:rFonts w:ascii="宋体" w:eastAsia="宋体" w:hAnsi="宋体" w:cs="宋体"/>
                <w:kern w:val="0"/>
                <w:sz w:val="20"/>
                <w:szCs w:val="20"/>
              </w:rPr>
            </w:pPr>
          </w:p>
        </w:tc>
      </w:tr>
      <w:tr w:rsidR="000D1D30" w:rsidRPr="00452B3F" w:rsidTr="000D1D30">
        <w:trPr>
          <w:trHeight w:val="665"/>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B3F" w:rsidRPr="00452B3F" w:rsidRDefault="00452B3F"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t>信息</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452B3F" w:rsidRPr="00452B3F" w:rsidRDefault="00452B3F"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t>绩效目标名称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t>目标值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t>目标完成情况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t>评价等级</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t>绩效分析(成效、问题)</w:t>
            </w:r>
          </w:p>
        </w:tc>
      </w:tr>
      <w:tr w:rsidR="000D1D30" w:rsidRPr="00452B3F" w:rsidTr="000D1D30">
        <w:trPr>
          <w:trHeight w:val="629"/>
        </w:trPr>
        <w:tc>
          <w:tcPr>
            <w:tcW w:w="1337" w:type="dxa"/>
            <w:tcBorders>
              <w:top w:val="nil"/>
              <w:left w:val="single" w:sz="4" w:space="0" w:color="auto"/>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t>一、产出目标</w:t>
            </w:r>
          </w:p>
        </w:tc>
        <w:tc>
          <w:tcPr>
            <w:tcW w:w="1513" w:type="dxa"/>
            <w:tcBorders>
              <w:top w:val="nil"/>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left"/>
              <w:rPr>
                <w:rFonts w:ascii="宋体" w:eastAsia="宋体" w:hAnsi="宋体" w:cs="宋体"/>
                <w:b/>
                <w:bCs/>
                <w:kern w:val="0"/>
                <w:sz w:val="20"/>
                <w:szCs w:val="20"/>
              </w:rPr>
            </w:pPr>
            <w:r w:rsidRPr="00452B3F">
              <w:rPr>
                <w:rFonts w:ascii="宋体" w:eastAsia="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52B3F" w:rsidRPr="00452B3F" w:rsidRDefault="00452B3F" w:rsidP="00452B3F">
            <w:pPr>
              <w:widowControl/>
              <w:jc w:val="left"/>
              <w:rPr>
                <w:rFonts w:ascii="宋体" w:eastAsia="宋体" w:hAnsi="宋体" w:cs="宋体"/>
                <w:kern w:val="0"/>
                <w:sz w:val="20"/>
                <w:szCs w:val="20"/>
              </w:rPr>
            </w:pPr>
            <w:r w:rsidRPr="00452B3F">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left"/>
              <w:rPr>
                <w:rFonts w:ascii="宋体" w:eastAsia="宋体" w:hAnsi="宋体" w:cs="宋体"/>
                <w:kern w:val="0"/>
                <w:sz w:val="20"/>
                <w:szCs w:val="20"/>
              </w:rPr>
            </w:pPr>
            <w:r w:rsidRPr="00452B3F">
              <w:rPr>
                <w:rFonts w:ascii="宋体" w:eastAsia="宋体" w:hAnsi="宋体" w:cs="宋体" w:hint="eastAsia"/>
                <w:kern w:val="0"/>
                <w:sz w:val="20"/>
                <w:szCs w:val="20"/>
              </w:rPr>
              <w:t>“优”“良”“中”“差”</w:t>
            </w:r>
          </w:p>
        </w:tc>
        <w:tc>
          <w:tcPr>
            <w:tcW w:w="2268" w:type="dxa"/>
            <w:tcBorders>
              <w:top w:val="nil"/>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t xml:space="preserve">　</w:t>
            </w:r>
          </w:p>
        </w:tc>
      </w:tr>
      <w:tr w:rsidR="000D1D30" w:rsidRPr="00452B3F" w:rsidTr="000D1D30">
        <w:trPr>
          <w:trHeight w:val="1176"/>
        </w:trPr>
        <w:tc>
          <w:tcPr>
            <w:tcW w:w="1337" w:type="dxa"/>
            <w:tcBorders>
              <w:top w:val="nil"/>
              <w:left w:val="single" w:sz="4" w:space="0" w:color="auto"/>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color w:val="000000"/>
                <w:kern w:val="0"/>
                <w:sz w:val="20"/>
                <w:szCs w:val="20"/>
              </w:rPr>
            </w:pPr>
            <w:r w:rsidRPr="00452B3F">
              <w:rPr>
                <w:rFonts w:ascii="宋体" w:eastAsia="宋体" w:hAnsi="宋体" w:cs="宋体" w:hint="eastAsia"/>
                <w:color w:val="000000"/>
                <w:kern w:val="0"/>
                <w:sz w:val="20"/>
                <w:szCs w:val="20"/>
              </w:rPr>
              <w:t>数量</w:t>
            </w:r>
          </w:p>
        </w:tc>
        <w:tc>
          <w:tcPr>
            <w:tcW w:w="1513" w:type="dxa"/>
            <w:tcBorders>
              <w:top w:val="nil"/>
              <w:left w:val="nil"/>
              <w:bottom w:val="single" w:sz="4" w:space="0" w:color="auto"/>
              <w:right w:val="single" w:sz="4" w:space="0" w:color="auto"/>
            </w:tcBorders>
            <w:shd w:val="clear" w:color="auto" w:fill="auto"/>
            <w:vAlign w:val="center"/>
            <w:hideMark/>
          </w:tcPr>
          <w:p w:rsidR="00452B3F" w:rsidRDefault="00405F25" w:rsidP="00452B3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购置转播车</w:t>
            </w:r>
          </w:p>
          <w:p w:rsidR="00405F25" w:rsidRPr="00452B3F" w:rsidRDefault="00405F25" w:rsidP="00452B3F">
            <w:pPr>
              <w:widowControl/>
              <w:jc w:val="center"/>
              <w:rPr>
                <w:rFonts w:ascii="宋体" w:eastAsia="宋体" w:hAnsi="宋体" w:cs="宋体"/>
                <w:color w:val="000000"/>
                <w:kern w:val="0"/>
                <w:sz w:val="20"/>
                <w:szCs w:val="20"/>
              </w:rPr>
            </w:pPr>
            <w:r w:rsidRPr="00405F25">
              <w:rPr>
                <w:rFonts w:ascii="宋体" w:eastAsia="宋体" w:hAnsi="宋体" w:cs="宋体"/>
                <w:color w:val="000000"/>
                <w:kern w:val="0"/>
                <w:sz w:val="20"/>
                <w:szCs w:val="20"/>
              </w:rPr>
              <w:t>新建应用系统与平台数量</w:t>
            </w:r>
          </w:p>
        </w:tc>
        <w:tc>
          <w:tcPr>
            <w:tcW w:w="1560" w:type="dxa"/>
            <w:tcBorders>
              <w:top w:val="nil"/>
              <w:left w:val="nil"/>
              <w:bottom w:val="single" w:sz="4" w:space="0" w:color="auto"/>
              <w:right w:val="single" w:sz="4" w:space="0" w:color="auto"/>
            </w:tcBorders>
            <w:shd w:val="clear" w:color="auto" w:fill="auto"/>
            <w:vAlign w:val="center"/>
            <w:hideMark/>
          </w:tcPr>
          <w:p w:rsidR="00452B3F" w:rsidRDefault="00405F25" w:rsidP="00452B3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转播车1辆</w:t>
            </w:r>
          </w:p>
          <w:p w:rsidR="00405F25" w:rsidRPr="00452B3F" w:rsidRDefault="00405F25" w:rsidP="00452B3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平台数量6个</w:t>
            </w:r>
          </w:p>
        </w:tc>
        <w:tc>
          <w:tcPr>
            <w:tcW w:w="1559" w:type="dxa"/>
            <w:tcBorders>
              <w:top w:val="nil"/>
              <w:left w:val="nil"/>
              <w:bottom w:val="single" w:sz="4" w:space="0" w:color="auto"/>
              <w:right w:val="single" w:sz="4" w:space="0" w:color="auto"/>
            </w:tcBorders>
            <w:shd w:val="clear" w:color="auto" w:fill="auto"/>
            <w:vAlign w:val="center"/>
            <w:hideMark/>
          </w:tcPr>
          <w:p w:rsidR="00405F25" w:rsidRDefault="00405F25" w:rsidP="00405F2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转播车1辆</w:t>
            </w:r>
          </w:p>
          <w:p w:rsidR="00452B3F" w:rsidRPr="00452B3F" w:rsidRDefault="00405F25" w:rsidP="00405F2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平台数量6个</w:t>
            </w:r>
          </w:p>
        </w:tc>
        <w:tc>
          <w:tcPr>
            <w:tcW w:w="1134" w:type="dxa"/>
            <w:tcBorders>
              <w:top w:val="nil"/>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color w:val="000000"/>
                <w:kern w:val="0"/>
                <w:sz w:val="20"/>
                <w:szCs w:val="20"/>
              </w:rPr>
            </w:pPr>
            <w:r w:rsidRPr="00452B3F">
              <w:rPr>
                <w:rFonts w:ascii="宋体" w:eastAsia="宋体" w:hAnsi="宋体" w:cs="宋体" w:hint="eastAsia"/>
                <w:color w:val="000000"/>
                <w:kern w:val="0"/>
                <w:sz w:val="20"/>
                <w:szCs w:val="20"/>
              </w:rPr>
              <w:t>优</w:t>
            </w:r>
          </w:p>
        </w:tc>
        <w:tc>
          <w:tcPr>
            <w:tcW w:w="2268" w:type="dxa"/>
            <w:tcBorders>
              <w:top w:val="nil"/>
              <w:left w:val="nil"/>
              <w:bottom w:val="single" w:sz="4" w:space="0" w:color="auto"/>
              <w:right w:val="single" w:sz="4" w:space="0" w:color="auto"/>
            </w:tcBorders>
            <w:shd w:val="clear" w:color="auto" w:fill="auto"/>
            <w:vAlign w:val="center"/>
            <w:hideMark/>
          </w:tcPr>
          <w:p w:rsidR="00452B3F" w:rsidRPr="00452B3F" w:rsidRDefault="00405F25" w:rsidP="00452B3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完成采购目标，</w:t>
            </w:r>
            <w:r w:rsidRPr="00405F25">
              <w:rPr>
                <w:rFonts w:ascii="宋体" w:eastAsia="宋体" w:hAnsi="宋体" w:cs="宋体" w:hint="eastAsia"/>
                <w:color w:val="000000"/>
                <w:kern w:val="0"/>
                <w:sz w:val="20"/>
                <w:szCs w:val="20"/>
              </w:rPr>
              <w:t>减轻了记者的出行负担，便利了拍摄的环境搭建，提升了拍摄的画面质量，从而大幅降低了记者的工作难度</w:t>
            </w:r>
          </w:p>
        </w:tc>
      </w:tr>
      <w:tr w:rsidR="000D1D30" w:rsidRPr="00452B3F" w:rsidTr="000D1D30">
        <w:trPr>
          <w:trHeight w:val="985"/>
        </w:trPr>
        <w:tc>
          <w:tcPr>
            <w:tcW w:w="1337" w:type="dxa"/>
            <w:tcBorders>
              <w:top w:val="nil"/>
              <w:left w:val="single" w:sz="4" w:space="0" w:color="auto"/>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color w:val="000000"/>
                <w:kern w:val="0"/>
                <w:sz w:val="20"/>
                <w:szCs w:val="20"/>
              </w:rPr>
            </w:pPr>
            <w:r w:rsidRPr="00452B3F">
              <w:rPr>
                <w:rFonts w:ascii="宋体" w:eastAsia="宋体" w:hAnsi="宋体" w:cs="宋体" w:hint="eastAsia"/>
                <w:color w:val="000000"/>
                <w:kern w:val="0"/>
                <w:sz w:val="20"/>
                <w:szCs w:val="20"/>
              </w:rPr>
              <w:t>质量</w:t>
            </w:r>
          </w:p>
        </w:tc>
        <w:tc>
          <w:tcPr>
            <w:tcW w:w="1513" w:type="dxa"/>
            <w:tcBorders>
              <w:top w:val="nil"/>
              <w:left w:val="nil"/>
              <w:bottom w:val="single" w:sz="4" w:space="0" w:color="auto"/>
              <w:right w:val="single" w:sz="4" w:space="0" w:color="auto"/>
            </w:tcBorders>
            <w:shd w:val="clear" w:color="auto" w:fill="auto"/>
            <w:noWrap/>
            <w:vAlign w:val="center"/>
            <w:hideMark/>
          </w:tcPr>
          <w:p w:rsidR="00452B3F" w:rsidRPr="00405F25" w:rsidRDefault="00405F25" w:rsidP="00452B3F">
            <w:pPr>
              <w:widowControl/>
              <w:jc w:val="left"/>
              <w:rPr>
                <w:rFonts w:ascii="宋体" w:eastAsia="宋体" w:hAnsi="宋体" w:cs="宋体"/>
                <w:color w:val="000000"/>
                <w:kern w:val="0"/>
                <w:sz w:val="20"/>
                <w:szCs w:val="20"/>
              </w:rPr>
            </w:pPr>
            <w:r w:rsidRPr="00405F25">
              <w:rPr>
                <w:rFonts w:ascii="宋体" w:eastAsia="宋体" w:hAnsi="宋体" w:cs="宋体"/>
                <w:color w:val="000000"/>
                <w:kern w:val="0"/>
                <w:sz w:val="20"/>
                <w:szCs w:val="20"/>
              </w:rPr>
              <w:t>新建系统验收通过率</w:t>
            </w:r>
          </w:p>
          <w:p w:rsidR="00405F25" w:rsidRPr="00452B3F" w:rsidRDefault="00405F25" w:rsidP="00452B3F">
            <w:pPr>
              <w:widowControl/>
              <w:jc w:val="left"/>
              <w:rPr>
                <w:rFonts w:ascii="宋体" w:eastAsia="宋体" w:hAnsi="宋体" w:cs="宋体"/>
                <w:color w:val="000000"/>
                <w:kern w:val="0"/>
                <w:sz w:val="20"/>
                <w:szCs w:val="20"/>
              </w:rPr>
            </w:pPr>
            <w:r w:rsidRPr="00405F25">
              <w:rPr>
                <w:rFonts w:ascii="宋体" w:eastAsia="宋体" w:hAnsi="宋体" w:cs="宋体"/>
                <w:color w:val="000000"/>
                <w:kern w:val="0"/>
                <w:sz w:val="20"/>
                <w:szCs w:val="20"/>
              </w:rPr>
              <w:t>设备检验合格率</w:t>
            </w:r>
          </w:p>
        </w:tc>
        <w:tc>
          <w:tcPr>
            <w:tcW w:w="1560" w:type="dxa"/>
            <w:tcBorders>
              <w:top w:val="nil"/>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left"/>
              <w:rPr>
                <w:rFonts w:ascii="宋体" w:eastAsia="宋体" w:hAnsi="宋体" w:cs="宋体"/>
                <w:color w:val="000000"/>
                <w:kern w:val="0"/>
                <w:sz w:val="20"/>
                <w:szCs w:val="20"/>
              </w:rPr>
            </w:pPr>
            <w:r w:rsidRPr="00452B3F">
              <w:rPr>
                <w:rFonts w:ascii="宋体" w:eastAsia="宋体" w:hAnsi="宋体" w:cs="宋体" w:hint="eastAsia"/>
                <w:color w:val="000000"/>
                <w:kern w:val="0"/>
                <w:sz w:val="20"/>
                <w:szCs w:val="20"/>
              </w:rPr>
              <w:t>提升百姓观感、促进节目多样性发展</w:t>
            </w:r>
          </w:p>
        </w:tc>
        <w:tc>
          <w:tcPr>
            <w:tcW w:w="1559" w:type="dxa"/>
            <w:tcBorders>
              <w:top w:val="nil"/>
              <w:left w:val="nil"/>
              <w:bottom w:val="single" w:sz="4" w:space="0" w:color="auto"/>
              <w:right w:val="single" w:sz="4" w:space="0" w:color="auto"/>
            </w:tcBorders>
            <w:shd w:val="clear" w:color="auto" w:fill="auto"/>
            <w:noWrap/>
            <w:vAlign w:val="center"/>
            <w:hideMark/>
          </w:tcPr>
          <w:p w:rsidR="00452B3F" w:rsidRPr="00452B3F" w:rsidRDefault="00452B3F" w:rsidP="00452B3F">
            <w:pPr>
              <w:widowControl/>
              <w:jc w:val="left"/>
              <w:rPr>
                <w:rFonts w:ascii="宋体" w:eastAsia="宋体" w:hAnsi="宋体" w:cs="宋体"/>
                <w:color w:val="000000"/>
                <w:kern w:val="0"/>
                <w:sz w:val="20"/>
                <w:szCs w:val="20"/>
              </w:rPr>
            </w:pPr>
            <w:r w:rsidRPr="00452B3F">
              <w:rPr>
                <w:rFonts w:ascii="宋体" w:eastAsia="宋体" w:hAnsi="宋体" w:cs="宋体" w:hint="eastAsia"/>
                <w:color w:val="000000"/>
                <w:kern w:val="0"/>
                <w:sz w:val="20"/>
                <w:szCs w:val="20"/>
              </w:rPr>
              <w:t>完成</w:t>
            </w:r>
          </w:p>
        </w:tc>
        <w:tc>
          <w:tcPr>
            <w:tcW w:w="1134" w:type="dxa"/>
            <w:tcBorders>
              <w:top w:val="nil"/>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color w:val="000000"/>
                <w:kern w:val="0"/>
                <w:sz w:val="20"/>
                <w:szCs w:val="20"/>
              </w:rPr>
            </w:pPr>
            <w:r w:rsidRPr="00452B3F">
              <w:rPr>
                <w:rFonts w:ascii="宋体" w:eastAsia="宋体" w:hAnsi="宋体" w:cs="宋体" w:hint="eastAsia"/>
                <w:color w:val="000000"/>
                <w:kern w:val="0"/>
                <w:sz w:val="20"/>
                <w:szCs w:val="20"/>
              </w:rPr>
              <w:t>优</w:t>
            </w:r>
          </w:p>
        </w:tc>
        <w:tc>
          <w:tcPr>
            <w:tcW w:w="2268" w:type="dxa"/>
            <w:tcBorders>
              <w:top w:val="nil"/>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color w:val="000000"/>
                <w:kern w:val="0"/>
                <w:sz w:val="20"/>
                <w:szCs w:val="20"/>
              </w:rPr>
            </w:pPr>
            <w:r w:rsidRPr="00452B3F">
              <w:rPr>
                <w:rFonts w:ascii="宋体" w:eastAsia="宋体" w:hAnsi="宋体" w:cs="宋体" w:hint="eastAsia"/>
                <w:color w:val="000000"/>
                <w:kern w:val="0"/>
                <w:sz w:val="20"/>
                <w:szCs w:val="20"/>
              </w:rPr>
              <w:t>拓展拍摄角度，提升画面质量，促进节目多样化发展，提升了百姓的观看体验</w:t>
            </w:r>
          </w:p>
        </w:tc>
      </w:tr>
      <w:tr w:rsidR="000D1D30" w:rsidRPr="00452B3F" w:rsidTr="000D1D30">
        <w:trPr>
          <w:trHeight w:val="808"/>
        </w:trPr>
        <w:tc>
          <w:tcPr>
            <w:tcW w:w="1337" w:type="dxa"/>
            <w:tcBorders>
              <w:top w:val="nil"/>
              <w:left w:val="single" w:sz="4" w:space="0" w:color="auto"/>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kern w:val="0"/>
                <w:sz w:val="20"/>
                <w:szCs w:val="20"/>
              </w:rPr>
            </w:pPr>
            <w:r w:rsidRPr="00452B3F">
              <w:rPr>
                <w:rFonts w:ascii="宋体" w:eastAsia="宋体" w:hAnsi="宋体" w:cs="宋体" w:hint="eastAsia"/>
                <w:kern w:val="0"/>
                <w:sz w:val="20"/>
                <w:szCs w:val="20"/>
              </w:rPr>
              <w:t>时效</w:t>
            </w:r>
          </w:p>
        </w:tc>
        <w:tc>
          <w:tcPr>
            <w:tcW w:w="1513" w:type="dxa"/>
            <w:tcBorders>
              <w:top w:val="nil"/>
              <w:left w:val="nil"/>
              <w:bottom w:val="single" w:sz="4" w:space="0" w:color="auto"/>
              <w:right w:val="single" w:sz="4" w:space="0" w:color="auto"/>
            </w:tcBorders>
            <w:shd w:val="clear" w:color="auto" w:fill="auto"/>
            <w:noWrap/>
            <w:vAlign w:val="center"/>
            <w:hideMark/>
          </w:tcPr>
          <w:p w:rsidR="00405F25" w:rsidRDefault="00405F25" w:rsidP="00405F25">
            <w:pPr>
              <w:jc w:val="left"/>
              <w:rPr>
                <w:rFonts w:ascii="Arial" w:eastAsia="宋体" w:hAnsi="Arial" w:cs="Arial"/>
                <w:color w:val="2B2B2B"/>
                <w:sz w:val="20"/>
                <w:szCs w:val="20"/>
              </w:rPr>
            </w:pPr>
            <w:r>
              <w:rPr>
                <w:rFonts w:ascii="Arial" w:hAnsi="Arial" w:cs="Arial"/>
                <w:color w:val="2B2B2B"/>
                <w:sz w:val="20"/>
                <w:szCs w:val="20"/>
              </w:rPr>
              <w:br/>
            </w:r>
            <w:r>
              <w:rPr>
                <w:rFonts w:ascii="Arial" w:hAnsi="Arial" w:cs="Arial"/>
                <w:color w:val="2B2B2B"/>
                <w:sz w:val="20"/>
                <w:szCs w:val="20"/>
              </w:rPr>
              <w:t>系统上线及时性</w:t>
            </w:r>
          </w:p>
          <w:p w:rsidR="00452B3F" w:rsidRPr="00452B3F" w:rsidRDefault="00405F25" w:rsidP="00452B3F">
            <w:pPr>
              <w:widowControl/>
              <w:jc w:val="left"/>
              <w:rPr>
                <w:rFonts w:ascii="宋体" w:eastAsia="宋体" w:hAnsi="宋体" w:cs="宋体"/>
                <w:color w:val="000000"/>
                <w:kern w:val="0"/>
                <w:sz w:val="20"/>
                <w:szCs w:val="20"/>
              </w:rPr>
            </w:pPr>
            <w:r w:rsidRPr="00405F25">
              <w:rPr>
                <w:rFonts w:ascii="宋体" w:eastAsia="宋体" w:hAnsi="宋体" w:cs="宋体"/>
                <w:color w:val="000000"/>
                <w:kern w:val="0"/>
                <w:sz w:val="20"/>
                <w:szCs w:val="20"/>
              </w:rPr>
              <w:t>转播车购置及时性</w:t>
            </w:r>
          </w:p>
        </w:tc>
        <w:tc>
          <w:tcPr>
            <w:tcW w:w="1560" w:type="dxa"/>
            <w:tcBorders>
              <w:top w:val="nil"/>
              <w:left w:val="nil"/>
              <w:bottom w:val="single" w:sz="4" w:space="0" w:color="auto"/>
              <w:right w:val="single" w:sz="4" w:space="0" w:color="auto"/>
            </w:tcBorders>
            <w:shd w:val="clear" w:color="auto" w:fill="auto"/>
            <w:noWrap/>
            <w:vAlign w:val="center"/>
            <w:hideMark/>
          </w:tcPr>
          <w:p w:rsidR="00452B3F" w:rsidRPr="00452B3F" w:rsidRDefault="00452B3F" w:rsidP="00452B3F">
            <w:pPr>
              <w:widowControl/>
              <w:jc w:val="left"/>
              <w:rPr>
                <w:rFonts w:ascii="宋体" w:eastAsia="宋体" w:hAnsi="宋体" w:cs="宋体"/>
                <w:color w:val="000000"/>
                <w:kern w:val="0"/>
                <w:sz w:val="20"/>
                <w:szCs w:val="20"/>
              </w:rPr>
            </w:pPr>
            <w:r w:rsidRPr="00452B3F">
              <w:rPr>
                <w:rFonts w:ascii="宋体" w:eastAsia="宋体" w:hAnsi="宋体" w:cs="宋体" w:hint="eastAsia"/>
                <w:color w:val="000000"/>
                <w:kern w:val="0"/>
                <w:sz w:val="20"/>
                <w:szCs w:val="20"/>
              </w:rPr>
              <w:t>按时完成</w:t>
            </w:r>
          </w:p>
        </w:tc>
        <w:tc>
          <w:tcPr>
            <w:tcW w:w="1559" w:type="dxa"/>
            <w:tcBorders>
              <w:top w:val="nil"/>
              <w:left w:val="nil"/>
              <w:bottom w:val="single" w:sz="4" w:space="0" w:color="auto"/>
              <w:right w:val="single" w:sz="4" w:space="0" w:color="auto"/>
            </w:tcBorders>
            <w:shd w:val="clear" w:color="auto" w:fill="auto"/>
            <w:noWrap/>
            <w:vAlign w:val="center"/>
            <w:hideMark/>
          </w:tcPr>
          <w:p w:rsidR="00452B3F" w:rsidRPr="00452B3F" w:rsidRDefault="00452B3F" w:rsidP="00452B3F">
            <w:pPr>
              <w:widowControl/>
              <w:jc w:val="left"/>
              <w:rPr>
                <w:rFonts w:ascii="宋体" w:eastAsia="宋体" w:hAnsi="宋体" w:cs="宋体"/>
                <w:color w:val="000000"/>
                <w:kern w:val="0"/>
                <w:sz w:val="20"/>
                <w:szCs w:val="20"/>
              </w:rPr>
            </w:pPr>
            <w:r w:rsidRPr="00452B3F">
              <w:rPr>
                <w:rFonts w:ascii="宋体" w:eastAsia="宋体" w:hAnsi="宋体" w:cs="宋体" w:hint="eastAsia"/>
                <w:color w:val="000000"/>
                <w:kern w:val="0"/>
                <w:sz w:val="20"/>
                <w:szCs w:val="20"/>
              </w:rPr>
              <w:t>完成</w:t>
            </w:r>
          </w:p>
        </w:tc>
        <w:tc>
          <w:tcPr>
            <w:tcW w:w="1134" w:type="dxa"/>
            <w:tcBorders>
              <w:top w:val="nil"/>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color w:val="000000"/>
                <w:kern w:val="0"/>
                <w:sz w:val="20"/>
                <w:szCs w:val="20"/>
              </w:rPr>
            </w:pPr>
            <w:r w:rsidRPr="00452B3F">
              <w:rPr>
                <w:rFonts w:ascii="宋体" w:eastAsia="宋体" w:hAnsi="宋体" w:cs="宋体" w:hint="eastAsia"/>
                <w:color w:val="000000"/>
                <w:kern w:val="0"/>
                <w:sz w:val="20"/>
                <w:szCs w:val="20"/>
              </w:rPr>
              <w:t>优</w:t>
            </w:r>
          </w:p>
        </w:tc>
        <w:tc>
          <w:tcPr>
            <w:tcW w:w="2268" w:type="dxa"/>
            <w:tcBorders>
              <w:top w:val="nil"/>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color w:val="000000"/>
                <w:kern w:val="0"/>
                <w:sz w:val="20"/>
                <w:szCs w:val="20"/>
              </w:rPr>
            </w:pPr>
            <w:r w:rsidRPr="00452B3F">
              <w:rPr>
                <w:rFonts w:ascii="宋体" w:eastAsia="宋体" w:hAnsi="宋体" w:cs="宋体" w:hint="eastAsia"/>
                <w:color w:val="000000"/>
                <w:kern w:val="0"/>
                <w:sz w:val="20"/>
                <w:szCs w:val="20"/>
              </w:rPr>
              <w:t>缓解了设备紧缺的困扰</w:t>
            </w:r>
          </w:p>
        </w:tc>
      </w:tr>
      <w:tr w:rsidR="00405F25" w:rsidRPr="00452B3F" w:rsidTr="000D1D30">
        <w:trPr>
          <w:trHeight w:val="808"/>
        </w:trPr>
        <w:tc>
          <w:tcPr>
            <w:tcW w:w="1337" w:type="dxa"/>
            <w:tcBorders>
              <w:top w:val="nil"/>
              <w:left w:val="single" w:sz="4" w:space="0" w:color="auto"/>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kern w:val="0"/>
                <w:sz w:val="20"/>
                <w:szCs w:val="20"/>
              </w:rPr>
            </w:pPr>
            <w:r>
              <w:rPr>
                <w:rFonts w:ascii="宋体" w:eastAsia="宋体" w:hAnsi="宋体" w:cs="宋体" w:hint="eastAsia"/>
                <w:kern w:val="0"/>
                <w:sz w:val="20"/>
                <w:szCs w:val="20"/>
              </w:rPr>
              <w:t>成本</w:t>
            </w:r>
          </w:p>
        </w:tc>
        <w:tc>
          <w:tcPr>
            <w:tcW w:w="1513" w:type="dxa"/>
            <w:tcBorders>
              <w:top w:val="nil"/>
              <w:left w:val="nil"/>
              <w:bottom w:val="single" w:sz="4" w:space="0" w:color="auto"/>
              <w:right w:val="single" w:sz="4" w:space="0" w:color="auto"/>
            </w:tcBorders>
            <w:shd w:val="clear" w:color="auto" w:fill="auto"/>
            <w:noWrap/>
            <w:vAlign w:val="center"/>
            <w:hideMark/>
          </w:tcPr>
          <w:p w:rsidR="00405F25" w:rsidRDefault="00405F25" w:rsidP="00405F25">
            <w:pPr>
              <w:jc w:val="left"/>
              <w:rPr>
                <w:rFonts w:ascii="Arial" w:eastAsia="宋体" w:hAnsi="Arial" w:cs="Arial"/>
                <w:color w:val="2B2B2B"/>
                <w:sz w:val="20"/>
                <w:szCs w:val="20"/>
              </w:rPr>
            </w:pPr>
            <w:r>
              <w:rPr>
                <w:rFonts w:ascii="Arial" w:hAnsi="Arial" w:cs="Arial"/>
                <w:color w:val="2B2B2B"/>
                <w:sz w:val="20"/>
                <w:szCs w:val="20"/>
              </w:rPr>
              <w:br/>
            </w:r>
            <w:r>
              <w:rPr>
                <w:rFonts w:ascii="Arial" w:hAnsi="Arial" w:cs="Arial"/>
                <w:color w:val="2B2B2B"/>
                <w:sz w:val="20"/>
                <w:szCs w:val="20"/>
              </w:rPr>
              <w:t>转播车购置成本</w:t>
            </w:r>
          </w:p>
          <w:p w:rsidR="00405F25" w:rsidRDefault="00405F25" w:rsidP="00452B3F">
            <w:pPr>
              <w:widowControl/>
              <w:jc w:val="left"/>
              <w:rPr>
                <w:rFonts w:ascii="宋体" w:eastAsia="宋体" w:hAnsi="宋体" w:cs="宋体"/>
                <w:color w:val="000000"/>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405F25" w:rsidRPr="00452B3F" w:rsidRDefault="00405F25" w:rsidP="00452B3F">
            <w:pPr>
              <w:widowControl/>
              <w:jc w:val="left"/>
              <w:rPr>
                <w:rFonts w:ascii="宋体" w:eastAsia="宋体" w:hAnsi="宋体" w:cs="宋体"/>
                <w:color w:val="000000"/>
                <w:kern w:val="0"/>
                <w:sz w:val="20"/>
                <w:szCs w:val="20"/>
              </w:rPr>
            </w:pPr>
            <w:r w:rsidRPr="00405F25">
              <w:rPr>
                <w:rFonts w:ascii="宋体" w:eastAsia="宋体" w:hAnsi="宋体" w:cs="宋体"/>
                <w:color w:val="000000"/>
                <w:kern w:val="0"/>
                <w:sz w:val="20"/>
                <w:szCs w:val="20"/>
              </w:rPr>
              <w:t>779万元</w:t>
            </w:r>
          </w:p>
        </w:tc>
        <w:tc>
          <w:tcPr>
            <w:tcW w:w="1559" w:type="dxa"/>
            <w:tcBorders>
              <w:top w:val="nil"/>
              <w:left w:val="nil"/>
              <w:bottom w:val="single" w:sz="4" w:space="0" w:color="auto"/>
              <w:right w:val="single" w:sz="4" w:space="0" w:color="auto"/>
            </w:tcBorders>
            <w:shd w:val="clear" w:color="auto" w:fill="auto"/>
            <w:noWrap/>
            <w:vAlign w:val="center"/>
            <w:hideMark/>
          </w:tcPr>
          <w:p w:rsidR="00405F25" w:rsidRPr="00452B3F" w:rsidRDefault="00405F25" w:rsidP="00452B3F">
            <w:pPr>
              <w:widowControl/>
              <w:jc w:val="left"/>
              <w:rPr>
                <w:rFonts w:ascii="宋体" w:eastAsia="宋体" w:hAnsi="宋体" w:cs="宋体"/>
                <w:color w:val="000000"/>
                <w:kern w:val="0"/>
                <w:sz w:val="20"/>
                <w:szCs w:val="20"/>
              </w:rPr>
            </w:pPr>
            <w:r w:rsidRPr="00405F25">
              <w:rPr>
                <w:rFonts w:ascii="宋体" w:eastAsia="宋体" w:hAnsi="宋体" w:cs="宋体"/>
                <w:color w:val="000000"/>
                <w:kern w:val="0"/>
                <w:sz w:val="20"/>
                <w:szCs w:val="20"/>
              </w:rPr>
              <w:t>779万元</w:t>
            </w:r>
          </w:p>
        </w:tc>
        <w:tc>
          <w:tcPr>
            <w:tcW w:w="1134" w:type="dxa"/>
            <w:tcBorders>
              <w:top w:val="nil"/>
              <w:left w:val="nil"/>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color w:val="000000"/>
                <w:kern w:val="0"/>
                <w:sz w:val="20"/>
                <w:szCs w:val="20"/>
              </w:rPr>
            </w:pPr>
            <w:r w:rsidRPr="00452B3F">
              <w:rPr>
                <w:rFonts w:ascii="宋体" w:eastAsia="宋体" w:hAnsi="宋体" w:cs="宋体" w:hint="eastAsia"/>
                <w:color w:val="000000"/>
                <w:kern w:val="0"/>
                <w:sz w:val="20"/>
                <w:szCs w:val="20"/>
              </w:rPr>
              <w:t>优</w:t>
            </w:r>
          </w:p>
        </w:tc>
        <w:tc>
          <w:tcPr>
            <w:tcW w:w="2268" w:type="dxa"/>
            <w:tcBorders>
              <w:top w:val="nil"/>
              <w:left w:val="nil"/>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完成采购目标，</w:t>
            </w:r>
            <w:r w:rsidRPr="00405F25">
              <w:rPr>
                <w:rFonts w:ascii="宋体" w:eastAsia="宋体" w:hAnsi="宋体" w:cs="宋体" w:hint="eastAsia"/>
                <w:color w:val="000000"/>
                <w:kern w:val="0"/>
                <w:sz w:val="20"/>
                <w:szCs w:val="20"/>
              </w:rPr>
              <w:t>促进的节目的多样性发展</w:t>
            </w:r>
          </w:p>
        </w:tc>
      </w:tr>
      <w:tr w:rsidR="000D1D30" w:rsidRPr="00452B3F" w:rsidTr="000D1D30">
        <w:trPr>
          <w:trHeight w:val="629"/>
        </w:trPr>
        <w:tc>
          <w:tcPr>
            <w:tcW w:w="1337" w:type="dxa"/>
            <w:tcBorders>
              <w:top w:val="nil"/>
              <w:left w:val="single" w:sz="4" w:space="0" w:color="auto"/>
              <w:bottom w:val="single" w:sz="4" w:space="0" w:color="auto"/>
              <w:right w:val="single" w:sz="4" w:space="0" w:color="auto"/>
            </w:tcBorders>
            <w:shd w:val="clear" w:color="auto" w:fill="auto"/>
            <w:vAlign w:val="center"/>
            <w:hideMark/>
          </w:tcPr>
          <w:p w:rsidR="00452B3F" w:rsidRPr="00452B3F" w:rsidRDefault="00452B3F" w:rsidP="00452B3F">
            <w:pPr>
              <w:widowControl/>
              <w:jc w:val="left"/>
              <w:rPr>
                <w:rFonts w:ascii="宋体" w:eastAsia="宋体" w:hAnsi="宋体" w:cs="宋体"/>
                <w:b/>
                <w:bCs/>
                <w:kern w:val="0"/>
                <w:sz w:val="20"/>
                <w:szCs w:val="20"/>
              </w:rPr>
            </w:pPr>
            <w:r w:rsidRPr="00452B3F">
              <w:rPr>
                <w:rFonts w:ascii="宋体" w:eastAsia="宋体" w:hAnsi="宋体" w:cs="宋体" w:hint="eastAsia"/>
                <w:b/>
                <w:bCs/>
                <w:kern w:val="0"/>
                <w:sz w:val="20"/>
                <w:szCs w:val="20"/>
              </w:rPr>
              <w:t>二、效益与效果目标</w:t>
            </w:r>
          </w:p>
        </w:tc>
        <w:tc>
          <w:tcPr>
            <w:tcW w:w="1513" w:type="dxa"/>
            <w:tcBorders>
              <w:top w:val="nil"/>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left"/>
              <w:rPr>
                <w:rFonts w:ascii="宋体" w:eastAsia="宋体" w:hAnsi="宋体" w:cs="宋体"/>
                <w:b/>
                <w:bCs/>
                <w:kern w:val="0"/>
                <w:sz w:val="20"/>
                <w:szCs w:val="20"/>
              </w:rPr>
            </w:pPr>
            <w:r w:rsidRPr="00452B3F">
              <w:rPr>
                <w:rFonts w:ascii="宋体" w:eastAsia="宋体" w:hAnsi="宋体" w:cs="宋体" w:hint="eastAsia"/>
                <w:b/>
                <w:bCs/>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52B3F" w:rsidRPr="00452B3F" w:rsidRDefault="00452B3F" w:rsidP="00452B3F">
            <w:pPr>
              <w:widowControl/>
              <w:jc w:val="left"/>
              <w:rPr>
                <w:rFonts w:ascii="宋体" w:eastAsia="宋体" w:hAnsi="宋体" w:cs="宋体"/>
                <w:kern w:val="0"/>
                <w:sz w:val="20"/>
                <w:szCs w:val="20"/>
              </w:rPr>
            </w:pPr>
            <w:r w:rsidRPr="00452B3F">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52B3F" w:rsidRPr="00452B3F" w:rsidRDefault="00452B3F" w:rsidP="00452B3F">
            <w:pPr>
              <w:widowControl/>
              <w:jc w:val="left"/>
              <w:rPr>
                <w:rFonts w:ascii="宋体" w:eastAsia="宋体" w:hAnsi="宋体" w:cs="宋体"/>
                <w:kern w:val="0"/>
                <w:sz w:val="20"/>
                <w:szCs w:val="20"/>
              </w:rPr>
            </w:pPr>
            <w:r w:rsidRPr="00452B3F">
              <w:rPr>
                <w:rFonts w:ascii="宋体" w:eastAsia="宋体" w:hAnsi="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t xml:space="preserve">　</w:t>
            </w:r>
          </w:p>
        </w:tc>
      </w:tr>
      <w:tr w:rsidR="000D1D30" w:rsidRPr="00452B3F" w:rsidTr="000D1D30">
        <w:trPr>
          <w:trHeight w:val="897"/>
        </w:trPr>
        <w:tc>
          <w:tcPr>
            <w:tcW w:w="1337" w:type="dxa"/>
            <w:tcBorders>
              <w:top w:val="nil"/>
              <w:left w:val="single" w:sz="4" w:space="0" w:color="auto"/>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kern w:val="0"/>
                <w:sz w:val="20"/>
                <w:szCs w:val="20"/>
              </w:rPr>
            </w:pPr>
            <w:r w:rsidRPr="00452B3F">
              <w:rPr>
                <w:rFonts w:ascii="宋体" w:eastAsia="宋体" w:hAnsi="宋体" w:cs="宋体" w:hint="eastAsia"/>
                <w:kern w:val="0"/>
                <w:sz w:val="20"/>
                <w:szCs w:val="20"/>
              </w:rPr>
              <w:t>社会效益</w:t>
            </w:r>
          </w:p>
        </w:tc>
        <w:tc>
          <w:tcPr>
            <w:tcW w:w="1513" w:type="dxa"/>
            <w:tcBorders>
              <w:top w:val="nil"/>
              <w:left w:val="nil"/>
              <w:bottom w:val="single" w:sz="4" w:space="0" w:color="auto"/>
              <w:right w:val="single" w:sz="4" w:space="0" w:color="auto"/>
            </w:tcBorders>
            <w:shd w:val="clear" w:color="auto" w:fill="auto"/>
            <w:vAlign w:val="center"/>
            <w:hideMark/>
          </w:tcPr>
          <w:p w:rsidR="00C64ECC" w:rsidRDefault="00C64ECC" w:rsidP="00C64ECC">
            <w:pPr>
              <w:jc w:val="left"/>
              <w:rPr>
                <w:rFonts w:ascii="Arial" w:eastAsia="宋体" w:hAnsi="Arial" w:cs="Arial"/>
                <w:color w:val="2B2B2B"/>
                <w:sz w:val="20"/>
                <w:szCs w:val="20"/>
              </w:rPr>
            </w:pPr>
            <w:r>
              <w:rPr>
                <w:rFonts w:ascii="Arial" w:hAnsi="Arial" w:cs="Arial"/>
                <w:color w:val="2B2B2B"/>
                <w:sz w:val="20"/>
                <w:szCs w:val="20"/>
              </w:rPr>
              <w:br/>
            </w:r>
            <w:r>
              <w:rPr>
                <w:rFonts w:ascii="Arial" w:hAnsi="Arial" w:cs="Arial"/>
                <w:color w:val="2B2B2B"/>
                <w:sz w:val="20"/>
                <w:szCs w:val="20"/>
              </w:rPr>
              <w:t>新建系统功能模块使用率</w:t>
            </w:r>
          </w:p>
          <w:p w:rsidR="00452B3F" w:rsidRPr="00C64ECC" w:rsidRDefault="00C64ECC" w:rsidP="00452B3F">
            <w:pPr>
              <w:widowControl/>
              <w:jc w:val="left"/>
              <w:rPr>
                <w:rFonts w:ascii="Arial" w:hAnsi="Arial" w:cs="Arial"/>
                <w:color w:val="2B2B2B"/>
                <w:sz w:val="20"/>
                <w:szCs w:val="20"/>
              </w:rPr>
            </w:pPr>
            <w:r w:rsidRPr="00C64ECC">
              <w:rPr>
                <w:rFonts w:ascii="Arial" w:hAnsi="Arial" w:cs="Arial"/>
                <w:color w:val="2B2B2B"/>
                <w:sz w:val="20"/>
                <w:szCs w:val="20"/>
              </w:rPr>
              <w:t>新建系统安全等级达标率</w:t>
            </w:r>
          </w:p>
          <w:p w:rsidR="00C64ECC" w:rsidRPr="00C64ECC" w:rsidRDefault="00C64ECC" w:rsidP="00452B3F">
            <w:pPr>
              <w:widowControl/>
              <w:jc w:val="left"/>
              <w:rPr>
                <w:rFonts w:ascii="Arial" w:hAnsi="Arial" w:cs="Arial"/>
                <w:color w:val="2B2B2B"/>
                <w:sz w:val="20"/>
                <w:szCs w:val="20"/>
              </w:rPr>
            </w:pPr>
            <w:r w:rsidRPr="00C64ECC">
              <w:rPr>
                <w:rFonts w:ascii="Arial" w:hAnsi="Arial" w:cs="Arial"/>
                <w:color w:val="2B2B2B"/>
                <w:sz w:val="20"/>
                <w:szCs w:val="20"/>
              </w:rPr>
              <w:t>新建系统运转能力饱和率</w:t>
            </w:r>
          </w:p>
          <w:p w:rsidR="00C64ECC" w:rsidRPr="00C64ECC" w:rsidRDefault="00C64ECC" w:rsidP="00452B3F">
            <w:pPr>
              <w:widowControl/>
              <w:jc w:val="left"/>
              <w:rPr>
                <w:rFonts w:ascii="宋体" w:eastAsia="宋体" w:hAnsi="宋体" w:cs="宋体"/>
                <w:kern w:val="0"/>
                <w:sz w:val="20"/>
                <w:szCs w:val="20"/>
              </w:rPr>
            </w:pPr>
            <w:r w:rsidRPr="00C64ECC">
              <w:rPr>
                <w:rFonts w:ascii="Arial" w:hAnsi="Arial" w:cs="Arial"/>
                <w:color w:val="2B2B2B"/>
                <w:sz w:val="20"/>
                <w:szCs w:val="20"/>
              </w:rPr>
              <w:t>设备利用率</w:t>
            </w:r>
          </w:p>
        </w:tc>
        <w:tc>
          <w:tcPr>
            <w:tcW w:w="1560" w:type="dxa"/>
            <w:tcBorders>
              <w:top w:val="nil"/>
              <w:left w:val="nil"/>
              <w:bottom w:val="single" w:sz="4" w:space="0" w:color="auto"/>
              <w:right w:val="nil"/>
            </w:tcBorders>
            <w:shd w:val="clear" w:color="auto" w:fill="auto"/>
            <w:vAlign w:val="center"/>
            <w:hideMark/>
          </w:tcPr>
          <w:p w:rsidR="00452B3F" w:rsidRPr="00452B3F" w:rsidRDefault="00452B3F" w:rsidP="00452B3F">
            <w:pPr>
              <w:widowControl/>
              <w:jc w:val="center"/>
              <w:rPr>
                <w:rFonts w:ascii="宋体" w:eastAsia="宋体" w:hAnsi="宋体" w:cs="宋体"/>
                <w:color w:val="000000"/>
                <w:kern w:val="0"/>
                <w:sz w:val="20"/>
                <w:szCs w:val="20"/>
              </w:rPr>
            </w:pPr>
            <w:r w:rsidRPr="00452B3F">
              <w:rPr>
                <w:rFonts w:ascii="宋体" w:eastAsia="宋体" w:hAnsi="宋体" w:cs="宋体" w:hint="eastAsia"/>
                <w:color w:val="000000"/>
                <w:kern w:val="0"/>
                <w:sz w:val="20"/>
                <w:szCs w:val="20"/>
              </w:rPr>
              <w:t>完成</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52B3F" w:rsidRPr="00452B3F" w:rsidRDefault="00452B3F" w:rsidP="00452B3F">
            <w:pPr>
              <w:widowControl/>
              <w:jc w:val="left"/>
              <w:rPr>
                <w:rFonts w:ascii="宋体" w:eastAsia="宋体" w:hAnsi="宋体" w:cs="宋体"/>
                <w:color w:val="000000"/>
                <w:kern w:val="0"/>
                <w:sz w:val="20"/>
                <w:szCs w:val="20"/>
              </w:rPr>
            </w:pPr>
            <w:r w:rsidRPr="00452B3F">
              <w:rPr>
                <w:rFonts w:ascii="宋体" w:eastAsia="宋体" w:hAnsi="宋体" w:cs="宋体" w:hint="eastAsia"/>
                <w:color w:val="000000"/>
                <w:kern w:val="0"/>
                <w:sz w:val="20"/>
                <w:szCs w:val="20"/>
              </w:rPr>
              <w:t>完成</w:t>
            </w:r>
          </w:p>
        </w:tc>
        <w:tc>
          <w:tcPr>
            <w:tcW w:w="1134" w:type="dxa"/>
            <w:tcBorders>
              <w:top w:val="nil"/>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center"/>
              <w:rPr>
                <w:rFonts w:ascii="宋体" w:eastAsia="宋体" w:hAnsi="宋体" w:cs="宋体"/>
                <w:color w:val="000000"/>
                <w:kern w:val="0"/>
                <w:sz w:val="20"/>
                <w:szCs w:val="20"/>
              </w:rPr>
            </w:pPr>
            <w:r w:rsidRPr="00452B3F">
              <w:rPr>
                <w:rFonts w:ascii="宋体" w:eastAsia="宋体" w:hAnsi="宋体" w:cs="宋体" w:hint="eastAsia"/>
                <w:color w:val="000000"/>
                <w:kern w:val="0"/>
                <w:sz w:val="20"/>
                <w:szCs w:val="20"/>
              </w:rPr>
              <w:t>优</w:t>
            </w:r>
          </w:p>
        </w:tc>
        <w:tc>
          <w:tcPr>
            <w:tcW w:w="2268" w:type="dxa"/>
            <w:tcBorders>
              <w:top w:val="nil"/>
              <w:left w:val="nil"/>
              <w:bottom w:val="single" w:sz="4" w:space="0" w:color="auto"/>
              <w:right w:val="single" w:sz="4" w:space="0" w:color="auto"/>
            </w:tcBorders>
            <w:shd w:val="clear" w:color="auto" w:fill="auto"/>
            <w:vAlign w:val="center"/>
            <w:hideMark/>
          </w:tcPr>
          <w:p w:rsidR="00452B3F" w:rsidRPr="00452B3F" w:rsidRDefault="00452B3F" w:rsidP="00452B3F">
            <w:pPr>
              <w:widowControl/>
              <w:jc w:val="left"/>
              <w:rPr>
                <w:rFonts w:ascii="宋体" w:eastAsia="宋体" w:hAnsi="宋体" w:cs="宋体"/>
                <w:kern w:val="0"/>
                <w:sz w:val="20"/>
                <w:szCs w:val="20"/>
              </w:rPr>
            </w:pPr>
            <w:r w:rsidRPr="00452B3F">
              <w:rPr>
                <w:rFonts w:ascii="宋体" w:eastAsia="宋体" w:hAnsi="宋体" w:cs="宋体" w:hint="eastAsia"/>
                <w:kern w:val="0"/>
                <w:sz w:val="20"/>
                <w:szCs w:val="20"/>
              </w:rPr>
              <w:t>让电视节目更好的丰富百姓的精神生活</w:t>
            </w:r>
          </w:p>
        </w:tc>
      </w:tr>
      <w:tr w:rsidR="00405F25" w:rsidRPr="00452B3F" w:rsidTr="00A15945">
        <w:trPr>
          <w:trHeight w:val="1102"/>
        </w:trPr>
        <w:tc>
          <w:tcPr>
            <w:tcW w:w="1337" w:type="dxa"/>
            <w:tcBorders>
              <w:top w:val="nil"/>
              <w:left w:val="single" w:sz="4" w:space="0" w:color="auto"/>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t>项目完成情况</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kern w:val="0"/>
                <w:sz w:val="20"/>
                <w:szCs w:val="20"/>
              </w:rPr>
            </w:pPr>
            <w:r w:rsidRPr="00452B3F">
              <w:rPr>
                <w:rFonts w:ascii="宋体" w:eastAsia="宋体" w:hAnsi="宋体" w:cs="宋体" w:hint="eastAsia"/>
                <w:kern w:val="0"/>
                <w:sz w:val="20"/>
                <w:szCs w:val="20"/>
              </w:rPr>
              <w:t>预算绩效目标已完成</w:t>
            </w:r>
          </w:p>
        </w:tc>
        <w:tc>
          <w:tcPr>
            <w:tcW w:w="1560" w:type="dxa"/>
            <w:hideMark/>
          </w:tcPr>
          <w:p w:rsidR="00405F25" w:rsidRPr="00452B3F" w:rsidRDefault="00405F25" w:rsidP="00452B3F">
            <w:pPr>
              <w:widowControl/>
              <w:jc w:val="center"/>
              <w:rPr>
                <w:rFonts w:ascii="宋体" w:eastAsia="宋体" w:hAnsi="宋体" w:cs="宋体"/>
                <w:color w:val="000000"/>
                <w:kern w:val="0"/>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F25" w:rsidRPr="00452B3F" w:rsidRDefault="00405F25" w:rsidP="00452B3F">
            <w:pPr>
              <w:widowControl/>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color w:val="000000"/>
                <w:kern w:val="0"/>
                <w:sz w:val="20"/>
                <w:szCs w:val="20"/>
              </w:rPr>
            </w:pPr>
          </w:p>
        </w:tc>
      </w:tr>
      <w:tr w:rsidR="00405F25" w:rsidRPr="00452B3F" w:rsidTr="000D1D30">
        <w:trPr>
          <w:trHeight w:val="688"/>
        </w:trPr>
        <w:tc>
          <w:tcPr>
            <w:tcW w:w="1337" w:type="dxa"/>
            <w:tcBorders>
              <w:top w:val="nil"/>
              <w:left w:val="single" w:sz="4" w:space="0" w:color="auto"/>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t>自评结论</w:t>
            </w:r>
          </w:p>
        </w:tc>
        <w:tc>
          <w:tcPr>
            <w:tcW w:w="8034" w:type="dxa"/>
            <w:gridSpan w:val="5"/>
            <w:tcBorders>
              <w:top w:val="single" w:sz="4" w:space="0" w:color="auto"/>
              <w:left w:val="nil"/>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kern w:val="0"/>
                <w:sz w:val="20"/>
                <w:szCs w:val="20"/>
              </w:rPr>
            </w:pPr>
            <w:r w:rsidRPr="00452B3F">
              <w:rPr>
                <w:rFonts w:ascii="宋体" w:eastAsia="宋体" w:hAnsi="宋体" w:cs="宋体" w:hint="eastAsia"/>
                <w:kern w:val="0"/>
                <w:sz w:val="20"/>
                <w:szCs w:val="20"/>
              </w:rPr>
              <w:t>优</w:t>
            </w:r>
          </w:p>
        </w:tc>
      </w:tr>
      <w:tr w:rsidR="00405F25" w:rsidRPr="00452B3F" w:rsidTr="000D1D30">
        <w:trPr>
          <w:trHeight w:val="688"/>
        </w:trPr>
        <w:tc>
          <w:tcPr>
            <w:tcW w:w="1337" w:type="dxa"/>
            <w:tcBorders>
              <w:top w:val="nil"/>
              <w:left w:val="single" w:sz="4" w:space="0" w:color="auto"/>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t>项目财政资金使用率</w:t>
            </w:r>
          </w:p>
        </w:tc>
        <w:tc>
          <w:tcPr>
            <w:tcW w:w="8034" w:type="dxa"/>
            <w:gridSpan w:val="5"/>
            <w:tcBorders>
              <w:top w:val="single" w:sz="4" w:space="0" w:color="auto"/>
              <w:left w:val="nil"/>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kern w:val="0"/>
                <w:sz w:val="20"/>
                <w:szCs w:val="20"/>
              </w:rPr>
            </w:pPr>
            <w:r>
              <w:rPr>
                <w:rFonts w:ascii="宋体" w:eastAsia="宋体" w:hAnsi="宋体" w:cs="宋体" w:hint="eastAsia"/>
                <w:kern w:val="0"/>
                <w:sz w:val="20"/>
                <w:szCs w:val="20"/>
              </w:rPr>
              <w:t>100</w:t>
            </w:r>
            <w:r w:rsidRPr="00452B3F">
              <w:rPr>
                <w:rFonts w:ascii="宋体" w:eastAsia="宋体" w:hAnsi="宋体" w:cs="宋体" w:hint="eastAsia"/>
                <w:kern w:val="0"/>
                <w:sz w:val="20"/>
                <w:szCs w:val="20"/>
              </w:rPr>
              <w:t>%</w:t>
            </w:r>
          </w:p>
        </w:tc>
      </w:tr>
      <w:tr w:rsidR="00405F25" w:rsidRPr="00452B3F" w:rsidTr="000D1D30">
        <w:trPr>
          <w:trHeight w:val="688"/>
        </w:trPr>
        <w:tc>
          <w:tcPr>
            <w:tcW w:w="1337" w:type="dxa"/>
            <w:tcBorders>
              <w:top w:val="nil"/>
              <w:left w:val="single" w:sz="4" w:space="0" w:color="auto"/>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lastRenderedPageBreak/>
              <w:t>绩效目标评价等级</w:t>
            </w:r>
          </w:p>
        </w:tc>
        <w:tc>
          <w:tcPr>
            <w:tcW w:w="8034" w:type="dxa"/>
            <w:gridSpan w:val="5"/>
            <w:tcBorders>
              <w:top w:val="single" w:sz="4" w:space="0" w:color="auto"/>
              <w:left w:val="nil"/>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kern w:val="0"/>
                <w:sz w:val="20"/>
                <w:szCs w:val="20"/>
              </w:rPr>
            </w:pPr>
            <w:r w:rsidRPr="00452B3F">
              <w:rPr>
                <w:rFonts w:ascii="宋体" w:eastAsia="宋体" w:hAnsi="宋体" w:cs="宋体" w:hint="eastAsia"/>
                <w:kern w:val="0"/>
                <w:sz w:val="20"/>
                <w:szCs w:val="20"/>
              </w:rPr>
              <w:t>优</w:t>
            </w:r>
          </w:p>
        </w:tc>
      </w:tr>
      <w:tr w:rsidR="00405F25" w:rsidRPr="00452B3F" w:rsidTr="000D1D30">
        <w:trPr>
          <w:trHeight w:val="688"/>
        </w:trPr>
        <w:tc>
          <w:tcPr>
            <w:tcW w:w="1337" w:type="dxa"/>
            <w:tcBorders>
              <w:top w:val="nil"/>
              <w:left w:val="single" w:sz="4" w:space="0" w:color="auto"/>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b/>
                <w:bCs/>
                <w:kern w:val="0"/>
                <w:sz w:val="20"/>
                <w:szCs w:val="20"/>
              </w:rPr>
            </w:pPr>
            <w:r w:rsidRPr="00452B3F">
              <w:rPr>
                <w:rFonts w:ascii="宋体" w:eastAsia="宋体" w:hAnsi="宋体" w:cs="宋体" w:hint="eastAsia"/>
                <w:b/>
                <w:bCs/>
                <w:kern w:val="0"/>
                <w:sz w:val="20"/>
                <w:szCs w:val="20"/>
              </w:rPr>
              <w:t>评价补充信息</w:t>
            </w:r>
          </w:p>
        </w:tc>
        <w:tc>
          <w:tcPr>
            <w:tcW w:w="8034" w:type="dxa"/>
            <w:gridSpan w:val="5"/>
            <w:tcBorders>
              <w:top w:val="single" w:sz="4" w:space="0" w:color="auto"/>
              <w:left w:val="nil"/>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kern w:val="0"/>
                <w:sz w:val="20"/>
                <w:szCs w:val="20"/>
              </w:rPr>
            </w:pPr>
            <w:r w:rsidRPr="00452B3F">
              <w:rPr>
                <w:rFonts w:ascii="宋体" w:eastAsia="宋体" w:hAnsi="宋体" w:cs="宋体" w:hint="eastAsia"/>
                <w:kern w:val="0"/>
                <w:sz w:val="20"/>
                <w:szCs w:val="20"/>
              </w:rPr>
              <w:t>无</w:t>
            </w:r>
          </w:p>
        </w:tc>
      </w:tr>
      <w:tr w:rsidR="00405F25" w:rsidRPr="00452B3F" w:rsidTr="000D1D30">
        <w:trPr>
          <w:trHeight w:val="688"/>
        </w:trPr>
        <w:tc>
          <w:tcPr>
            <w:tcW w:w="1337" w:type="dxa"/>
            <w:tcBorders>
              <w:top w:val="nil"/>
              <w:left w:val="single" w:sz="4" w:space="0" w:color="auto"/>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b/>
                <w:bCs/>
                <w:kern w:val="0"/>
                <w:sz w:val="20"/>
                <w:szCs w:val="20"/>
              </w:rPr>
            </w:pPr>
          </w:p>
        </w:tc>
        <w:tc>
          <w:tcPr>
            <w:tcW w:w="8034" w:type="dxa"/>
            <w:gridSpan w:val="5"/>
            <w:tcBorders>
              <w:top w:val="single" w:sz="4" w:space="0" w:color="auto"/>
              <w:left w:val="nil"/>
              <w:bottom w:val="single" w:sz="4" w:space="0" w:color="auto"/>
              <w:right w:val="single" w:sz="4" w:space="0" w:color="auto"/>
            </w:tcBorders>
            <w:shd w:val="clear" w:color="auto" w:fill="auto"/>
            <w:vAlign w:val="center"/>
            <w:hideMark/>
          </w:tcPr>
          <w:p w:rsidR="00405F25" w:rsidRPr="00452B3F" w:rsidRDefault="00405F25" w:rsidP="00452B3F">
            <w:pPr>
              <w:widowControl/>
              <w:jc w:val="center"/>
              <w:rPr>
                <w:rFonts w:ascii="宋体" w:eastAsia="宋体" w:hAnsi="宋体" w:cs="宋体"/>
                <w:kern w:val="0"/>
                <w:sz w:val="20"/>
                <w:szCs w:val="20"/>
              </w:rPr>
            </w:pPr>
          </w:p>
        </w:tc>
      </w:tr>
    </w:tbl>
    <w:p w:rsidR="00452B3F" w:rsidRDefault="00452B3F" w:rsidP="004536AD">
      <w:pPr>
        <w:autoSpaceDE w:val="0"/>
        <w:autoSpaceDN w:val="0"/>
        <w:adjustRightInd w:val="0"/>
        <w:spacing w:line="324" w:lineRule="auto"/>
        <w:ind w:firstLine="594"/>
        <w:rPr>
          <w:rFonts w:ascii="仿宋_GB2312" w:eastAsia="仿宋_GB2312" w:hAnsi="Times New Roman" w:cs="Times New Roman"/>
          <w:color w:val="000000"/>
          <w:sz w:val="28"/>
          <w:szCs w:val="28"/>
          <w:highlight w:val="white"/>
        </w:rPr>
      </w:pPr>
    </w:p>
    <w:p w:rsidR="00452B3F" w:rsidRPr="004536AD" w:rsidRDefault="00452B3F" w:rsidP="004536AD">
      <w:pPr>
        <w:autoSpaceDE w:val="0"/>
        <w:autoSpaceDN w:val="0"/>
        <w:adjustRightInd w:val="0"/>
        <w:spacing w:line="324" w:lineRule="auto"/>
        <w:ind w:firstLine="594"/>
        <w:rPr>
          <w:rFonts w:ascii="仿宋_GB2312" w:eastAsia="仿宋_GB2312" w:hAnsi="Times New Roman" w:cs="Times New Roman"/>
          <w:color w:val="000000"/>
          <w:sz w:val="28"/>
          <w:szCs w:val="28"/>
          <w:highlight w:val="white"/>
        </w:rPr>
      </w:pPr>
    </w:p>
    <w:p w:rsidR="004536AD" w:rsidRPr="004536AD" w:rsidRDefault="004536AD" w:rsidP="004536AD">
      <w:pPr>
        <w:autoSpaceDE w:val="0"/>
        <w:autoSpaceDN w:val="0"/>
        <w:adjustRightInd w:val="0"/>
        <w:spacing w:line="324" w:lineRule="auto"/>
        <w:ind w:firstLine="594"/>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楷体" w:hint="eastAsia"/>
          <w:b/>
          <w:bCs/>
          <w:color w:val="000000"/>
          <w:sz w:val="28"/>
          <w:szCs w:val="28"/>
          <w:highlight w:val="white"/>
        </w:rPr>
        <w:t>（十）其他重要事项的情况说明</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1.机关运行经费支出情况。</w:t>
      </w:r>
    </w:p>
    <w:p w:rsidR="004536AD" w:rsidRPr="004536AD" w:rsidRDefault="00C64ECC"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Pr>
          <w:rFonts w:ascii="仿宋_GB2312" w:eastAsia="仿宋_GB2312" w:hAnsi="Times New Roman" w:cs="仿宋" w:hint="eastAsia"/>
          <w:color w:val="000000"/>
          <w:sz w:val="28"/>
          <w:szCs w:val="28"/>
          <w:highlight w:val="white"/>
        </w:rPr>
        <w:t>2021</w:t>
      </w:r>
      <w:r w:rsidR="004536AD" w:rsidRPr="004536AD">
        <w:rPr>
          <w:rFonts w:ascii="仿宋_GB2312" w:eastAsia="仿宋_GB2312" w:hAnsi="Times New Roman" w:cs="仿宋" w:hint="eastAsia"/>
          <w:color w:val="000000"/>
          <w:sz w:val="28"/>
          <w:szCs w:val="28"/>
          <w:highlight w:val="white"/>
        </w:rPr>
        <w:t>年度机关运行经费支出</w:t>
      </w:r>
      <w:r w:rsidR="0005659C">
        <w:rPr>
          <w:rFonts w:ascii="仿宋_GB2312" w:eastAsia="仿宋_GB2312" w:hAnsi="Times New Roman" w:cs="仿宋" w:hint="eastAsia"/>
          <w:kern w:val="0"/>
          <w:sz w:val="28"/>
          <w:szCs w:val="28"/>
          <w:highlight w:val="white"/>
        </w:rPr>
        <w:t>0</w:t>
      </w:r>
      <w:r w:rsidR="004536AD" w:rsidRPr="004536AD">
        <w:rPr>
          <w:rFonts w:ascii="仿宋_GB2312" w:eastAsia="仿宋_GB2312" w:hAnsi="Times New Roman" w:cs="仿宋" w:hint="eastAsia"/>
          <w:color w:val="000000"/>
          <w:sz w:val="28"/>
          <w:szCs w:val="28"/>
          <w:highlight w:val="white"/>
        </w:rPr>
        <w:t>万元，比年初预算数增加（减少）</w:t>
      </w:r>
      <w:r w:rsidR="001434D8">
        <w:rPr>
          <w:rFonts w:ascii="仿宋_GB2312" w:eastAsia="仿宋_GB2312" w:hAnsi="Times New Roman" w:cs="仿宋" w:hint="eastAsia"/>
          <w:color w:val="000000"/>
          <w:sz w:val="28"/>
          <w:szCs w:val="28"/>
          <w:highlight w:val="white"/>
        </w:rPr>
        <w:t>0</w:t>
      </w:r>
      <w:r w:rsidR="004536AD" w:rsidRPr="004536AD">
        <w:rPr>
          <w:rFonts w:ascii="仿宋_GB2312" w:eastAsia="仿宋_GB2312" w:hAnsi="Times New Roman" w:cs="仿宋" w:hint="eastAsia"/>
          <w:color w:val="000000"/>
          <w:sz w:val="28"/>
          <w:szCs w:val="28"/>
          <w:highlight w:val="white"/>
        </w:rPr>
        <w:t>万元，增长（下降）</w:t>
      </w:r>
      <w:r w:rsidR="001434D8">
        <w:rPr>
          <w:rFonts w:ascii="仿宋_GB2312" w:eastAsia="仿宋_GB2312" w:hAnsi="Times New Roman" w:cs="仿宋" w:hint="eastAsia"/>
          <w:color w:val="000000"/>
          <w:sz w:val="28"/>
          <w:szCs w:val="28"/>
          <w:highlight w:val="white"/>
        </w:rPr>
        <w:t>0</w:t>
      </w:r>
      <w:r w:rsidR="004536AD" w:rsidRPr="004536AD">
        <w:rPr>
          <w:rFonts w:ascii="仿宋_GB2312" w:eastAsia="仿宋_GB2312" w:hAnsi="Times New Roman" w:cs="仿宋" w:hint="eastAsia"/>
          <w:color w:val="000000"/>
          <w:sz w:val="28"/>
          <w:szCs w:val="28"/>
          <w:highlight w:val="white"/>
        </w:rPr>
        <w:t>%，主要原因是</w:t>
      </w:r>
      <w:r w:rsidR="001434D8">
        <w:rPr>
          <w:rFonts w:ascii="仿宋_GB2312" w:eastAsia="仿宋_GB2312" w:hAnsi="Times New Roman" w:cs="仿宋" w:hint="eastAsia"/>
          <w:color w:val="000000"/>
          <w:sz w:val="28"/>
          <w:szCs w:val="28"/>
          <w:highlight w:val="white"/>
        </w:rPr>
        <w:t>无</w:t>
      </w:r>
      <w:r w:rsidR="004536AD" w:rsidRPr="004536AD">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b/>
          <w:bCs/>
          <w:color w:val="000000"/>
          <w:sz w:val="28"/>
          <w:szCs w:val="28"/>
          <w:highlight w:val="white"/>
        </w:rPr>
        <w:t>2.政府采购支出情况。</w:t>
      </w:r>
    </w:p>
    <w:p w:rsidR="006545F5" w:rsidRDefault="007C015F"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Pr>
          <w:rFonts w:ascii="仿宋_GB2312" w:eastAsia="仿宋_GB2312" w:hAnsi="Times New Roman" w:cs="仿宋" w:hint="eastAsia"/>
          <w:color w:val="000000"/>
          <w:sz w:val="28"/>
          <w:szCs w:val="28"/>
          <w:highlight w:val="white"/>
        </w:rPr>
        <w:t>2021</w:t>
      </w:r>
      <w:r w:rsidR="004536AD" w:rsidRPr="004536AD">
        <w:rPr>
          <w:rFonts w:ascii="仿宋_GB2312" w:eastAsia="仿宋_GB2312" w:hAnsi="Times New Roman" w:cs="仿宋" w:hint="eastAsia"/>
          <w:color w:val="000000"/>
          <w:sz w:val="28"/>
          <w:szCs w:val="28"/>
          <w:highlight w:val="white"/>
        </w:rPr>
        <w:t>年度政府采购支出总额</w:t>
      </w:r>
      <w:r>
        <w:rPr>
          <w:rFonts w:ascii="仿宋_GB2312" w:eastAsia="仿宋_GB2312" w:hAnsi="Times New Roman" w:cs="仿宋" w:hint="eastAsia"/>
          <w:kern w:val="0"/>
          <w:sz w:val="28"/>
          <w:szCs w:val="28"/>
          <w:highlight w:val="white"/>
        </w:rPr>
        <w:t>154</w:t>
      </w:r>
      <w:r w:rsidR="004536AD" w:rsidRPr="004536AD">
        <w:rPr>
          <w:rFonts w:ascii="仿宋_GB2312" w:eastAsia="仿宋_GB2312" w:hAnsi="Times New Roman" w:cs="仿宋" w:hint="eastAsia"/>
          <w:color w:val="000000"/>
          <w:sz w:val="28"/>
          <w:szCs w:val="28"/>
          <w:highlight w:val="white"/>
        </w:rPr>
        <w:t>万元，其中：</w:t>
      </w:r>
    </w:p>
    <w:p w:rsidR="006545F5"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政府采购货物支出</w:t>
      </w:r>
      <w:r w:rsidR="009778B4">
        <w:rPr>
          <w:rFonts w:ascii="仿宋_GB2312" w:eastAsia="仿宋_GB2312" w:hAnsi="Times New Roman" w:cs="仿宋" w:hint="eastAsia"/>
          <w:kern w:val="0"/>
          <w:sz w:val="28"/>
          <w:szCs w:val="28"/>
          <w:highlight w:val="white"/>
        </w:rPr>
        <w:t>0</w:t>
      </w:r>
      <w:r w:rsidRPr="004536AD">
        <w:rPr>
          <w:rFonts w:ascii="仿宋_GB2312" w:eastAsia="仿宋_GB2312" w:hAnsi="Times New Roman" w:cs="仿宋" w:hint="eastAsia"/>
          <w:color w:val="000000"/>
          <w:sz w:val="28"/>
          <w:szCs w:val="28"/>
          <w:highlight w:val="white"/>
        </w:rPr>
        <w:t>万元</w:t>
      </w:r>
      <w:r w:rsidR="006545F5">
        <w:rPr>
          <w:rFonts w:ascii="仿宋_GB2312" w:eastAsia="仿宋_GB2312" w:hAnsi="Times New Roman" w:cs="仿宋" w:hint="eastAsia"/>
          <w:color w:val="000000"/>
          <w:sz w:val="28"/>
          <w:szCs w:val="28"/>
          <w:highlight w:val="white"/>
        </w:rPr>
        <w:t>；</w:t>
      </w:r>
    </w:p>
    <w:p w:rsidR="006545F5"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政府采购工程支出</w:t>
      </w:r>
      <w:r w:rsidR="004021AF">
        <w:rPr>
          <w:rFonts w:ascii="仿宋_GB2312" w:eastAsia="仿宋_GB2312" w:hAnsi="Times New Roman" w:cs="仿宋" w:hint="eastAsia"/>
          <w:kern w:val="0"/>
          <w:sz w:val="28"/>
          <w:szCs w:val="28"/>
          <w:highlight w:val="white"/>
        </w:rPr>
        <w:t>0</w:t>
      </w:r>
      <w:r w:rsidRPr="004536AD">
        <w:rPr>
          <w:rFonts w:ascii="仿宋_GB2312" w:eastAsia="仿宋_GB2312" w:hAnsi="Times New Roman" w:cs="仿宋" w:hint="eastAsia"/>
          <w:color w:val="000000"/>
          <w:sz w:val="28"/>
          <w:szCs w:val="28"/>
          <w:highlight w:val="white"/>
        </w:rPr>
        <w:t>万元</w:t>
      </w:r>
      <w:r w:rsidR="006545F5">
        <w:rPr>
          <w:rFonts w:ascii="仿宋_GB2312" w:eastAsia="仿宋_GB2312" w:hAnsi="Times New Roman" w:cs="仿宋" w:hint="eastAsia"/>
          <w:color w:val="000000"/>
          <w:sz w:val="28"/>
          <w:szCs w:val="28"/>
          <w:highlight w:val="white"/>
        </w:rPr>
        <w:t>；</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政府采购服务支出</w:t>
      </w:r>
      <w:r w:rsidR="007C015F">
        <w:rPr>
          <w:rFonts w:ascii="仿宋_GB2312" w:eastAsia="仿宋_GB2312" w:hAnsi="Times New Roman" w:cs="仿宋" w:hint="eastAsia"/>
          <w:kern w:val="0"/>
          <w:sz w:val="28"/>
          <w:szCs w:val="28"/>
          <w:highlight w:val="white"/>
        </w:rPr>
        <w:t>154</w:t>
      </w:r>
      <w:r w:rsidRPr="004536AD">
        <w:rPr>
          <w:rFonts w:ascii="仿宋_GB2312" w:eastAsia="仿宋_GB2312" w:hAnsi="Times New Roman" w:cs="仿宋" w:hint="eastAsia"/>
          <w:color w:val="000000"/>
          <w:sz w:val="28"/>
          <w:szCs w:val="28"/>
          <w:highlight w:val="white"/>
        </w:rPr>
        <w:t>万元。</w:t>
      </w:r>
      <w:r w:rsidRPr="004536AD">
        <w:rPr>
          <w:rFonts w:ascii="仿宋_GB2312" w:eastAsia="仿宋_GB2312" w:hAnsi="Times New Roman" w:cs="仿宋" w:hint="eastAsia"/>
          <w:sz w:val="28"/>
          <w:szCs w:val="28"/>
          <w:highlight w:val="white"/>
        </w:rPr>
        <w:t>授予中小企业合同金额</w:t>
      </w:r>
      <w:r w:rsidR="007C015F">
        <w:rPr>
          <w:rFonts w:ascii="仿宋_GB2312" w:eastAsia="仿宋_GB2312" w:hAnsi="Times New Roman" w:cs="仿宋" w:hint="eastAsia"/>
          <w:kern w:val="0"/>
          <w:sz w:val="28"/>
          <w:szCs w:val="28"/>
          <w:highlight w:val="white"/>
        </w:rPr>
        <w:t>154</w:t>
      </w:r>
      <w:r w:rsidRPr="004536AD">
        <w:rPr>
          <w:rFonts w:ascii="仿宋_GB2312" w:eastAsia="仿宋_GB2312" w:hAnsi="Times New Roman" w:cs="仿宋" w:hint="eastAsia"/>
          <w:sz w:val="28"/>
          <w:szCs w:val="28"/>
          <w:highlight w:val="white"/>
        </w:rPr>
        <w:t>万元，占政府采购支出总额的</w:t>
      </w:r>
      <w:r w:rsidR="004021AF">
        <w:rPr>
          <w:rFonts w:ascii="仿宋_GB2312" w:eastAsia="仿宋_GB2312" w:hAnsi="Times New Roman" w:cs="仿宋" w:hint="eastAsia"/>
          <w:kern w:val="0"/>
          <w:sz w:val="28"/>
          <w:szCs w:val="28"/>
          <w:highlight w:val="white"/>
        </w:rPr>
        <w:t>100</w:t>
      </w:r>
      <w:r w:rsidRPr="004536AD">
        <w:rPr>
          <w:rFonts w:ascii="仿宋_GB2312" w:eastAsia="仿宋_GB2312" w:hAnsi="Times New Roman" w:cs="仿宋" w:hint="eastAsia"/>
          <w:sz w:val="28"/>
          <w:szCs w:val="28"/>
          <w:highlight w:val="white"/>
        </w:rPr>
        <w:t>%。</w:t>
      </w:r>
      <w:r w:rsidRPr="004536AD">
        <w:rPr>
          <w:rFonts w:ascii="仿宋_GB2312" w:eastAsia="仿宋_GB2312" w:hAnsi="Times New Roman" w:cs="仿宋" w:hint="eastAsia"/>
          <w:color w:val="000000"/>
          <w:sz w:val="28"/>
          <w:szCs w:val="28"/>
          <w:highlight w:val="white"/>
        </w:rPr>
        <w:t>其中，授予小微企业合同金额</w:t>
      </w:r>
      <w:r w:rsidR="007C015F">
        <w:rPr>
          <w:rFonts w:ascii="仿宋_GB2312" w:eastAsia="仿宋_GB2312" w:hAnsi="Times New Roman" w:cs="仿宋" w:hint="eastAsia"/>
          <w:kern w:val="0"/>
          <w:sz w:val="28"/>
          <w:szCs w:val="28"/>
          <w:highlight w:val="white"/>
        </w:rPr>
        <w:t>154</w:t>
      </w:r>
      <w:r w:rsidRPr="004536AD">
        <w:rPr>
          <w:rFonts w:ascii="仿宋_GB2312" w:eastAsia="仿宋_GB2312" w:hAnsi="Times New Roman" w:cs="仿宋" w:hint="eastAsia"/>
          <w:color w:val="000000"/>
          <w:sz w:val="28"/>
          <w:szCs w:val="28"/>
          <w:highlight w:val="white"/>
        </w:rPr>
        <w:t>万元，占政府采购支出总额的</w:t>
      </w:r>
      <w:r w:rsidR="007C015F">
        <w:rPr>
          <w:rFonts w:ascii="仿宋_GB2312" w:eastAsia="仿宋_GB2312" w:hAnsi="Times New Roman" w:cs="仿宋" w:hint="eastAsia"/>
          <w:kern w:val="0"/>
          <w:sz w:val="28"/>
          <w:szCs w:val="28"/>
          <w:highlight w:val="white"/>
        </w:rPr>
        <w:t>100</w:t>
      </w:r>
      <w:r w:rsidRPr="004536AD">
        <w:rPr>
          <w:rFonts w:ascii="仿宋_GB2312" w:eastAsia="仿宋_GB2312" w:hAnsi="Times New Roman" w:cs="仿宋" w:hint="eastAsia"/>
          <w:sz w:val="28"/>
          <w:szCs w:val="28"/>
          <w:highlight w:val="white"/>
        </w:rPr>
        <w:t>%。</w:t>
      </w:r>
    </w:p>
    <w:p w:rsidR="004536AD" w:rsidRPr="005879E6"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rPr>
      </w:pPr>
      <w:r w:rsidRPr="005879E6">
        <w:rPr>
          <w:rFonts w:ascii="仿宋_GB2312" w:eastAsia="仿宋_GB2312" w:hAnsi="Times New Roman" w:cs="仿宋" w:hint="eastAsia"/>
          <w:b/>
          <w:bCs/>
          <w:color w:val="000000"/>
          <w:sz w:val="28"/>
          <w:szCs w:val="28"/>
        </w:rPr>
        <w:t>3.国有资产占有使用情况。</w:t>
      </w:r>
    </w:p>
    <w:p w:rsidR="004536AD" w:rsidRPr="005879E6" w:rsidRDefault="004536AD" w:rsidP="004536AD">
      <w:pPr>
        <w:autoSpaceDE w:val="0"/>
        <w:autoSpaceDN w:val="0"/>
        <w:adjustRightInd w:val="0"/>
        <w:spacing w:line="324" w:lineRule="auto"/>
        <w:ind w:firstLine="594"/>
        <w:rPr>
          <w:rFonts w:ascii="仿宋_GB2312" w:eastAsia="仿宋_GB2312" w:hAnsi="Times New Roman" w:cs="Times New Roman"/>
          <w:color w:val="000000"/>
          <w:sz w:val="28"/>
          <w:szCs w:val="28"/>
        </w:rPr>
      </w:pPr>
      <w:r w:rsidRPr="005879E6">
        <w:rPr>
          <w:rFonts w:ascii="仿宋_GB2312" w:eastAsia="仿宋_GB2312" w:hAnsi="Times New Roman" w:cs="仿宋" w:hint="eastAsia"/>
          <w:color w:val="000000"/>
          <w:sz w:val="28"/>
          <w:szCs w:val="28"/>
        </w:rPr>
        <w:t>截至</w:t>
      </w:r>
      <w:r w:rsidR="007C015F">
        <w:rPr>
          <w:rFonts w:ascii="仿宋_GB2312" w:eastAsia="仿宋_GB2312" w:hAnsi="Times New Roman" w:cs="仿宋" w:hint="eastAsia"/>
          <w:color w:val="000000"/>
          <w:sz w:val="28"/>
          <w:szCs w:val="28"/>
        </w:rPr>
        <w:t>2021</w:t>
      </w:r>
      <w:r w:rsidRPr="005879E6">
        <w:rPr>
          <w:rFonts w:ascii="仿宋_GB2312" w:eastAsia="仿宋_GB2312" w:hAnsi="Times New Roman" w:cs="仿宋" w:hint="eastAsia"/>
          <w:color w:val="000000"/>
          <w:sz w:val="28"/>
          <w:szCs w:val="28"/>
        </w:rPr>
        <w:t>年12月31日，</w:t>
      </w:r>
      <w:r w:rsidR="008B5723" w:rsidRPr="005879E6">
        <w:rPr>
          <w:rFonts w:ascii="仿宋_GB2312" w:eastAsia="仿宋_GB2312" w:hAnsi="Times New Roman" w:cs="仿宋" w:hint="eastAsia"/>
          <w:color w:val="000000"/>
          <w:sz w:val="28"/>
          <w:szCs w:val="28"/>
        </w:rPr>
        <w:t>杭州市富阳</w:t>
      </w:r>
      <w:r w:rsidR="005879E6" w:rsidRPr="005879E6">
        <w:rPr>
          <w:rFonts w:ascii="仿宋_GB2312" w:eastAsia="仿宋_GB2312" w:hAnsi="Times New Roman" w:cs="仿宋" w:hint="eastAsia"/>
          <w:color w:val="000000"/>
          <w:sz w:val="28"/>
          <w:szCs w:val="28"/>
        </w:rPr>
        <w:t>区融媒体中心</w:t>
      </w:r>
      <w:r w:rsidRPr="005879E6">
        <w:rPr>
          <w:rFonts w:ascii="仿宋_GB2312" w:eastAsia="仿宋_GB2312" w:hAnsi="Times New Roman" w:cs="仿宋" w:hint="eastAsia"/>
          <w:color w:val="000000"/>
          <w:sz w:val="28"/>
          <w:szCs w:val="28"/>
        </w:rPr>
        <w:t>本级共有车辆</w:t>
      </w:r>
      <w:r w:rsidR="005879E6" w:rsidRPr="005879E6">
        <w:rPr>
          <w:rFonts w:ascii="仿宋_GB2312" w:eastAsia="仿宋_GB2312" w:hAnsi="Times New Roman" w:cs="仿宋" w:hint="eastAsia"/>
          <w:kern w:val="0"/>
          <w:sz w:val="28"/>
          <w:szCs w:val="28"/>
        </w:rPr>
        <w:t>2</w:t>
      </w:r>
      <w:r w:rsidRPr="005879E6">
        <w:rPr>
          <w:rFonts w:ascii="仿宋_GB2312" w:eastAsia="仿宋_GB2312" w:hAnsi="Times New Roman" w:cs="仿宋" w:hint="eastAsia"/>
          <w:color w:val="000000"/>
          <w:sz w:val="28"/>
          <w:szCs w:val="28"/>
        </w:rPr>
        <w:t>辆，其中，副部（省）级及以上领导用车</w:t>
      </w:r>
      <w:r w:rsidR="00ED1439" w:rsidRPr="005879E6">
        <w:rPr>
          <w:rFonts w:ascii="仿宋_GB2312" w:eastAsia="仿宋_GB2312" w:hAnsi="Times New Roman" w:cs="仿宋" w:hint="eastAsia"/>
          <w:kern w:val="0"/>
          <w:sz w:val="28"/>
          <w:szCs w:val="28"/>
        </w:rPr>
        <w:t>0</w:t>
      </w:r>
      <w:r w:rsidRPr="005879E6">
        <w:rPr>
          <w:rFonts w:ascii="仿宋_GB2312" w:eastAsia="仿宋_GB2312" w:hAnsi="Times New Roman" w:cs="仿宋" w:hint="eastAsia"/>
          <w:color w:val="000000"/>
          <w:sz w:val="28"/>
          <w:szCs w:val="28"/>
        </w:rPr>
        <w:t>辆、主要领导干部用车</w:t>
      </w:r>
      <w:r w:rsidR="00ED1439" w:rsidRPr="005879E6">
        <w:rPr>
          <w:rFonts w:ascii="仿宋_GB2312" w:eastAsia="仿宋_GB2312" w:hAnsi="Times New Roman" w:cs="仿宋" w:hint="eastAsia"/>
          <w:kern w:val="0"/>
          <w:sz w:val="28"/>
          <w:szCs w:val="28"/>
        </w:rPr>
        <w:t>0</w:t>
      </w:r>
      <w:r w:rsidRPr="005879E6">
        <w:rPr>
          <w:rFonts w:ascii="仿宋_GB2312" w:eastAsia="仿宋_GB2312" w:hAnsi="Times New Roman" w:cs="仿宋" w:hint="eastAsia"/>
          <w:color w:val="000000"/>
          <w:sz w:val="28"/>
          <w:szCs w:val="28"/>
        </w:rPr>
        <w:t>辆、机要通信用车</w:t>
      </w:r>
      <w:r w:rsidR="00ED1439" w:rsidRPr="005879E6">
        <w:rPr>
          <w:rFonts w:ascii="仿宋_GB2312" w:eastAsia="仿宋_GB2312" w:hAnsi="Times New Roman" w:cs="仿宋" w:hint="eastAsia"/>
          <w:kern w:val="0"/>
          <w:sz w:val="28"/>
          <w:szCs w:val="28"/>
        </w:rPr>
        <w:t>0</w:t>
      </w:r>
      <w:r w:rsidRPr="005879E6">
        <w:rPr>
          <w:rFonts w:ascii="仿宋_GB2312" w:eastAsia="仿宋_GB2312" w:hAnsi="Times New Roman" w:cs="仿宋" w:hint="eastAsia"/>
          <w:color w:val="000000"/>
          <w:sz w:val="28"/>
          <w:szCs w:val="28"/>
        </w:rPr>
        <w:t>辆、应急保障用车</w:t>
      </w:r>
      <w:r w:rsidR="00ED1439" w:rsidRPr="005879E6">
        <w:rPr>
          <w:rFonts w:ascii="仿宋_GB2312" w:eastAsia="仿宋_GB2312" w:hAnsi="Times New Roman" w:cs="仿宋" w:hint="eastAsia"/>
          <w:kern w:val="0"/>
          <w:sz w:val="28"/>
          <w:szCs w:val="28"/>
        </w:rPr>
        <w:t>0</w:t>
      </w:r>
      <w:r w:rsidRPr="005879E6">
        <w:rPr>
          <w:rFonts w:ascii="仿宋_GB2312" w:eastAsia="仿宋_GB2312" w:hAnsi="Times New Roman" w:cs="仿宋" w:hint="eastAsia"/>
          <w:color w:val="000000"/>
          <w:sz w:val="28"/>
          <w:szCs w:val="28"/>
        </w:rPr>
        <w:t>辆、执法执勤用车</w:t>
      </w:r>
      <w:r w:rsidR="00ED1439" w:rsidRPr="005879E6">
        <w:rPr>
          <w:rFonts w:ascii="仿宋_GB2312" w:eastAsia="仿宋_GB2312" w:hAnsi="Times New Roman" w:cs="仿宋" w:hint="eastAsia"/>
          <w:kern w:val="0"/>
          <w:sz w:val="28"/>
          <w:szCs w:val="28"/>
        </w:rPr>
        <w:t>0</w:t>
      </w:r>
      <w:r w:rsidRPr="005879E6">
        <w:rPr>
          <w:rFonts w:ascii="仿宋_GB2312" w:eastAsia="仿宋_GB2312" w:hAnsi="Times New Roman" w:cs="仿宋" w:hint="eastAsia"/>
          <w:color w:val="000000"/>
          <w:sz w:val="28"/>
          <w:szCs w:val="28"/>
        </w:rPr>
        <w:t>辆、特种专业技术用车</w:t>
      </w:r>
      <w:r w:rsidR="00ED1439" w:rsidRPr="005879E6">
        <w:rPr>
          <w:rFonts w:ascii="仿宋_GB2312" w:eastAsia="仿宋_GB2312" w:hAnsi="Times New Roman" w:cs="仿宋" w:hint="eastAsia"/>
          <w:kern w:val="0"/>
          <w:sz w:val="28"/>
          <w:szCs w:val="28"/>
        </w:rPr>
        <w:t>2</w:t>
      </w:r>
      <w:r w:rsidRPr="005879E6">
        <w:rPr>
          <w:rFonts w:ascii="仿宋_GB2312" w:eastAsia="仿宋_GB2312" w:hAnsi="Times New Roman" w:cs="仿宋" w:hint="eastAsia"/>
          <w:color w:val="000000"/>
          <w:sz w:val="28"/>
          <w:szCs w:val="28"/>
        </w:rPr>
        <w:t>辆、离退休干部用车</w:t>
      </w:r>
      <w:r w:rsidR="00ED1439" w:rsidRPr="005879E6">
        <w:rPr>
          <w:rFonts w:ascii="仿宋_GB2312" w:eastAsia="仿宋_GB2312" w:hAnsi="Times New Roman" w:cs="仿宋" w:hint="eastAsia"/>
          <w:kern w:val="0"/>
          <w:sz w:val="28"/>
          <w:szCs w:val="28"/>
        </w:rPr>
        <w:t>0</w:t>
      </w:r>
      <w:r w:rsidRPr="005879E6">
        <w:rPr>
          <w:rFonts w:ascii="仿宋_GB2312" w:eastAsia="仿宋_GB2312" w:hAnsi="Times New Roman" w:cs="仿宋" w:hint="eastAsia"/>
          <w:color w:val="000000"/>
          <w:sz w:val="28"/>
          <w:szCs w:val="28"/>
        </w:rPr>
        <w:t>辆、其他用车</w:t>
      </w:r>
      <w:r w:rsidR="005879E6" w:rsidRPr="005879E6">
        <w:rPr>
          <w:rFonts w:ascii="仿宋_GB2312" w:eastAsia="仿宋_GB2312" w:hAnsi="Times New Roman" w:cs="仿宋" w:hint="eastAsia"/>
          <w:kern w:val="0"/>
          <w:sz w:val="28"/>
          <w:szCs w:val="28"/>
        </w:rPr>
        <w:t>0</w:t>
      </w:r>
      <w:r w:rsidRPr="005879E6">
        <w:rPr>
          <w:rFonts w:ascii="仿宋_GB2312" w:eastAsia="仿宋_GB2312" w:hAnsi="Times New Roman" w:cs="仿宋" w:hint="eastAsia"/>
          <w:color w:val="000000"/>
          <w:sz w:val="28"/>
          <w:szCs w:val="28"/>
        </w:rPr>
        <w:t>辆,其他用车主要是</w:t>
      </w:r>
      <w:r w:rsidR="008B5723" w:rsidRPr="005879E6">
        <w:rPr>
          <w:rFonts w:ascii="仿宋_GB2312" w:eastAsia="仿宋_GB2312" w:hAnsi="Times New Roman" w:cs="仿宋" w:hint="eastAsia"/>
          <w:color w:val="000000"/>
          <w:sz w:val="28"/>
          <w:szCs w:val="28"/>
        </w:rPr>
        <w:t>公务用车</w:t>
      </w:r>
      <w:r w:rsidRPr="005879E6">
        <w:rPr>
          <w:rFonts w:ascii="仿宋_GB2312" w:eastAsia="仿宋_GB2312" w:hAnsi="Times New Roman" w:cs="仿宋" w:hint="eastAsia"/>
          <w:color w:val="000000"/>
          <w:sz w:val="28"/>
          <w:szCs w:val="28"/>
        </w:rPr>
        <w:t>。单价50万元以上通用设备</w:t>
      </w:r>
      <w:r w:rsidR="005879E6" w:rsidRPr="005879E6">
        <w:rPr>
          <w:rFonts w:ascii="仿宋_GB2312" w:eastAsia="仿宋_GB2312" w:hAnsi="Times New Roman" w:cs="仿宋" w:hint="eastAsia"/>
          <w:kern w:val="0"/>
          <w:sz w:val="28"/>
          <w:szCs w:val="28"/>
        </w:rPr>
        <w:t>11</w:t>
      </w:r>
      <w:r w:rsidRPr="005879E6">
        <w:rPr>
          <w:rFonts w:ascii="仿宋_GB2312" w:eastAsia="仿宋_GB2312" w:hAnsi="Times New Roman" w:cs="仿宋" w:hint="eastAsia"/>
          <w:color w:val="000000"/>
          <w:sz w:val="28"/>
          <w:szCs w:val="28"/>
        </w:rPr>
        <w:t>台（套），单价100万元以上专用设备</w:t>
      </w:r>
      <w:r w:rsidR="009028DE" w:rsidRPr="005879E6">
        <w:rPr>
          <w:rFonts w:ascii="仿宋_GB2312" w:eastAsia="仿宋_GB2312" w:hAnsi="Times New Roman" w:cs="仿宋" w:hint="eastAsia"/>
          <w:kern w:val="0"/>
          <w:sz w:val="28"/>
          <w:szCs w:val="28"/>
        </w:rPr>
        <w:t>0</w:t>
      </w:r>
      <w:r w:rsidRPr="005879E6">
        <w:rPr>
          <w:rFonts w:ascii="仿宋_GB2312" w:eastAsia="仿宋_GB2312" w:hAnsi="Times New Roman" w:cs="仿宋" w:hint="eastAsia"/>
          <w:color w:val="000000"/>
          <w:sz w:val="28"/>
          <w:szCs w:val="28"/>
        </w:rPr>
        <w:t>台（套）。</w:t>
      </w:r>
    </w:p>
    <w:p w:rsidR="006545F5" w:rsidRPr="005879E6" w:rsidRDefault="006545F5" w:rsidP="004536AD">
      <w:pPr>
        <w:autoSpaceDE w:val="0"/>
        <w:autoSpaceDN w:val="0"/>
        <w:adjustRightInd w:val="0"/>
        <w:spacing w:line="324" w:lineRule="auto"/>
        <w:ind w:firstLine="594"/>
        <w:rPr>
          <w:rFonts w:ascii="仿宋_GB2312" w:eastAsia="仿宋_GB2312" w:hAnsi="Times New Roman" w:cs="Times New Roman"/>
          <w:color w:val="000000"/>
          <w:sz w:val="28"/>
          <w:szCs w:val="28"/>
          <w:highlight w:val="white"/>
        </w:rPr>
      </w:pPr>
    </w:p>
    <w:p w:rsidR="004536AD" w:rsidRPr="004536AD" w:rsidRDefault="004536AD" w:rsidP="004536AD">
      <w:pPr>
        <w:autoSpaceDE w:val="0"/>
        <w:autoSpaceDN w:val="0"/>
        <w:adjustRightInd w:val="0"/>
        <w:spacing w:line="324" w:lineRule="auto"/>
        <w:ind w:firstLine="600"/>
        <w:rPr>
          <w:rFonts w:ascii="仿宋_GB2312" w:eastAsia="仿宋_GB2312" w:hAnsi="Times New Roman" w:cs="Times New Roman"/>
          <w:b/>
          <w:bCs/>
          <w:color w:val="000000"/>
          <w:sz w:val="28"/>
          <w:szCs w:val="28"/>
          <w:highlight w:val="white"/>
        </w:rPr>
      </w:pPr>
      <w:r w:rsidRPr="004536AD">
        <w:rPr>
          <w:rFonts w:ascii="仿宋_GB2312" w:eastAsia="仿宋_GB2312" w:hAnsi="Times New Roman" w:cs="黑体" w:hint="eastAsia"/>
          <w:b/>
          <w:bCs/>
          <w:color w:val="000000"/>
          <w:sz w:val="28"/>
          <w:szCs w:val="28"/>
          <w:highlight w:val="white"/>
        </w:rPr>
        <w:t>四、名词解释</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lang w:val="zh-CN"/>
        </w:rPr>
      </w:pPr>
      <w:r w:rsidRPr="004536AD">
        <w:rPr>
          <w:rFonts w:ascii="仿宋_GB2312" w:eastAsia="仿宋_GB2312" w:hAnsi="Times New Roman" w:cs="仿宋" w:hint="eastAsia"/>
          <w:color w:val="000000"/>
          <w:sz w:val="28"/>
          <w:szCs w:val="28"/>
          <w:highlight w:val="white"/>
          <w:lang w:val="zh-CN"/>
        </w:rPr>
        <w:t>1.财政拨款收入：指本级财政部门当年拨付的财政预算资金，包括</w:t>
      </w:r>
      <w:r w:rsidRPr="004536AD">
        <w:rPr>
          <w:rFonts w:ascii="仿宋_GB2312" w:eastAsia="仿宋_GB2312" w:hAnsi="Times New Roman" w:cs="仿宋" w:hint="eastAsia"/>
          <w:color w:val="000000"/>
          <w:sz w:val="28"/>
          <w:szCs w:val="28"/>
          <w:highlight w:val="white"/>
          <w:lang w:val="zh-CN"/>
        </w:rPr>
        <w:lastRenderedPageBreak/>
        <w:t>一般公共预算财政拨款和政府性基金预算财政拨款。</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lang w:val="zh-CN"/>
        </w:rPr>
        <w:t>2.事业收入：指事业单位开展专业业务活动及辅助活动所取得的收入。</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3.经营收入：指事业单位在专业业务活动及辅助活动之外开展非独立核算经营活动取得的收入。</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4.上级补助收入：指事业单位从主管部门和上级单位取得的非财政补助收入。</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5.附属单位上缴收入：指事业单位附属独立核算单位按照有关规定上缴的收入。</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6.其他收入：指预算单位在“财政拨款”、“事业收入”、“经营收入”、“上级补助收入”、“附属单位上缴收入”等之外取得的各项收入。</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7.用事业基金弥补收支差额：指事业单位动用非财政拨款结余弥补收支差额的金额。</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8.年初结转和结余：指预算单位以前年度尚未完成、结转到本年仍按原规定用途继续使用的资金。</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9.年末结转和结余：指单位按有关规定结转到下年或以后年度继续使用的资金。</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10.基本支出：指预算单位为保障其正常运转，完成日常工作任务所发生的支出，包括人员经费支出和日常公用经费支出。</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11.项目支出：指预算单位为完成其特定的行政工作任务或事业发展目标所发生的支出。</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12.经营支出：指事业单位在专业业务活动及其辅助活动之外开展非独立核算经营活动发生的支出。</w:t>
      </w:r>
    </w:p>
    <w:p w:rsidR="004536AD" w:rsidRPr="004536AD" w:rsidRDefault="004536AD" w:rsidP="004536AD">
      <w:pPr>
        <w:autoSpaceDE w:val="0"/>
        <w:autoSpaceDN w:val="0"/>
        <w:adjustRightInd w:val="0"/>
        <w:spacing w:line="324" w:lineRule="auto"/>
        <w:ind w:firstLine="594"/>
        <w:rPr>
          <w:rFonts w:ascii="仿宋_GB2312" w:eastAsia="仿宋_GB2312" w:hAnsi="Times New Roman" w:cs="仿宋"/>
          <w:color w:val="000000"/>
          <w:sz w:val="28"/>
          <w:szCs w:val="28"/>
          <w:highlight w:val="white"/>
        </w:rPr>
      </w:pPr>
      <w:r w:rsidRPr="004536AD">
        <w:rPr>
          <w:rFonts w:ascii="仿宋_GB2312" w:eastAsia="仿宋_GB2312" w:hAnsi="Times New Roman" w:cs="仿宋" w:hint="eastAsia"/>
          <w:color w:val="000000"/>
          <w:sz w:val="28"/>
          <w:szCs w:val="28"/>
          <w:highlight w:val="white"/>
        </w:rPr>
        <w:t>13.“三公”经费：纳入财政预决算管理的“三公”经费，是指部门用一般公共预算财政拨款安排的因公出国（境）费、公务用车购置及运行费和公务接待费。其中，因公出国（境）费反映单位公务出国（境）</w:t>
      </w:r>
      <w:r w:rsidRPr="004536AD">
        <w:rPr>
          <w:rFonts w:ascii="仿宋_GB2312" w:eastAsia="仿宋_GB2312" w:hAnsi="Times New Roman" w:cs="仿宋" w:hint="eastAsia"/>
          <w:color w:val="000000"/>
          <w:sz w:val="28"/>
          <w:szCs w:val="28"/>
          <w:highlight w:val="white"/>
        </w:rPr>
        <w:lastRenderedPageBreak/>
        <w:t>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5A62E4" w:rsidRPr="008C29F7" w:rsidRDefault="004536AD" w:rsidP="00B71090">
      <w:pPr>
        <w:autoSpaceDE w:val="0"/>
        <w:autoSpaceDN w:val="0"/>
        <w:adjustRightInd w:val="0"/>
        <w:spacing w:line="324" w:lineRule="auto"/>
        <w:ind w:firstLine="594"/>
        <w:rPr>
          <w:rStyle w:val="a5"/>
        </w:rPr>
      </w:pPr>
      <w:r w:rsidRPr="004536AD">
        <w:rPr>
          <w:rFonts w:ascii="仿宋_GB2312" w:eastAsia="仿宋_GB2312" w:hAnsi="Times New Roman" w:cs="仿宋" w:hint="eastAsia"/>
          <w:color w:val="000000"/>
          <w:sz w:val="28"/>
          <w:szCs w:val="28"/>
          <w:highlight w:val="white"/>
        </w:rPr>
        <w:t>14.机关运行经费：指为保障行政单位（含参照公务员法管理的事业单位）运行用于购买货物和服务的各项资金，包括办公及印刷费、邮电费、差旅费、会议费、福利费、日常维修费、专用材料及一般设备购置费、办公用房水电费、办公</w:t>
      </w:r>
      <w:r w:rsidR="00B71090">
        <w:rPr>
          <w:rFonts w:ascii="仿宋_GB2312" w:eastAsia="仿宋_GB2312" w:hAnsi="Times New Roman" w:cs="仿宋" w:hint="eastAsia"/>
          <w:color w:val="000000"/>
          <w:sz w:val="28"/>
          <w:szCs w:val="28"/>
          <w:highlight w:val="white"/>
        </w:rPr>
        <w:t>用房取暖费、办公用房物业管理费、公务用车运行维护费以及其他费用</w:t>
      </w:r>
    </w:p>
    <w:sectPr w:rsidR="005A62E4" w:rsidRPr="008C29F7" w:rsidSect="0001626B">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D24" w:rsidRDefault="00715D24" w:rsidP="00564242">
      <w:r>
        <w:separator/>
      </w:r>
    </w:p>
  </w:endnote>
  <w:endnote w:type="continuationSeparator" w:id="1">
    <w:p w:rsidR="00715D24" w:rsidRDefault="00715D24" w:rsidP="00564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D24" w:rsidRDefault="00715D24" w:rsidP="00564242">
      <w:r>
        <w:separator/>
      </w:r>
    </w:p>
  </w:footnote>
  <w:footnote w:type="continuationSeparator" w:id="1">
    <w:p w:rsidR="00715D24" w:rsidRDefault="00715D24" w:rsidP="00564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FEF346"/>
    <w:multiLevelType w:val="singleLevel"/>
    <w:tmpl w:val="B2FEF346"/>
    <w:lvl w:ilvl="0">
      <w:start w:val="1"/>
      <w:numFmt w:val="chineseCounting"/>
      <w:suff w:val="nothing"/>
      <w:lvlText w:val="%1、"/>
      <w:lvlJc w:val="left"/>
      <w:rPr>
        <w:rFonts w:hint="eastAsia"/>
      </w:rPr>
    </w:lvl>
  </w:abstractNum>
  <w:abstractNum w:abstractNumId="1">
    <w:nsid w:val="360F9EF8"/>
    <w:multiLevelType w:val="singleLevel"/>
    <w:tmpl w:val="36D629FE"/>
    <w:lvl w:ilvl="0">
      <w:start w:val="1"/>
      <w:numFmt w:val="chineseCounting"/>
      <w:suff w:val="nothing"/>
      <w:lvlText w:val="%1、"/>
      <w:lvlJc w:val="left"/>
      <w:rPr>
        <w:rFonts w:hint="eastAsia"/>
        <w:lang w:val="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4242"/>
    <w:rsid w:val="0000105D"/>
    <w:rsid w:val="000320FC"/>
    <w:rsid w:val="00034884"/>
    <w:rsid w:val="000363F7"/>
    <w:rsid w:val="00045AEE"/>
    <w:rsid w:val="0005659C"/>
    <w:rsid w:val="00056D2D"/>
    <w:rsid w:val="000638F1"/>
    <w:rsid w:val="000D1D30"/>
    <w:rsid w:val="000D41DD"/>
    <w:rsid w:val="000D732D"/>
    <w:rsid w:val="000F037A"/>
    <w:rsid w:val="00141230"/>
    <w:rsid w:val="00142BD1"/>
    <w:rsid w:val="001434D8"/>
    <w:rsid w:val="001531F0"/>
    <w:rsid w:val="00154A91"/>
    <w:rsid w:val="00154D89"/>
    <w:rsid w:val="00155A9B"/>
    <w:rsid w:val="00160D10"/>
    <w:rsid w:val="0017275C"/>
    <w:rsid w:val="00177BF3"/>
    <w:rsid w:val="001A475A"/>
    <w:rsid w:val="001C4189"/>
    <w:rsid w:val="001D79A8"/>
    <w:rsid w:val="002221D0"/>
    <w:rsid w:val="00237812"/>
    <w:rsid w:val="00237B63"/>
    <w:rsid w:val="00244952"/>
    <w:rsid w:val="00324323"/>
    <w:rsid w:val="0035513F"/>
    <w:rsid w:val="00364C0D"/>
    <w:rsid w:val="003745A5"/>
    <w:rsid w:val="003B6731"/>
    <w:rsid w:val="003B67F8"/>
    <w:rsid w:val="003C07C7"/>
    <w:rsid w:val="003C2BCA"/>
    <w:rsid w:val="003C329D"/>
    <w:rsid w:val="003E16D8"/>
    <w:rsid w:val="004021AF"/>
    <w:rsid w:val="00405F25"/>
    <w:rsid w:val="0041173B"/>
    <w:rsid w:val="00411A33"/>
    <w:rsid w:val="00452B3F"/>
    <w:rsid w:val="004536AD"/>
    <w:rsid w:val="004569F1"/>
    <w:rsid w:val="004629AF"/>
    <w:rsid w:val="004B306B"/>
    <w:rsid w:val="005035BD"/>
    <w:rsid w:val="00517975"/>
    <w:rsid w:val="00521EB3"/>
    <w:rsid w:val="005243F2"/>
    <w:rsid w:val="00524E50"/>
    <w:rsid w:val="005363EB"/>
    <w:rsid w:val="00536681"/>
    <w:rsid w:val="00550764"/>
    <w:rsid w:val="00555CBE"/>
    <w:rsid w:val="00564242"/>
    <w:rsid w:val="005879E6"/>
    <w:rsid w:val="005A62E4"/>
    <w:rsid w:val="005A6781"/>
    <w:rsid w:val="005B057E"/>
    <w:rsid w:val="00617036"/>
    <w:rsid w:val="006231E0"/>
    <w:rsid w:val="006465E5"/>
    <w:rsid w:val="006545F5"/>
    <w:rsid w:val="00663FC0"/>
    <w:rsid w:val="0067147B"/>
    <w:rsid w:val="00672F25"/>
    <w:rsid w:val="00715D24"/>
    <w:rsid w:val="0071741C"/>
    <w:rsid w:val="00720207"/>
    <w:rsid w:val="00726BAD"/>
    <w:rsid w:val="0075652A"/>
    <w:rsid w:val="0078090E"/>
    <w:rsid w:val="00787697"/>
    <w:rsid w:val="007A0CDA"/>
    <w:rsid w:val="007A6BB4"/>
    <w:rsid w:val="007B64A1"/>
    <w:rsid w:val="007B710A"/>
    <w:rsid w:val="007C015F"/>
    <w:rsid w:val="007D27F5"/>
    <w:rsid w:val="007D47A2"/>
    <w:rsid w:val="007E150E"/>
    <w:rsid w:val="008158DD"/>
    <w:rsid w:val="00821264"/>
    <w:rsid w:val="00846D93"/>
    <w:rsid w:val="00851152"/>
    <w:rsid w:val="008735CF"/>
    <w:rsid w:val="008A2801"/>
    <w:rsid w:val="008B40D8"/>
    <w:rsid w:val="008B5723"/>
    <w:rsid w:val="008C29F7"/>
    <w:rsid w:val="009028DE"/>
    <w:rsid w:val="0092004B"/>
    <w:rsid w:val="00930915"/>
    <w:rsid w:val="00935D61"/>
    <w:rsid w:val="0093768C"/>
    <w:rsid w:val="00950111"/>
    <w:rsid w:val="00950EEA"/>
    <w:rsid w:val="009712B7"/>
    <w:rsid w:val="009778B4"/>
    <w:rsid w:val="00977D5F"/>
    <w:rsid w:val="009E1852"/>
    <w:rsid w:val="00A3562C"/>
    <w:rsid w:val="00A36D6E"/>
    <w:rsid w:val="00A37933"/>
    <w:rsid w:val="00A5154C"/>
    <w:rsid w:val="00A72494"/>
    <w:rsid w:val="00A80C16"/>
    <w:rsid w:val="00AD04A6"/>
    <w:rsid w:val="00AD4DE7"/>
    <w:rsid w:val="00B14557"/>
    <w:rsid w:val="00B2240E"/>
    <w:rsid w:val="00B30220"/>
    <w:rsid w:val="00B3200F"/>
    <w:rsid w:val="00B5542A"/>
    <w:rsid w:val="00B56B3A"/>
    <w:rsid w:val="00B71090"/>
    <w:rsid w:val="00B72194"/>
    <w:rsid w:val="00B7751A"/>
    <w:rsid w:val="00BD37E1"/>
    <w:rsid w:val="00BF0863"/>
    <w:rsid w:val="00C1256B"/>
    <w:rsid w:val="00C15D21"/>
    <w:rsid w:val="00C343A3"/>
    <w:rsid w:val="00C46BA6"/>
    <w:rsid w:val="00C64ECC"/>
    <w:rsid w:val="00C86B70"/>
    <w:rsid w:val="00CA32C3"/>
    <w:rsid w:val="00CA5988"/>
    <w:rsid w:val="00CA6294"/>
    <w:rsid w:val="00CB03F3"/>
    <w:rsid w:val="00CB5FAB"/>
    <w:rsid w:val="00CE3974"/>
    <w:rsid w:val="00CF6938"/>
    <w:rsid w:val="00D133F0"/>
    <w:rsid w:val="00D32B25"/>
    <w:rsid w:val="00D41EAA"/>
    <w:rsid w:val="00D50243"/>
    <w:rsid w:val="00D71FE4"/>
    <w:rsid w:val="00DB2EBF"/>
    <w:rsid w:val="00DC49B0"/>
    <w:rsid w:val="00DF045A"/>
    <w:rsid w:val="00DF5941"/>
    <w:rsid w:val="00DF6DE8"/>
    <w:rsid w:val="00E47538"/>
    <w:rsid w:val="00E60CBB"/>
    <w:rsid w:val="00E635A8"/>
    <w:rsid w:val="00E86887"/>
    <w:rsid w:val="00EA2CE2"/>
    <w:rsid w:val="00EB1ED0"/>
    <w:rsid w:val="00ED1439"/>
    <w:rsid w:val="00EE16C4"/>
    <w:rsid w:val="00EE3B91"/>
    <w:rsid w:val="00F0324E"/>
    <w:rsid w:val="00F2315B"/>
    <w:rsid w:val="00F2507B"/>
    <w:rsid w:val="00F41EBE"/>
    <w:rsid w:val="00F47870"/>
    <w:rsid w:val="00F66517"/>
    <w:rsid w:val="00F721FB"/>
    <w:rsid w:val="00F90B55"/>
    <w:rsid w:val="00F92959"/>
    <w:rsid w:val="00F952A4"/>
    <w:rsid w:val="00FB1B3D"/>
    <w:rsid w:val="00FE3C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4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4242"/>
    <w:rPr>
      <w:sz w:val="18"/>
      <w:szCs w:val="18"/>
    </w:rPr>
  </w:style>
  <w:style w:type="paragraph" w:styleId="a4">
    <w:name w:val="footer"/>
    <w:basedOn w:val="a"/>
    <w:link w:val="Char0"/>
    <w:uiPriority w:val="99"/>
    <w:semiHidden/>
    <w:unhideWhenUsed/>
    <w:rsid w:val="005642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4242"/>
    <w:rPr>
      <w:sz w:val="18"/>
      <w:szCs w:val="18"/>
    </w:rPr>
  </w:style>
  <w:style w:type="character" w:styleId="a5">
    <w:name w:val="Emphasis"/>
    <w:basedOn w:val="a0"/>
    <w:uiPriority w:val="20"/>
    <w:qFormat/>
    <w:rsid w:val="008C29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4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4242"/>
    <w:rPr>
      <w:sz w:val="18"/>
      <w:szCs w:val="18"/>
    </w:rPr>
  </w:style>
  <w:style w:type="paragraph" w:styleId="a4">
    <w:name w:val="footer"/>
    <w:basedOn w:val="a"/>
    <w:link w:val="Char0"/>
    <w:uiPriority w:val="99"/>
    <w:semiHidden/>
    <w:unhideWhenUsed/>
    <w:rsid w:val="005642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4242"/>
    <w:rPr>
      <w:sz w:val="18"/>
      <w:szCs w:val="18"/>
    </w:rPr>
  </w:style>
</w:styles>
</file>

<file path=word/webSettings.xml><?xml version="1.0" encoding="utf-8"?>
<w:webSettings xmlns:r="http://schemas.openxmlformats.org/officeDocument/2006/relationships" xmlns:w="http://schemas.openxmlformats.org/wordprocessingml/2006/main">
  <w:divs>
    <w:div w:id="18745617">
      <w:bodyDiv w:val="1"/>
      <w:marLeft w:val="0"/>
      <w:marRight w:val="0"/>
      <w:marTop w:val="0"/>
      <w:marBottom w:val="0"/>
      <w:divBdr>
        <w:top w:val="none" w:sz="0" w:space="0" w:color="auto"/>
        <w:left w:val="none" w:sz="0" w:space="0" w:color="auto"/>
        <w:bottom w:val="none" w:sz="0" w:space="0" w:color="auto"/>
        <w:right w:val="none" w:sz="0" w:space="0" w:color="auto"/>
      </w:divBdr>
    </w:div>
    <w:div w:id="234900490">
      <w:bodyDiv w:val="1"/>
      <w:marLeft w:val="0"/>
      <w:marRight w:val="0"/>
      <w:marTop w:val="0"/>
      <w:marBottom w:val="0"/>
      <w:divBdr>
        <w:top w:val="none" w:sz="0" w:space="0" w:color="auto"/>
        <w:left w:val="none" w:sz="0" w:space="0" w:color="auto"/>
        <w:bottom w:val="none" w:sz="0" w:space="0" w:color="auto"/>
        <w:right w:val="none" w:sz="0" w:space="0" w:color="auto"/>
      </w:divBdr>
    </w:div>
    <w:div w:id="366103190">
      <w:bodyDiv w:val="1"/>
      <w:marLeft w:val="0"/>
      <w:marRight w:val="0"/>
      <w:marTop w:val="0"/>
      <w:marBottom w:val="0"/>
      <w:divBdr>
        <w:top w:val="none" w:sz="0" w:space="0" w:color="auto"/>
        <w:left w:val="none" w:sz="0" w:space="0" w:color="auto"/>
        <w:bottom w:val="none" w:sz="0" w:space="0" w:color="auto"/>
        <w:right w:val="none" w:sz="0" w:space="0" w:color="auto"/>
      </w:divBdr>
    </w:div>
    <w:div w:id="371735753">
      <w:bodyDiv w:val="1"/>
      <w:marLeft w:val="0"/>
      <w:marRight w:val="0"/>
      <w:marTop w:val="0"/>
      <w:marBottom w:val="0"/>
      <w:divBdr>
        <w:top w:val="none" w:sz="0" w:space="0" w:color="auto"/>
        <w:left w:val="none" w:sz="0" w:space="0" w:color="auto"/>
        <w:bottom w:val="none" w:sz="0" w:space="0" w:color="auto"/>
        <w:right w:val="none" w:sz="0" w:space="0" w:color="auto"/>
      </w:divBdr>
    </w:div>
    <w:div w:id="597181206">
      <w:bodyDiv w:val="1"/>
      <w:marLeft w:val="0"/>
      <w:marRight w:val="0"/>
      <w:marTop w:val="0"/>
      <w:marBottom w:val="0"/>
      <w:divBdr>
        <w:top w:val="none" w:sz="0" w:space="0" w:color="auto"/>
        <w:left w:val="none" w:sz="0" w:space="0" w:color="auto"/>
        <w:bottom w:val="none" w:sz="0" w:space="0" w:color="auto"/>
        <w:right w:val="none" w:sz="0" w:space="0" w:color="auto"/>
      </w:divBdr>
    </w:div>
    <w:div w:id="769399574">
      <w:bodyDiv w:val="1"/>
      <w:marLeft w:val="0"/>
      <w:marRight w:val="0"/>
      <w:marTop w:val="0"/>
      <w:marBottom w:val="0"/>
      <w:divBdr>
        <w:top w:val="none" w:sz="0" w:space="0" w:color="auto"/>
        <w:left w:val="none" w:sz="0" w:space="0" w:color="auto"/>
        <w:bottom w:val="none" w:sz="0" w:space="0" w:color="auto"/>
        <w:right w:val="none" w:sz="0" w:space="0" w:color="auto"/>
      </w:divBdr>
    </w:div>
    <w:div w:id="1058626489">
      <w:bodyDiv w:val="1"/>
      <w:marLeft w:val="0"/>
      <w:marRight w:val="0"/>
      <w:marTop w:val="0"/>
      <w:marBottom w:val="0"/>
      <w:divBdr>
        <w:top w:val="none" w:sz="0" w:space="0" w:color="auto"/>
        <w:left w:val="none" w:sz="0" w:space="0" w:color="auto"/>
        <w:bottom w:val="none" w:sz="0" w:space="0" w:color="auto"/>
        <w:right w:val="none" w:sz="0" w:space="0" w:color="auto"/>
      </w:divBdr>
    </w:div>
    <w:div w:id="1890453380">
      <w:bodyDiv w:val="1"/>
      <w:marLeft w:val="0"/>
      <w:marRight w:val="0"/>
      <w:marTop w:val="0"/>
      <w:marBottom w:val="0"/>
      <w:divBdr>
        <w:top w:val="none" w:sz="0" w:space="0" w:color="auto"/>
        <w:left w:val="none" w:sz="0" w:space="0" w:color="auto"/>
        <w:bottom w:val="none" w:sz="0" w:space="0" w:color="auto"/>
        <w:right w:val="none" w:sz="0" w:space="0" w:color="auto"/>
      </w:divBdr>
    </w:div>
    <w:div w:id="20939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A35D-FF9E-49FB-A733-6C98D88F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13</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富阳李旻</dc:creator>
  <cp:lastModifiedBy>ZK</cp:lastModifiedBy>
  <cp:revision>111</cp:revision>
  <dcterms:created xsi:type="dcterms:W3CDTF">2020-08-14T08:39:00Z</dcterms:created>
  <dcterms:modified xsi:type="dcterms:W3CDTF">2022-08-26T02:12:00Z</dcterms:modified>
</cp:coreProperties>
</file>