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A9" w:rsidRPr="004740DA" w:rsidRDefault="009D5FA9" w:rsidP="004740DA">
      <w:pPr>
        <w:adjustRightInd w:val="0"/>
        <w:snapToGrid w:val="0"/>
        <w:jc w:val="center"/>
        <w:rPr>
          <w:rFonts w:ascii="方正小标宋简体" w:eastAsia="方正小标宋简体" w:hAnsi="Times New Roman" w:cs="Times New Roman"/>
          <w:sz w:val="44"/>
          <w:szCs w:val="44"/>
        </w:rPr>
      </w:pPr>
      <w:r w:rsidRPr="004740DA">
        <w:rPr>
          <w:rFonts w:ascii="方正小标宋简体" w:eastAsia="方正小标宋简体" w:hAnsi="Times New Roman" w:cs="Times New Roman" w:hint="eastAsia"/>
          <w:sz w:val="44"/>
          <w:szCs w:val="44"/>
        </w:rPr>
        <w:t>富阳区</w:t>
      </w:r>
      <w:r w:rsidR="00E72714">
        <w:rPr>
          <w:rFonts w:ascii="方正小标宋简体" w:eastAsia="方正小标宋简体" w:hAnsi="Times New Roman" w:cs="Times New Roman" w:hint="eastAsia"/>
          <w:sz w:val="44"/>
          <w:szCs w:val="44"/>
        </w:rPr>
        <w:t>政府和社会资本合作项目管理办法修订</w:t>
      </w:r>
      <w:proofErr w:type="gramStart"/>
      <w:r w:rsidR="00E72714">
        <w:rPr>
          <w:rFonts w:ascii="方正小标宋简体" w:eastAsia="方正小标宋简体" w:hAnsi="Times New Roman" w:cs="Times New Roman" w:hint="eastAsia"/>
          <w:sz w:val="44"/>
          <w:szCs w:val="44"/>
        </w:rPr>
        <w:t>稿</w:t>
      </w:r>
      <w:r w:rsidRPr="004740DA">
        <w:rPr>
          <w:rFonts w:ascii="方正小标宋简体" w:eastAsia="方正小标宋简体" w:hAnsi="Times New Roman" w:cs="Times New Roman" w:hint="eastAsia"/>
          <w:sz w:val="44"/>
          <w:szCs w:val="44"/>
        </w:rPr>
        <w:t>政策</w:t>
      </w:r>
      <w:proofErr w:type="gramEnd"/>
      <w:r w:rsidRPr="004740DA">
        <w:rPr>
          <w:rFonts w:ascii="方正小标宋简体" w:eastAsia="方正小标宋简体" w:hAnsi="Times New Roman" w:cs="Times New Roman" w:hint="eastAsia"/>
          <w:sz w:val="44"/>
          <w:szCs w:val="44"/>
        </w:rPr>
        <w:t>解读</w:t>
      </w:r>
    </w:p>
    <w:p w:rsidR="009D5FA9" w:rsidRDefault="009D5FA9" w:rsidP="00137DF8">
      <w:pPr>
        <w:spacing w:line="560" w:lineRule="exact"/>
        <w:rPr>
          <w:rFonts w:ascii="仿宋" w:eastAsia="仿宋" w:hAnsi="仿宋" w:cs="仿宋"/>
          <w:b/>
          <w:bCs/>
          <w:color w:val="000000" w:themeColor="text1"/>
          <w:sz w:val="32"/>
          <w:szCs w:val="32"/>
        </w:rPr>
      </w:pPr>
    </w:p>
    <w:p w:rsidR="009D5FA9" w:rsidRPr="00353C50" w:rsidRDefault="00353C50" w:rsidP="00137DF8">
      <w:pPr>
        <w:adjustRightInd w:val="0"/>
        <w:snapToGrid w:val="0"/>
        <w:spacing w:line="560" w:lineRule="exact"/>
        <w:rPr>
          <w:rFonts w:ascii="仿宋_GB2312" w:eastAsia="仿宋_GB2312" w:hAnsi="仿宋" w:cs="Times New Roman"/>
          <w:b/>
          <w:sz w:val="32"/>
          <w:szCs w:val="32"/>
        </w:rPr>
      </w:pPr>
      <w:r w:rsidRPr="00353C50">
        <w:rPr>
          <w:rFonts w:ascii="仿宋_GB2312" w:eastAsia="仿宋_GB2312" w:hAnsi="仿宋" w:cs="Times New Roman" w:hint="eastAsia"/>
          <w:b/>
          <w:sz w:val="32"/>
          <w:szCs w:val="32"/>
        </w:rPr>
        <w:t>问：</w:t>
      </w:r>
      <w:r w:rsidR="00E72714">
        <w:rPr>
          <w:rFonts w:ascii="仿宋_GB2312" w:eastAsia="仿宋_GB2312" w:hAnsi="仿宋" w:cs="Times New Roman" w:hint="eastAsia"/>
          <w:b/>
          <w:sz w:val="32"/>
          <w:szCs w:val="32"/>
        </w:rPr>
        <w:t>富阳区政府和社会资本合作项目管理办法修订稿</w:t>
      </w:r>
      <w:r w:rsidR="009D5FA9" w:rsidRPr="00353C50">
        <w:rPr>
          <w:rFonts w:ascii="仿宋_GB2312" w:eastAsia="仿宋_GB2312" w:hAnsi="仿宋" w:cs="Times New Roman" w:hint="eastAsia"/>
          <w:b/>
          <w:sz w:val="32"/>
          <w:szCs w:val="32"/>
        </w:rPr>
        <w:t>出台</w:t>
      </w:r>
      <w:r w:rsidRPr="00353C50">
        <w:rPr>
          <w:rFonts w:ascii="仿宋_GB2312" w:eastAsia="仿宋_GB2312" w:hAnsi="仿宋" w:cs="Times New Roman" w:hint="eastAsia"/>
          <w:b/>
          <w:sz w:val="32"/>
          <w:szCs w:val="32"/>
        </w:rPr>
        <w:t>的</w:t>
      </w:r>
      <w:r w:rsidR="009D5FA9" w:rsidRPr="00353C50">
        <w:rPr>
          <w:rFonts w:ascii="仿宋_GB2312" w:eastAsia="仿宋_GB2312" w:hAnsi="仿宋" w:cs="Times New Roman"/>
          <w:b/>
          <w:sz w:val="32"/>
          <w:szCs w:val="32"/>
        </w:rPr>
        <w:t>背景</w:t>
      </w:r>
      <w:r w:rsidRPr="00353C50">
        <w:rPr>
          <w:rFonts w:ascii="仿宋_GB2312" w:eastAsia="仿宋_GB2312" w:hAnsi="仿宋" w:cs="Times New Roman" w:hint="eastAsia"/>
          <w:b/>
          <w:sz w:val="32"/>
          <w:szCs w:val="32"/>
        </w:rPr>
        <w:t>是什么？</w:t>
      </w:r>
    </w:p>
    <w:p w:rsidR="00E72714" w:rsidRPr="00FE54EE" w:rsidRDefault="00353C50" w:rsidP="00E72714">
      <w:pPr>
        <w:adjustRightInd w:val="0"/>
        <w:snapToGrid w:val="0"/>
        <w:spacing w:line="312" w:lineRule="auto"/>
        <w:ind w:firstLineChars="200" w:firstLine="643"/>
        <w:rPr>
          <w:rFonts w:ascii="仿宋_GB2312" w:eastAsia="仿宋_GB2312" w:hAnsi="仿宋"/>
          <w:sz w:val="32"/>
          <w:szCs w:val="32"/>
        </w:rPr>
      </w:pPr>
      <w:r w:rsidRPr="00252FF1">
        <w:rPr>
          <w:rFonts w:ascii="仿宋_GB2312" w:eastAsia="仿宋_GB2312" w:hAnsi="仿宋" w:cs="Times New Roman" w:hint="eastAsia"/>
          <w:b/>
          <w:sz w:val="32"/>
          <w:szCs w:val="32"/>
        </w:rPr>
        <w:t>答：</w:t>
      </w:r>
      <w:r w:rsidR="00E72714" w:rsidRPr="00FE54EE">
        <w:rPr>
          <w:rFonts w:ascii="仿宋_GB2312" w:eastAsia="仿宋_GB2312" w:hAnsi="仿宋" w:hint="eastAsia"/>
          <w:sz w:val="32"/>
          <w:szCs w:val="32"/>
        </w:rPr>
        <w:t>出台富阳区</w:t>
      </w:r>
      <w:r w:rsidR="00E72714">
        <w:rPr>
          <w:rFonts w:ascii="仿宋_GB2312" w:eastAsia="仿宋_GB2312" w:hAnsi="仿宋" w:hint="eastAsia"/>
          <w:sz w:val="32"/>
          <w:szCs w:val="32"/>
        </w:rPr>
        <w:t>政府和社会资本合作项目管理办法（修订稿），主要是基于以下两</w:t>
      </w:r>
      <w:r w:rsidR="00E72714" w:rsidRPr="00FE54EE">
        <w:rPr>
          <w:rFonts w:ascii="仿宋_GB2312" w:eastAsia="仿宋_GB2312" w:hAnsi="仿宋" w:hint="eastAsia"/>
          <w:sz w:val="32"/>
          <w:szCs w:val="32"/>
        </w:rPr>
        <w:t>方面考虑：</w:t>
      </w:r>
      <w:r w:rsidR="00E72714" w:rsidRPr="00FE54EE">
        <w:rPr>
          <w:rFonts w:ascii="仿宋_GB2312" w:eastAsia="仿宋_GB2312" w:hAnsi="仿宋" w:hint="eastAsia"/>
          <w:b/>
          <w:sz w:val="32"/>
          <w:szCs w:val="32"/>
        </w:rPr>
        <w:t>一是贯彻落实上级决策部署的需要。</w:t>
      </w:r>
      <w:r w:rsidR="00E72714" w:rsidRPr="00795A4F">
        <w:rPr>
          <w:rFonts w:ascii="仿宋_GB2312" w:eastAsia="仿宋_GB2312" w:hAnsi="仿宋" w:hint="eastAsia"/>
          <w:sz w:val="32"/>
          <w:szCs w:val="32"/>
        </w:rPr>
        <w:t>《富阳区政府与社会资本合作项目管理办法(试行) 》</w:t>
      </w:r>
      <w:r w:rsidR="00E72714">
        <w:rPr>
          <w:rFonts w:ascii="仿宋_GB2312" w:eastAsia="仿宋_GB2312" w:hAnsi="仿宋" w:hint="eastAsia"/>
          <w:sz w:val="32"/>
          <w:szCs w:val="32"/>
        </w:rPr>
        <w:t>于2017年发布，已试行两年</w:t>
      </w:r>
      <w:r w:rsidR="00E72714" w:rsidRPr="00FE54EE">
        <w:rPr>
          <w:rFonts w:ascii="仿宋_GB2312" w:eastAsia="仿宋_GB2312" w:hAnsi="仿宋" w:hint="eastAsia"/>
          <w:sz w:val="32"/>
          <w:szCs w:val="32"/>
        </w:rPr>
        <w:t>。</w:t>
      </w:r>
      <w:r w:rsidR="00E72714">
        <w:rPr>
          <w:rFonts w:ascii="仿宋_GB2312" w:eastAsia="仿宋_GB2312" w:hAnsi="仿宋" w:hint="eastAsia"/>
          <w:sz w:val="32"/>
          <w:szCs w:val="32"/>
        </w:rPr>
        <w:t>试行期间，省市各级出台相应PPP相应政策规范和管理文件，原管理办法与上级部分文件规定不一致，需要做适当调整。</w:t>
      </w:r>
      <w:r w:rsidR="00E72714" w:rsidRPr="00FE54EE">
        <w:rPr>
          <w:rFonts w:ascii="仿宋_GB2312" w:eastAsia="仿宋_GB2312" w:hAnsi="仿宋" w:hint="eastAsia"/>
          <w:b/>
          <w:sz w:val="32"/>
          <w:szCs w:val="32"/>
        </w:rPr>
        <w:t>二是我区转型发展的需要。</w:t>
      </w:r>
      <w:r w:rsidR="00E72714" w:rsidRPr="00795A4F">
        <w:rPr>
          <w:rFonts w:ascii="仿宋_GB2312" w:eastAsia="仿宋_GB2312" w:hAnsi="仿宋" w:hint="eastAsia"/>
          <w:sz w:val="32"/>
          <w:szCs w:val="32"/>
        </w:rPr>
        <w:t>目前我区</w:t>
      </w:r>
      <w:r w:rsidR="00E72714">
        <w:rPr>
          <w:rFonts w:ascii="仿宋_GB2312" w:eastAsia="仿宋_GB2312" w:hAnsi="仿宋" w:hint="eastAsia"/>
          <w:sz w:val="32"/>
          <w:szCs w:val="32"/>
        </w:rPr>
        <w:t>正处于转型发展的关键时期，截止2019年11月，我区已经完成12个PPP项目采购落地</w:t>
      </w:r>
      <w:r w:rsidR="00E72714" w:rsidRPr="00FE54EE">
        <w:rPr>
          <w:rFonts w:ascii="仿宋_GB2312" w:eastAsia="仿宋_GB2312" w:hAnsi="仿宋" w:hint="eastAsia"/>
          <w:sz w:val="32"/>
          <w:szCs w:val="32"/>
        </w:rPr>
        <w:t>。</w:t>
      </w:r>
      <w:r w:rsidR="00E72714">
        <w:rPr>
          <w:rFonts w:ascii="仿宋_GB2312" w:eastAsia="仿宋_GB2312" w:hAnsi="仿宋" w:hint="eastAsia"/>
          <w:sz w:val="32"/>
          <w:szCs w:val="32"/>
        </w:rPr>
        <w:t>根据各部门在PPP项目实操过程中碰到的问题，需要修订原文件予以规范。</w:t>
      </w:r>
    </w:p>
    <w:p w:rsidR="001C6BC9" w:rsidRDefault="001C6BC9" w:rsidP="00E72714">
      <w:pPr>
        <w:adjustRightInd w:val="0"/>
        <w:snapToGrid w:val="0"/>
        <w:spacing w:line="560" w:lineRule="exact"/>
        <w:rPr>
          <w:rFonts w:ascii="仿宋_GB2312" w:eastAsia="仿宋_GB2312" w:hAnsi="仿宋" w:cs="Times New Roman" w:hint="eastAsia"/>
          <w:b/>
          <w:sz w:val="32"/>
          <w:szCs w:val="32"/>
        </w:rPr>
      </w:pPr>
    </w:p>
    <w:p w:rsidR="009D5FA9" w:rsidRDefault="00252FF1" w:rsidP="00E72714">
      <w:pPr>
        <w:adjustRightInd w:val="0"/>
        <w:snapToGrid w:val="0"/>
        <w:spacing w:line="560" w:lineRule="exact"/>
        <w:rPr>
          <w:rFonts w:ascii="仿宋_GB2312" w:eastAsia="仿宋_GB2312" w:hAnsi="仿宋" w:cs="Times New Roman" w:hint="eastAsia"/>
          <w:b/>
          <w:sz w:val="32"/>
          <w:szCs w:val="32"/>
        </w:rPr>
      </w:pPr>
      <w:r w:rsidRPr="004F22BA">
        <w:rPr>
          <w:rFonts w:ascii="仿宋_GB2312" w:eastAsia="仿宋_GB2312" w:hAnsi="仿宋" w:cs="Times New Roman" w:hint="eastAsia"/>
          <w:b/>
          <w:sz w:val="32"/>
          <w:szCs w:val="32"/>
        </w:rPr>
        <w:t>问：</w:t>
      </w:r>
      <w:r w:rsidR="00E72714">
        <w:rPr>
          <w:rFonts w:ascii="仿宋_GB2312" w:eastAsia="仿宋_GB2312" w:hAnsi="仿宋" w:cs="Times New Roman" w:hint="eastAsia"/>
          <w:b/>
          <w:sz w:val="32"/>
          <w:szCs w:val="32"/>
        </w:rPr>
        <w:t>本次修订稿主要对原文件进行了哪些调整？</w:t>
      </w: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F87EAC" w:rsidRDefault="00F87EAC" w:rsidP="00F87EAC">
      <w:pPr>
        <w:adjustRightInd w:val="0"/>
        <w:snapToGrid w:val="0"/>
        <w:spacing w:line="560" w:lineRule="exact"/>
        <w:jc w:val="center"/>
        <w:rPr>
          <w:rFonts w:ascii="仿宋_GB2312" w:eastAsia="仿宋_GB2312" w:hAnsi="仿宋" w:cs="Times New Roman" w:hint="eastAsia"/>
          <w:sz w:val="32"/>
          <w:szCs w:val="32"/>
        </w:rPr>
      </w:pPr>
    </w:p>
    <w:p w:rsidR="009149C9" w:rsidRDefault="00F87EAC" w:rsidP="00F87EAC">
      <w:pPr>
        <w:adjustRightInd w:val="0"/>
        <w:snapToGrid w:val="0"/>
        <w:spacing w:line="560" w:lineRule="exact"/>
        <w:jc w:val="center"/>
        <w:rPr>
          <w:rFonts w:ascii="仿宋_GB2312" w:eastAsia="仿宋_GB2312" w:hAnsi="仿宋" w:cs="Times New Roman" w:hint="eastAsia"/>
          <w:sz w:val="32"/>
          <w:szCs w:val="32"/>
        </w:rPr>
      </w:pPr>
      <w:bookmarkStart w:id="0" w:name="_GoBack"/>
      <w:bookmarkEnd w:id="0"/>
      <w:r w:rsidRPr="00F87EAC">
        <w:rPr>
          <w:rFonts w:ascii="仿宋_GB2312" w:eastAsia="仿宋_GB2312" w:hAnsi="仿宋" w:cs="Times New Roman" w:hint="eastAsia"/>
          <w:sz w:val="32"/>
          <w:szCs w:val="32"/>
        </w:rPr>
        <w:lastRenderedPageBreak/>
        <w:t>主要修订条款前后对照表</w:t>
      </w:r>
    </w:p>
    <w:tbl>
      <w:tblPr>
        <w:tblW w:w="9260" w:type="dxa"/>
        <w:tblInd w:w="93" w:type="dxa"/>
        <w:tblLook w:val="04A0" w:firstRow="1" w:lastRow="0" w:firstColumn="1" w:lastColumn="0" w:noHBand="0" w:noVBand="1"/>
      </w:tblPr>
      <w:tblGrid>
        <w:gridCol w:w="620"/>
        <w:gridCol w:w="1080"/>
        <w:gridCol w:w="3000"/>
        <w:gridCol w:w="3000"/>
        <w:gridCol w:w="1560"/>
      </w:tblGrid>
      <w:tr w:rsidR="00F87EAC" w:rsidRPr="00F87EAC" w:rsidTr="00F87EAC">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b/>
                <w:bCs/>
                <w:kern w:val="0"/>
                <w:sz w:val="20"/>
                <w:szCs w:val="20"/>
              </w:rPr>
            </w:pPr>
            <w:r w:rsidRPr="00F87EAC">
              <w:rPr>
                <w:rFonts w:ascii="微软雅黑" w:eastAsia="微软雅黑" w:hAnsi="微软雅黑" w:cs="宋体" w:hint="eastAsia"/>
                <w:b/>
                <w:bCs/>
                <w:kern w:val="0"/>
                <w:sz w:val="20"/>
                <w:szCs w:val="20"/>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b/>
                <w:bCs/>
                <w:kern w:val="0"/>
                <w:sz w:val="20"/>
                <w:szCs w:val="20"/>
              </w:rPr>
            </w:pPr>
            <w:r w:rsidRPr="00F87EAC">
              <w:rPr>
                <w:rFonts w:ascii="微软雅黑" w:eastAsia="微软雅黑" w:hAnsi="微软雅黑" w:cs="宋体" w:hint="eastAsia"/>
                <w:b/>
                <w:bCs/>
                <w:kern w:val="0"/>
                <w:sz w:val="20"/>
                <w:szCs w:val="20"/>
              </w:rPr>
              <w:t>条款编号</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b/>
                <w:bCs/>
                <w:kern w:val="0"/>
                <w:sz w:val="20"/>
                <w:szCs w:val="20"/>
              </w:rPr>
            </w:pPr>
            <w:r w:rsidRPr="00F87EAC">
              <w:rPr>
                <w:rFonts w:ascii="微软雅黑" w:eastAsia="微软雅黑" w:hAnsi="微软雅黑" w:cs="宋体" w:hint="eastAsia"/>
                <w:b/>
                <w:bCs/>
                <w:kern w:val="0"/>
                <w:sz w:val="20"/>
                <w:szCs w:val="20"/>
              </w:rPr>
              <w:t>原条款</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b/>
                <w:bCs/>
                <w:kern w:val="0"/>
                <w:sz w:val="20"/>
                <w:szCs w:val="20"/>
              </w:rPr>
            </w:pPr>
            <w:r w:rsidRPr="00F87EAC">
              <w:rPr>
                <w:rFonts w:ascii="微软雅黑" w:eastAsia="微软雅黑" w:hAnsi="微软雅黑" w:cs="宋体" w:hint="eastAsia"/>
                <w:b/>
                <w:bCs/>
                <w:kern w:val="0"/>
                <w:sz w:val="20"/>
                <w:szCs w:val="20"/>
              </w:rPr>
              <w:t>修改后条款</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b/>
                <w:bCs/>
                <w:kern w:val="0"/>
                <w:sz w:val="20"/>
                <w:szCs w:val="20"/>
              </w:rPr>
            </w:pPr>
            <w:r w:rsidRPr="00F87EAC">
              <w:rPr>
                <w:rFonts w:ascii="微软雅黑" w:eastAsia="微软雅黑" w:hAnsi="微软雅黑" w:cs="宋体" w:hint="eastAsia"/>
                <w:b/>
                <w:bCs/>
                <w:kern w:val="0"/>
                <w:sz w:val="20"/>
                <w:szCs w:val="20"/>
              </w:rPr>
              <w:t>备注</w:t>
            </w:r>
          </w:p>
        </w:tc>
      </w:tr>
      <w:tr w:rsidR="00F87EAC" w:rsidRPr="00F87EAC" w:rsidTr="00F87EAC">
        <w:trPr>
          <w:trHeight w:val="3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第二条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本办法所称PPP项目，是指政府采用竞争性方式选择社会资本方，双方订立协议明确各自的权利和义务，由社会资本方负责基础设施和公共服务项目的投资、建设、运营，并通过使用者付费、政府付费、</w:t>
            </w:r>
            <w:r w:rsidRPr="00F87EAC">
              <w:rPr>
                <w:rFonts w:ascii="微软雅黑" w:eastAsia="微软雅黑" w:hAnsi="微软雅黑" w:cs="宋体" w:hint="eastAsia"/>
                <w:b/>
                <w:bCs/>
                <w:kern w:val="0"/>
                <w:sz w:val="20"/>
                <w:szCs w:val="20"/>
              </w:rPr>
              <w:t>政府提供补助</w:t>
            </w:r>
            <w:r w:rsidRPr="00F87EAC">
              <w:rPr>
                <w:rFonts w:ascii="微软雅黑" w:eastAsia="微软雅黑" w:hAnsi="微软雅黑" w:cs="宋体" w:hint="eastAsia"/>
                <w:kern w:val="0"/>
                <w:sz w:val="20"/>
                <w:szCs w:val="20"/>
              </w:rPr>
              <w:t>等方式获得合理收益的活动。本办法所称社会资本方，是指依法设立，具有投资、建设、运营能力的企业。</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本办法所称PPP项目，是指政府采用竞争性方式选择社会资本方，双方订立协议明确各自的权利和义务，由社会资本方负责基础设施和公共服务项目的投资、建设、运营，并通过使用者付费、政府付费、</w:t>
            </w:r>
            <w:r w:rsidRPr="00F87EAC">
              <w:rPr>
                <w:rFonts w:ascii="微软雅黑" w:eastAsia="微软雅黑" w:hAnsi="微软雅黑" w:cs="宋体" w:hint="eastAsia"/>
                <w:b/>
                <w:bCs/>
                <w:kern w:val="0"/>
                <w:sz w:val="20"/>
                <w:szCs w:val="20"/>
              </w:rPr>
              <w:t>可行性缺口补助</w:t>
            </w:r>
            <w:r w:rsidRPr="00F87EAC">
              <w:rPr>
                <w:rFonts w:ascii="微软雅黑" w:eastAsia="微软雅黑" w:hAnsi="微软雅黑" w:cs="宋体" w:hint="eastAsia"/>
                <w:kern w:val="0"/>
                <w:sz w:val="20"/>
                <w:szCs w:val="20"/>
              </w:rPr>
              <w:t>等方式获得合理收益的活动。本办法所称社会资本方，是指依法设立，具有投资、建设、运营能力的企业。</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规范表述。</w:t>
            </w:r>
          </w:p>
        </w:tc>
      </w:tr>
      <w:tr w:rsidR="00F87EAC" w:rsidRPr="00F87EAC" w:rsidTr="00F87EAC">
        <w:trPr>
          <w:trHeight w:val="67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第五条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无。</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文末增加“采用PPP模式的项目按照政府投资项目管理。”</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按照国务院政府投资条例修改。</w:t>
            </w:r>
          </w:p>
        </w:tc>
      </w:tr>
      <w:tr w:rsidR="00F87EAC" w:rsidRPr="00F87EAC" w:rsidTr="00F87EAC">
        <w:trPr>
          <w:trHeight w:val="496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3</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第七条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成立区PPP工作领导小组，由区政府常务副区长任组长，区财政、发改（物价）、法制办、住建、规划、国土、审计及相关行业主管部门为成员，办公室设在区财政局。领导小组不定期召开联席会议，研究决策全区PPP政策及项目推进等重大事项。联席会议负责对PPP项目实施方案进行联合评审，审核通过后由项目实施机构报市政府批复。</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 xml:space="preserve">    成立区PPP工作领导小组（以下简称领导小组），由区长任组长，由常务副区长任副组长 ，区财政、发改、司法、住建、规划和自然资源、审计及相关行业主管部门为成员。领导小组不定期召开联席会议，研究决策全区PPP政策及项目推进等重大事项。</w:t>
            </w:r>
            <w:r w:rsidRPr="00F87EAC">
              <w:rPr>
                <w:rFonts w:ascii="微软雅黑" w:eastAsia="微软雅黑" w:hAnsi="微软雅黑" w:cs="宋体" w:hint="eastAsia"/>
                <w:kern w:val="0"/>
                <w:sz w:val="20"/>
                <w:szCs w:val="20"/>
              </w:rPr>
              <w:br/>
              <w:t xml:space="preserve">    领导小组下设PPP办公室，办公室设在区财政局，由财政局局长任办公室主任，财政、</w:t>
            </w:r>
            <w:proofErr w:type="gramStart"/>
            <w:r w:rsidRPr="00F87EAC">
              <w:rPr>
                <w:rFonts w:ascii="微软雅黑" w:eastAsia="微软雅黑" w:hAnsi="微软雅黑" w:cs="宋体" w:hint="eastAsia"/>
                <w:kern w:val="0"/>
                <w:sz w:val="20"/>
                <w:szCs w:val="20"/>
              </w:rPr>
              <w:t>发改分管</w:t>
            </w:r>
            <w:proofErr w:type="gramEnd"/>
            <w:r w:rsidRPr="00F87EAC">
              <w:rPr>
                <w:rFonts w:ascii="微软雅黑" w:eastAsia="微软雅黑" w:hAnsi="微软雅黑" w:cs="宋体" w:hint="eastAsia"/>
                <w:kern w:val="0"/>
                <w:sz w:val="20"/>
                <w:szCs w:val="20"/>
              </w:rPr>
              <w:t>领导任办公室副主任，区财政、发改、司法、住建、规划和自然资源、审计等部门的相关科室负责人为办公室成员。</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参照杭州市PPP管理办法修改。</w:t>
            </w:r>
          </w:p>
        </w:tc>
      </w:tr>
      <w:tr w:rsidR="00F87EAC" w:rsidRPr="00F87EAC" w:rsidTr="00F87EAC">
        <w:trPr>
          <w:trHeight w:val="133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第八条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（一）牵头机构：区财政局成立PPP中心， PPP中心承担区PPP领导小组办公室工作，牵头协调日常事务。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（一）牵头机构：PPP办公室，牵头建立PPP项目重要事项决策和沟通协调机制。</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修改完善。</w:t>
            </w:r>
          </w:p>
        </w:tc>
      </w:tr>
      <w:tr w:rsidR="00F87EAC" w:rsidRPr="00F87EAC" w:rsidTr="00F87EAC">
        <w:trPr>
          <w:trHeight w:val="127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5</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第九条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牵头机构的职责：</w:t>
            </w:r>
            <w:r w:rsidRPr="00F87EAC">
              <w:rPr>
                <w:rFonts w:ascii="微软雅黑" w:eastAsia="微软雅黑" w:hAnsi="微软雅黑" w:cs="宋体" w:hint="eastAsia"/>
                <w:kern w:val="0"/>
                <w:sz w:val="20"/>
                <w:szCs w:val="20"/>
              </w:rPr>
              <w:br/>
              <w:t>（六）负责审核物有所值评价报告、财政承受能力论证报告，并出具审核意见；</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删去该条款</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该审核意见由区财政局出具。</w:t>
            </w:r>
          </w:p>
        </w:tc>
      </w:tr>
      <w:tr w:rsidR="00F87EAC" w:rsidRPr="00F87EAC" w:rsidTr="00F87EAC">
        <w:trPr>
          <w:trHeight w:val="133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第九条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牵头机构的职责：</w:t>
            </w:r>
            <w:r w:rsidRPr="00F87EAC">
              <w:rPr>
                <w:rFonts w:ascii="微软雅黑" w:eastAsia="微软雅黑" w:hAnsi="微软雅黑" w:cs="宋体" w:hint="eastAsia"/>
                <w:kern w:val="0"/>
                <w:sz w:val="20"/>
                <w:szCs w:val="20"/>
              </w:rPr>
              <w:br/>
              <w:t>（九）负责指导实施机构开展资金结算、财务审计、绩效评价、资金支付、资产移交等工作；</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删去该条款</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该等工作由政府各部门、出资代表等共同开展。</w:t>
            </w:r>
          </w:p>
        </w:tc>
      </w:tr>
      <w:tr w:rsidR="00F87EAC" w:rsidRPr="00F87EAC" w:rsidTr="00F87EAC">
        <w:trPr>
          <w:trHeight w:val="109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7</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实施机构的职责：</w:t>
            </w:r>
            <w:r w:rsidRPr="00F87EAC">
              <w:rPr>
                <w:rFonts w:ascii="微软雅黑" w:eastAsia="微软雅黑" w:hAnsi="微软雅黑" w:cs="宋体" w:hint="eastAsia"/>
                <w:kern w:val="0"/>
                <w:sz w:val="20"/>
                <w:szCs w:val="20"/>
              </w:rPr>
              <w:br/>
              <w:t>（三）负责资金结算、财务审计、绩效评价、资金支付、资产移交等工作；</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删去该条款</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该等工作由政府各部门、出资代表等共同开展。</w:t>
            </w:r>
          </w:p>
        </w:tc>
      </w:tr>
      <w:tr w:rsidR="00F87EAC" w:rsidRPr="00F87EAC" w:rsidTr="00F87EAC">
        <w:trPr>
          <w:trHeight w:val="109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实施机构的职责：</w:t>
            </w:r>
            <w:r w:rsidRPr="00F87EAC">
              <w:rPr>
                <w:rFonts w:ascii="微软雅黑" w:eastAsia="微软雅黑" w:hAnsi="微软雅黑" w:cs="宋体" w:hint="eastAsia"/>
                <w:kern w:val="0"/>
                <w:sz w:val="20"/>
                <w:szCs w:val="20"/>
              </w:rPr>
              <w:br/>
              <w:t>（五）负责对PPP项目实施全生命周期管理；</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实施机构的职责：</w:t>
            </w:r>
            <w:r w:rsidRPr="00F87EAC">
              <w:rPr>
                <w:rFonts w:ascii="微软雅黑" w:eastAsia="微软雅黑" w:hAnsi="微软雅黑" w:cs="宋体" w:hint="eastAsia"/>
                <w:kern w:val="0"/>
                <w:sz w:val="20"/>
                <w:szCs w:val="20"/>
              </w:rPr>
              <w:br/>
              <w:t>（四）会同</w:t>
            </w:r>
            <w:r w:rsidRPr="00F87EAC">
              <w:rPr>
                <w:rFonts w:ascii="微软雅黑" w:eastAsia="微软雅黑" w:hAnsi="微软雅黑" w:cs="宋体" w:hint="eastAsia"/>
                <w:b/>
                <w:bCs/>
                <w:kern w:val="0"/>
                <w:sz w:val="20"/>
                <w:szCs w:val="20"/>
              </w:rPr>
              <w:t>相关主管部门，牵头</w:t>
            </w:r>
            <w:r w:rsidRPr="00F87EAC">
              <w:rPr>
                <w:rFonts w:ascii="微软雅黑" w:eastAsia="微软雅黑" w:hAnsi="微软雅黑" w:cs="宋体" w:hint="eastAsia"/>
                <w:kern w:val="0"/>
                <w:sz w:val="20"/>
                <w:szCs w:val="20"/>
              </w:rPr>
              <w:t>负责对PPP项目实施全生命周期管理；</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参照杭州市PPP管理办法修改。</w:t>
            </w:r>
          </w:p>
        </w:tc>
      </w:tr>
      <w:tr w:rsidR="00F87EAC" w:rsidRPr="00F87EAC" w:rsidTr="00F87EAC">
        <w:trPr>
          <w:trHeight w:val="180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9</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第十条  实施机构职责</w:t>
            </w:r>
            <w:r w:rsidRPr="00F87EAC">
              <w:rPr>
                <w:rFonts w:ascii="等线" w:eastAsia="等线" w:hAnsi="等线" w:cs="宋体" w:hint="eastAsia"/>
                <w:color w:val="000000"/>
                <w:kern w:val="0"/>
                <w:sz w:val="22"/>
              </w:rPr>
              <w:br/>
              <w:t>（二）参与PPP项目招商谈判，并组织开展招投标工作，遴选合格社会资本</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第十条  实施机构职责</w:t>
            </w:r>
            <w:r w:rsidRPr="00F87EAC">
              <w:rPr>
                <w:rFonts w:ascii="等线" w:eastAsia="等线" w:hAnsi="等线" w:cs="宋体" w:hint="eastAsia"/>
                <w:color w:val="000000"/>
                <w:kern w:val="0"/>
                <w:sz w:val="22"/>
              </w:rPr>
              <w:br/>
              <w:t>（二）参与PPP项目</w:t>
            </w:r>
            <w:r w:rsidRPr="00F87EAC">
              <w:rPr>
                <w:rFonts w:ascii="等线" w:eastAsia="等线" w:hAnsi="等线" w:cs="宋体" w:hint="eastAsia"/>
                <w:b/>
                <w:bCs/>
                <w:color w:val="000000"/>
                <w:kern w:val="0"/>
                <w:sz w:val="22"/>
              </w:rPr>
              <w:t>咨询机构遴选</w:t>
            </w:r>
            <w:r w:rsidRPr="00F87EAC">
              <w:rPr>
                <w:rFonts w:ascii="等线" w:eastAsia="等线" w:hAnsi="等线" w:cs="宋体" w:hint="eastAsia"/>
                <w:color w:val="000000"/>
                <w:kern w:val="0"/>
                <w:sz w:val="22"/>
              </w:rPr>
              <w:t>、招商谈判，并组织</w:t>
            </w:r>
            <w:r w:rsidRPr="00F87EAC">
              <w:rPr>
                <w:rFonts w:ascii="等线" w:eastAsia="等线" w:hAnsi="等线" w:cs="宋体" w:hint="eastAsia"/>
                <w:b/>
                <w:bCs/>
                <w:color w:val="000000"/>
                <w:kern w:val="0"/>
                <w:sz w:val="22"/>
              </w:rPr>
              <w:t>编制招标文件</w:t>
            </w:r>
            <w:r w:rsidRPr="00F87EAC">
              <w:rPr>
                <w:rFonts w:ascii="等线" w:eastAsia="等线" w:hAnsi="等线" w:cs="宋体" w:hint="eastAsia"/>
                <w:color w:val="000000"/>
                <w:kern w:val="0"/>
                <w:sz w:val="22"/>
              </w:rPr>
              <w:t>和开展招投标工作，遴选合格社会资本；</w:t>
            </w:r>
            <w:r w:rsidRPr="00F87EAC">
              <w:rPr>
                <w:rFonts w:ascii="等线" w:eastAsia="等线" w:hAnsi="等线" w:cs="宋体" w:hint="eastAsia"/>
                <w:color w:val="000000"/>
                <w:kern w:val="0"/>
                <w:sz w:val="22"/>
              </w:rPr>
              <w:br/>
              <w:t>（五）</w:t>
            </w:r>
            <w:r w:rsidRPr="00F87EAC">
              <w:rPr>
                <w:rFonts w:ascii="等线" w:eastAsia="等线" w:hAnsi="等线" w:cs="宋体" w:hint="eastAsia"/>
                <w:b/>
                <w:bCs/>
                <w:color w:val="000000"/>
                <w:kern w:val="0"/>
                <w:sz w:val="22"/>
              </w:rPr>
              <w:t>PPP项目合同签订后，将合同中约定的权利和义务委托给政府方出资代表。</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实施机构参与咨询机构遴选；增加实施机构授权委托</w:t>
            </w:r>
          </w:p>
        </w:tc>
      </w:tr>
      <w:tr w:rsidR="00F87EAC" w:rsidRPr="00F87EAC" w:rsidTr="00F87EAC">
        <w:trPr>
          <w:trHeight w:val="180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10</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第十一条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政府方出资代表的职责：</w:t>
            </w:r>
            <w:r w:rsidRPr="00F87EAC">
              <w:rPr>
                <w:rFonts w:ascii="微软雅黑" w:eastAsia="微软雅黑" w:hAnsi="微软雅黑" w:cs="宋体" w:hint="eastAsia"/>
                <w:kern w:val="0"/>
                <w:sz w:val="20"/>
                <w:szCs w:val="20"/>
              </w:rPr>
              <w:br/>
              <w:t>（一）按照区政府投资项目基本建设程序开展项目建议书、可行性研究报告、初步设计，以及征地拆迁、房屋征收补偿等各项前期工作；</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政府方出资代表的职责：</w:t>
            </w:r>
            <w:r w:rsidRPr="00F87EAC">
              <w:rPr>
                <w:rFonts w:ascii="微软雅黑" w:eastAsia="微软雅黑" w:hAnsi="微软雅黑" w:cs="宋体" w:hint="eastAsia"/>
                <w:kern w:val="0"/>
                <w:sz w:val="20"/>
                <w:szCs w:val="20"/>
              </w:rPr>
              <w:br/>
              <w:t>（一）按照区政府投资项目基本建设程序开展项目建议书、可行性研究报告、初步设计审批，并办理用地、规划、建设许可手续，以及委托属地乡镇街道负责征地拆迁 、房屋征收补偿等各项前期工作；</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对征地拆迁主体予以明确。</w:t>
            </w:r>
          </w:p>
        </w:tc>
      </w:tr>
      <w:tr w:rsidR="00F87EAC" w:rsidRPr="00F87EAC" w:rsidTr="00F87EAC">
        <w:trPr>
          <w:trHeight w:val="27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第十一条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第十一条  政府方出资代表职责</w:t>
            </w:r>
            <w:r w:rsidRPr="00F87EAC">
              <w:rPr>
                <w:rFonts w:ascii="等线" w:eastAsia="等线" w:hAnsi="等线" w:cs="宋体" w:hint="eastAsia"/>
                <w:color w:val="000000"/>
                <w:kern w:val="0"/>
                <w:sz w:val="22"/>
              </w:rPr>
              <w:br/>
              <w:t>（二）参与编制PPP项目招标文件，参与和监督其他与项目相关的各类招标活动；</w:t>
            </w:r>
            <w:r w:rsidRPr="00F87EAC">
              <w:rPr>
                <w:rFonts w:ascii="等线" w:eastAsia="等线" w:hAnsi="等线" w:cs="宋体" w:hint="eastAsia"/>
                <w:color w:val="000000"/>
                <w:kern w:val="0"/>
                <w:sz w:val="22"/>
              </w:rPr>
              <w:br/>
              <w:t>（五）负责项目建设过程中的工程质量、进度、投资、安全等监督管理工作，并对发现的问题，对项目公司限期处理；</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第十一条  政府方出资代表职责</w:t>
            </w:r>
            <w:r w:rsidRPr="00F87EAC">
              <w:rPr>
                <w:rFonts w:ascii="等线" w:eastAsia="等线" w:hAnsi="等线" w:cs="宋体" w:hint="eastAsia"/>
                <w:color w:val="000000"/>
                <w:kern w:val="0"/>
                <w:sz w:val="22"/>
              </w:rPr>
              <w:br/>
              <w:t>（二）参与</w:t>
            </w:r>
            <w:r w:rsidRPr="00F87EAC">
              <w:rPr>
                <w:rFonts w:ascii="等线" w:eastAsia="等线" w:hAnsi="等线" w:cs="宋体" w:hint="eastAsia"/>
                <w:b/>
                <w:bCs/>
                <w:color w:val="000000"/>
                <w:kern w:val="0"/>
                <w:sz w:val="22"/>
              </w:rPr>
              <w:t>招商谈判、参与</w:t>
            </w:r>
            <w:r w:rsidRPr="00F87EAC">
              <w:rPr>
                <w:rFonts w:ascii="等线" w:eastAsia="等线" w:hAnsi="等线" w:cs="宋体" w:hint="eastAsia"/>
                <w:color w:val="000000"/>
                <w:kern w:val="0"/>
                <w:sz w:val="22"/>
              </w:rPr>
              <w:t>编制PPP项目招标文件，参与和监督其他与项目相关的各类招标活动；</w:t>
            </w:r>
            <w:r w:rsidRPr="00F87EAC">
              <w:rPr>
                <w:rFonts w:ascii="等线" w:eastAsia="等线" w:hAnsi="等线" w:cs="宋体" w:hint="eastAsia"/>
                <w:color w:val="000000"/>
                <w:kern w:val="0"/>
                <w:sz w:val="22"/>
              </w:rPr>
              <w:br/>
              <w:t>（五）</w:t>
            </w:r>
            <w:r w:rsidRPr="00F87EAC">
              <w:rPr>
                <w:rFonts w:ascii="等线" w:eastAsia="等线" w:hAnsi="等线" w:cs="宋体" w:hint="eastAsia"/>
                <w:b/>
                <w:bCs/>
                <w:color w:val="000000"/>
                <w:kern w:val="0"/>
                <w:sz w:val="22"/>
              </w:rPr>
              <w:t>在项目公司成立后，接受实施机构的委托，按照PPP项目合同的约定，</w:t>
            </w:r>
            <w:r w:rsidRPr="00F87EAC">
              <w:rPr>
                <w:rFonts w:ascii="等线" w:eastAsia="等线" w:hAnsi="等线" w:cs="宋体" w:hint="eastAsia"/>
                <w:color w:val="000000"/>
                <w:kern w:val="0"/>
                <w:sz w:val="22"/>
              </w:rPr>
              <w:t>负责项目建设过程中的工程质量、进度、投资、安全等监督管理工作，并</w:t>
            </w:r>
            <w:r w:rsidRPr="00F87EAC">
              <w:rPr>
                <w:rFonts w:ascii="等线" w:eastAsia="等线" w:hAnsi="等线" w:cs="宋体" w:hint="eastAsia"/>
                <w:b/>
                <w:bCs/>
                <w:color w:val="000000"/>
                <w:kern w:val="0"/>
                <w:sz w:val="22"/>
              </w:rPr>
              <w:t>对项目进行督查</w:t>
            </w:r>
            <w:r w:rsidRPr="00F87EAC">
              <w:rPr>
                <w:rFonts w:ascii="等线" w:eastAsia="等线" w:hAnsi="等线" w:cs="宋体" w:hint="eastAsia"/>
                <w:color w:val="000000"/>
                <w:kern w:val="0"/>
                <w:sz w:val="22"/>
              </w:rPr>
              <w:t>，对发现</w:t>
            </w:r>
            <w:r w:rsidRPr="00F87EAC">
              <w:rPr>
                <w:rFonts w:ascii="等线" w:eastAsia="等线" w:hAnsi="等线" w:cs="宋体" w:hint="eastAsia"/>
                <w:b/>
                <w:bCs/>
                <w:color w:val="000000"/>
                <w:kern w:val="0"/>
                <w:sz w:val="22"/>
              </w:rPr>
              <w:t>违反项目合同约定</w:t>
            </w:r>
            <w:r w:rsidRPr="00F87EAC">
              <w:rPr>
                <w:rFonts w:ascii="等线" w:eastAsia="等线" w:hAnsi="等线" w:cs="宋体" w:hint="eastAsia"/>
                <w:color w:val="000000"/>
                <w:kern w:val="0"/>
                <w:sz w:val="22"/>
              </w:rPr>
              <w:t>的问题，</w:t>
            </w:r>
            <w:proofErr w:type="gramStart"/>
            <w:r w:rsidRPr="00F87EAC">
              <w:rPr>
                <w:rFonts w:ascii="等线" w:eastAsia="等线" w:hAnsi="等线" w:cs="宋体" w:hint="eastAsia"/>
                <w:b/>
                <w:bCs/>
                <w:color w:val="000000"/>
                <w:kern w:val="0"/>
                <w:sz w:val="22"/>
              </w:rPr>
              <w:t>经实施</w:t>
            </w:r>
            <w:proofErr w:type="gramEnd"/>
            <w:r w:rsidRPr="00F87EAC">
              <w:rPr>
                <w:rFonts w:ascii="等线" w:eastAsia="等线" w:hAnsi="等线" w:cs="宋体" w:hint="eastAsia"/>
                <w:b/>
                <w:bCs/>
                <w:color w:val="000000"/>
                <w:kern w:val="0"/>
                <w:sz w:val="22"/>
              </w:rPr>
              <w:t>机构授权后按合同约定对社会资本方或者项目公司进行处罚。</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增加政府方出资代表职责，增加督查及对违约的处罚</w:t>
            </w:r>
          </w:p>
        </w:tc>
      </w:tr>
      <w:tr w:rsidR="00F87EAC" w:rsidRPr="00F87EAC" w:rsidTr="00F87EAC">
        <w:trPr>
          <w:trHeight w:val="298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12</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第十三条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PPP项目采用经营性项目、准经营性项目、公益性项目、存量项目改造等运作模式。积极探索“非经营性项目”与“准经营性项目和经营性项目”捆绑运作，</w:t>
            </w:r>
            <w:r w:rsidRPr="00F87EAC">
              <w:rPr>
                <w:rFonts w:ascii="微软雅黑" w:eastAsia="微软雅黑" w:hAnsi="微软雅黑" w:cs="宋体" w:hint="eastAsia"/>
                <w:kern w:val="0"/>
                <w:sz w:val="20"/>
                <w:szCs w:val="20"/>
              </w:rPr>
              <w:lastRenderedPageBreak/>
              <w:t>鼓励新建项目和已建成项目同步推进，鼓励在城中村改造和特色小镇、产业园区、智慧城市建设等重点领域先行先试，开展PPP项目运作模式创新。</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PPP项目采用经营性项目、准经营性项目、公益性项目、存量项目改造等运作模式。优先支持基础设施补短板以及健康、养老、文化、体育、旅游等基本公共服</w:t>
            </w:r>
            <w:r w:rsidRPr="00F87EAC">
              <w:rPr>
                <w:rFonts w:ascii="微软雅黑" w:eastAsia="微软雅黑" w:hAnsi="微软雅黑" w:cs="宋体" w:hint="eastAsia"/>
                <w:kern w:val="0"/>
                <w:sz w:val="20"/>
                <w:szCs w:val="20"/>
              </w:rPr>
              <w:lastRenderedPageBreak/>
              <w:t>务均等化领域有一定收益的公益性项目。</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参照财金（2019）10号文语言完善。</w:t>
            </w:r>
          </w:p>
        </w:tc>
      </w:tr>
      <w:tr w:rsidR="00F87EAC" w:rsidRPr="00F87EAC" w:rsidTr="00F87EAC">
        <w:trPr>
          <w:trHeight w:val="133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13</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第十九条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实施机构负责组织开展物有所值和财政可承受能力论证评审会，评审结果报牵头机构审核，牵头机构需出具书面审核意见。</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实施机构负责组织开展物有所值和财政可承受能力论证评审会，评审结果报</w:t>
            </w:r>
            <w:r w:rsidRPr="00F87EAC">
              <w:rPr>
                <w:rFonts w:ascii="微软雅黑" w:eastAsia="微软雅黑" w:hAnsi="微软雅黑" w:cs="宋体" w:hint="eastAsia"/>
                <w:b/>
                <w:bCs/>
                <w:kern w:val="0"/>
                <w:sz w:val="20"/>
                <w:szCs w:val="20"/>
              </w:rPr>
              <w:t>区财政局</w:t>
            </w:r>
            <w:r w:rsidRPr="00F87EAC">
              <w:rPr>
                <w:rFonts w:ascii="微软雅黑" w:eastAsia="微软雅黑" w:hAnsi="微软雅黑" w:cs="宋体" w:hint="eastAsia"/>
                <w:kern w:val="0"/>
                <w:sz w:val="20"/>
                <w:szCs w:val="20"/>
              </w:rPr>
              <w:t>审核，</w:t>
            </w:r>
            <w:r w:rsidRPr="00F87EAC">
              <w:rPr>
                <w:rFonts w:ascii="微软雅黑" w:eastAsia="微软雅黑" w:hAnsi="微软雅黑" w:cs="宋体" w:hint="eastAsia"/>
                <w:b/>
                <w:bCs/>
                <w:kern w:val="0"/>
                <w:sz w:val="20"/>
                <w:szCs w:val="20"/>
              </w:rPr>
              <w:t>区财政局</w:t>
            </w:r>
            <w:r w:rsidRPr="00F87EAC">
              <w:rPr>
                <w:rFonts w:ascii="微软雅黑" w:eastAsia="微软雅黑" w:hAnsi="微软雅黑" w:cs="宋体" w:hint="eastAsia"/>
                <w:kern w:val="0"/>
                <w:sz w:val="20"/>
                <w:szCs w:val="20"/>
              </w:rPr>
              <w:t>需出具书面审核意见。</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该审核意见由区财政局出具。</w:t>
            </w:r>
          </w:p>
        </w:tc>
      </w:tr>
      <w:tr w:rsidR="00F87EAC" w:rsidRPr="00F87EAC" w:rsidTr="00F87EAC">
        <w:trPr>
          <w:trHeight w:val="600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14</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第二十七条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在合法性审查后，由实施机构将PPP项目合同报送区人民政府审核批准。合同签订前，政府方要成立由牵头机构、实施机构、出资代表、管理部门派员组成的谈判小组，按照候选社会资本的排名，依次与候选社会资本</w:t>
            </w:r>
            <w:r w:rsidRPr="00F87EAC">
              <w:rPr>
                <w:rFonts w:ascii="等线" w:eastAsia="等线" w:hAnsi="等线" w:cs="宋体" w:hint="eastAsia"/>
                <w:b/>
                <w:bCs/>
                <w:color w:val="000000"/>
                <w:kern w:val="0"/>
                <w:sz w:val="22"/>
              </w:rPr>
              <w:t>及与其合作的金融机构</w:t>
            </w:r>
            <w:r w:rsidRPr="00F87EAC">
              <w:rPr>
                <w:rFonts w:ascii="等线" w:eastAsia="等线" w:hAnsi="等线" w:cs="宋体" w:hint="eastAsia"/>
                <w:color w:val="000000"/>
                <w:kern w:val="0"/>
                <w:sz w:val="22"/>
              </w:rPr>
              <w:t>就合同中可变的细节问题进行合同签署前的确认谈判，率先达成一致的即为中选者。确认谈判不得背离招投标文件实质性内容，确认谈判不得涉及合同中不可谈判的核心条款，不得与排序在前但已终止谈判的社会资本进行再次谈判。</w:t>
            </w:r>
            <w:r w:rsidRPr="00F87EAC">
              <w:rPr>
                <w:rFonts w:ascii="等线" w:eastAsia="等线" w:hAnsi="等线" w:cs="宋体" w:hint="eastAsia"/>
                <w:b/>
                <w:bCs/>
                <w:color w:val="000000"/>
                <w:kern w:val="0"/>
                <w:sz w:val="22"/>
              </w:rPr>
              <w:t>PPP项目合同签订后，实施机构可将其在PPP项目合同中的部分权责委托给政府方出资代表。</w:t>
            </w:r>
            <w:r w:rsidRPr="00F87EAC">
              <w:rPr>
                <w:rFonts w:ascii="等线" w:eastAsia="等线" w:hAnsi="等线" w:cs="宋体" w:hint="eastAsia"/>
                <w:color w:val="000000"/>
                <w:kern w:val="0"/>
                <w:sz w:val="22"/>
              </w:rPr>
              <w:t>合同签订后应报区PPP中心备案。</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在合法性审查后，由实施机构将PPP项目合同报送区人民政府审核批准。合同签订前，政府方要成立由牵头机构、实施机构、出资代表、管理部门派员组成的谈判小组，按照候选社会资本的排名，依次与候选社会资本就合同中可变的细节问题进行合同签署前的确认谈判，率先达成一致的即为中选者。确认谈判不得背离招投标文件实质性内容，确认谈判不得涉及合同中不可谈判的核心条款，不得与排序在前但已终止谈判的社会资本进行再次谈判。合同签订后应报牵头机构备案</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根据实际，金融机构不参与谈判。关于职责授权已在第十条约定</w:t>
            </w:r>
          </w:p>
        </w:tc>
      </w:tr>
      <w:tr w:rsidR="00F87EAC" w:rsidRPr="00F87EAC" w:rsidTr="00F87EAC">
        <w:trPr>
          <w:trHeight w:val="23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15</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第二十八条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PPP项目承包合同价应当控制在经批准的概算内。合同总价中应当分别列出建筑安装工程费、PPP投资人融资的财务费用、投资收益和政府与PPP投资人商定列入的其他管理费用等。</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删去该条款</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根据政府投资条例，PPP项目按照政府投资项目管理，此外建安费、其他费用等在PPP合同中予以明确。</w:t>
            </w:r>
          </w:p>
        </w:tc>
      </w:tr>
      <w:tr w:rsidR="00F87EAC" w:rsidRPr="00F87EAC" w:rsidTr="00F87EAC">
        <w:trPr>
          <w:trHeight w:val="229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16</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第二十九条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b/>
                <w:bCs/>
                <w:color w:val="000000"/>
                <w:kern w:val="0"/>
                <w:sz w:val="22"/>
              </w:rPr>
              <w:t>政府方应与投资人明确项目的退出路径，</w:t>
            </w:r>
            <w:r w:rsidRPr="00F87EAC">
              <w:rPr>
                <w:rFonts w:ascii="等线" w:eastAsia="等线" w:hAnsi="等线" w:cs="宋体" w:hint="eastAsia"/>
                <w:color w:val="000000"/>
                <w:kern w:val="0"/>
                <w:sz w:val="22"/>
              </w:rPr>
              <w:t>保障项目持续稳定运行。确因不可抗力或公共利益需要的，经区政府批准可以终止PPP项目合同，并按合同约定的处理方式妥善做好后续工作。</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b/>
                <w:bCs/>
                <w:color w:val="000000"/>
                <w:kern w:val="0"/>
                <w:sz w:val="22"/>
              </w:rPr>
              <w:t>PPP项目合同中应明确政府方对社会资本方违约处罚机制和退出机制，</w:t>
            </w:r>
            <w:r w:rsidRPr="00F87EAC">
              <w:rPr>
                <w:rFonts w:ascii="等线" w:eastAsia="等线" w:hAnsi="等线" w:cs="宋体" w:hint="eastAsia"/>
                <w:color w:val="000000"/>
                <w:kern w:val="0"/>
                <w:sz w:val="22"/>
              </w:rPr>
              <w:t>保障项目持续稳定运行。确因不可抗力或公共利益需要的，经区政府批准可以终止PPP项目合同，并按合同约定的处理方式妥善做好后续工作。</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明确违约处罚和退出机制</w:t>
            </w:r>
          </w:p>
        </w:tc>
      </w:tr>
      <w:tr w:rsidR="00F87EAC" w:rsidRPr="00F87EAC" w:rsidTr="00F87EAC">
        <w:trPr>
          <w:trHeight w:val="298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17</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第三十一条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PPP项目公司应当按照工程建设法律、法规和规章进行项目建设，并符合合同约定的工程质量、工期和进度等要求。</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公司应当按照工程建设法律、法规和规章进行项目建设，并符合合同约定的工程质量、工期和进度等要求。发改、住建、规划和自然资源、生态环境、城管等行政审批职能部门应当协助项目法人办理工程设计、开工准备、施工建设及竣工验收等阶段的相关审批手续</w:t>
            </w:r>
            <w:r w:rsidRPr="00F87EAC">
              <w:rPr>
                <w:rFonts w:ascii="微软雅黑" w:eastAsia="微软雅黑" w:hAnsi="微软雅黑" w:cs="宋体" w:hint="eastAsia"/>
                <w:b/>
                <w:bCs/>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参照杭州市管理办法修订，同时也是实际推进PPP项目工作的需要。</w:t>
            </w:r>
          </w:p>
        </w:tc>
      </w:tr>
      <w:tr w:rsidR="00F87EAC" w:rsidRPr="00F87EAC" w:rsidTr="00F87EAC">
        <w:trPr>
          <w:trHeight w:val="88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18</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第三十二条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原则上PPP项目在可</w:t>
            </w:r>
            <w:proofErr w:type="gramStart"/>
            <w:r w:rsidRPr="00F87EAC">
              <w:rPr>
                <w:rFonts w:ascii="微软雅黑" w:eastAsia="微软雅黑" w:hAnsi="微软雅黑" w:cs="宋体" w:hint="eastAsia"/>
                <w:kern w:val="0"/>
                <w:sz w:val="20"/>
                <w:szCs w:val="20"/>
              </w:rPr>
              <w:t>研</w:t>
            </w:r>
            <w:proofErr w:type="gramEnd"/>
            <w:r w:rsidRPr="00F87EAC">
              <w:rPr>
                <w:rFonts w:ascii="微软雅黑" w:eastAsia="微软雅黑" w:hAnsi="微软雅黑" w:cs="宋体" w:hint="eastAsia"/>
                <w:kern w:val="0"/>
                <w:sz w:val="20"/>
                <w:szCs w:val="20"/>
              </w:rPr>
              <w:t>（核准）报告批复前发生的费用，由实施机构和出资代表负责；可</w:t>
            </w:r>
            <w:proofErr w:type="gramStart"/>
            <w:r w:rsidRPr="00F87EAC">
              <w:rPr>
                <w:rFonts w:ascii="微软雅黑" w:eastAsia="微软雅黑" w:hAnsi="微软雅黑" w:cs="宋体" w:hint="eastAsia"/>
                <w:kern w:val="0"/>
                <w:sz w:val="20"/>
                <w:szCs w:val="20"/>
              </w:rPr>
              <w:t>研</w:t>
            </w:r>
            <w:proofErr w:type="gramEnd"/>
            <w:r w:rsidRPr="00F87EAC">
              <w:rPr>
                <w:rFonts w:ascii="微软雅黑" w:eastAsia="微软雅黑" w:hAnsi="微软雅黑" w:cs="宋体" w:hint="eastAsia"/>
                <w:kern w:val="0"/>
                <w:sz w:val="20"/>
                <w:szCs w:val="20"/>
              </w:rPr>
              <w:t>（核准）报告批复后发生的费用，由PPP项目公司负责；双方相关的招投标行为应依法进行。具体内容以双方合同约定为准。</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原则上PPP项目在PPP项目合同签订前发生的费用，由实施机构和出资代表负责；PPP项目合同签订 后发生的费用，由PPP项目公司负责；双方相关的招投标行为应依法进行。具体内容以双方合同约定为准。</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以合同签订时间划分费用承担主体更为合理，也有利于票据开具和费用结算。</w:t>
            </w:r>
          </w:p>
        </w:tc>
      </w:tr>
      <w:tr w:rsidR="00F87EAC" w:rsidRPr="00F87EAC" w:rsidTr="00F87EAC">
        <w:trPr>
          <w:trHeight w:val="88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19</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第三十三条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设计、施工图纸和工程量清单的编制等应由实施机构负责审查确认。</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删去该条款。增加“PPP项目在实施过程中应严格控制调概，如确需调概的，由区发改局按照政府投资项目管理相关规定执行。 ”</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PPP项目按照政府投资项目管理。</w:t>
            </w:r>
          </w:p>
        </w:tc>
      </w:tr>
      <w:tr w:rsidR="00F87EAC" w:rsidRPr="00F87EAC" w:rsidTr="00F87EAC">
        <w:trPr>
          <w:trHeight w:val="17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20</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第三十六条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各级政府及其有关部门、实施机构、政府方出资代表不得为PPP项目投资人社会资本方和项目公司提供融资担保，</w:t>
            </w:r>
            <w:r w:rsidRPr="00F87EAC">
              <w:rPr>
                <w:rFonts w:ascii="等线" w:eastAsia="等线" w:hAnsi="等线" w:cs="宋体" w:hint="eastAsia"/>
                <w:b/>
                <w:bCs/>
                <w:color w:val="000000"/>
                <w:kern w:val="0"/>
                <w:sz w:val="22"/>
              </w:rPr>
              <w:t>但可以为投资人社会资本方融资提供相应的政策支持</w:t>
            </w:r>
            <w:r w:rsidRPr="00F87EAC">
              <w:rPr>
                <w:rFonts w:ascii="等线" w:eastAsia="等线" w:hAnsi="等线" w:cs="宋体" w:hint="eastAsia"/>
                <w:color w:val="000000"/>
                <w:kern w:val="0"/>
                <w:sz w:val="22"/>
              </w:rPr>
              <w:t>。</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各级政府及其有关部门、实施机构、政府方出资代表不得为PPP项目投资人社会资本方和项目公司提供融资担保。</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参照杭州PPP管理办法</w:t>
            </w:r>
          </w:p>
        </w:tc>
      </w:tr>
      <w:tr w:rsidR="00F87EAC" w:rsidRPr="00F87EAC" w:rsidTr="00F87EAC">
        <w:trPr>
          <w:trHeight w:val="265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21</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第三十八条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PPP项目原则上应由出资代表聘请第三方机构进行全过程跟踪审计。由PPP项目公司负责编制项目工程结算和竣工财务决算报告，审计结果作为确定PPP投资人（项目公司）实际投资的</w:t>
            </w:r>
            <w:r w:rsidRPr="00F87EAC">
              <w:rPr>
                <w:rFonts w:ascii="微软雅黑" w:eastAsia="微软雅黑" w:hAnsi="微软雅黑" w:cs="宋体" w:hint="eastAsia"/>
                <w:kern w:val="0"/>
                <w:sz w:val="20"/>
                <w:szCs w:val="20"/>
              </w:rPr>
              <w:lastRenderedPageBreak/>
              <w:t>依据。</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PPP项目应由出资代表聘请监理单位、 第三方机构进行全过程跟踪审计。由PPP项目公司负责编制项目工程结算和竣工财务决算报告，项目工程结算和竣工财务决算金额以政府主管部</w:t>
            </w:r>
            <w:r w:rsidRPr="00F87EAC">
              <w:rPr>
                <w:rFonts w:ascii="微软雅黑" w:eastAsia="微软雅黑" w:hAnsi="微软雅黑" w:cs="宋体" w:hint="eastAsia"/>
                <w:kern w:val="0"/>
                <w:sz w:val="20"/>
                <w:szCs w:val="20"/>
              </w:rPr>
              <w:lastRenderedPageBreak/>
              <w:t>门审计或审核为准，审计结果作为确定PPP投资人（项目公司）实际投资的依据。</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根据PPP领导小组2019年第1次会议纪要修改。</w:t>
            </w:r>
          </w:p>
        </w:tc>
      </w:tr>
      <w:tr w:rsidR="00F87EAC" w:rsidRPr="00F87EAC" w:rsidTr="00F87EAC">
        <w:trPr>
          <w:trHeight w:val="166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lastRenderedPageBreak/>
              <w:t>22</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第三十九条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实施机构应在项目运营期每年监测项目产出绩效指标，并编制绩效评价报告，报区PPP中心审核通过后作为财政支付的依据。</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PPP项目实施机构应会同行业主管部门，根据PPP项目合同约定，定期对项目运营服务进行绩效评价，绩效评价结果应作为项目公司或社会资本方取得项目回报的依据。</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参照杭州市PPP管理办法修改。</w:t>
            </w:r>
          </w:p>
        </w:tc>
      </w:tr>
      <w:tr w:rsidR="00F87EAC" w:rsidRPr="00F87EAC" w:rsidTr="00F87EAC">
        <w:trPr>
          <w:trHeight w:val="166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23</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第四十一条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PPP项目移交工作组应组织进行性能测试、资产评估，确保项目处于良好运营和维护状态，达到合同约定的移交标准。</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PPP项目移交工作组应组织进行性能测试、资产评估，确保项目处于良好运营和维护状态</w:t>
            </w:r>
            <w:r w:rsidRPr="00F87EAC">
              <w:rPr>
                <w:rFonts w:ascii="微软雅黑" w:eastAsia="微软雅黑" w:hAnsi="微软雅黑" w:cs="宋体" w:hint="eastAsia"/>
                <w:b/>
                <w:bCs/>
                <w:kern w:val="0"/>
                <w:sz w:val="20"/>
                <w:szCs w:val="20"/>
              </w:rPr>
              <w:t>以及没有设定他项权利</w:t>
            </w:r>
            <w:r w:rsidRPr="00F87EAC">
              <w:rPr>
                <w:rFonts w:ascii="微软雅黑" w:eastAsia="微软雅黑" w:hAnsi="微软雅黑" w:cs="宋体" w:hint="eastAsia"/>
                <w:kern w:val="0"/>
                <w:sz w:val="20"/>
                <w:szCs w:val="20"/>
              </w:rPr>
              <w:t>，达到合同约定的移交标准。</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补充完善。</w:t>
            </w:r>
          </w:p>
        </w:tc>
      </w:tr>
      <w:tr w:rsidR="00F87EAC" w:rsidRPr="00F87EAC" w:rsidTr="00F87EAC">
        <w:trPr>
          <w:trHeight w:val="144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24</w:t>
            </w:r>
          </w:p>
        </w:tc>
        <w:tc>
          <w:tcPr>
            <w:tcW w:w="108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center"/>
              <w:rPr>
                <w:rFonts w:ascii="微软雅黑" w:eastAsia="微软雅黑" w:hAnsi="微软雅黑" w:cs="宋体"/>
                <w:kern w:val="0"/>
                <w:sz w:val="20"/>
                <w:szCs w:val="20"/>
              </w:rPr>
            </w:pPr>
            <w:r w:rsidRPr="00F87EAC">
              <w:rPr>
                <w:rFonts w:ascii="微软雅黑" w:eastAsia="微软雅黑" w:hAnsi="微软雅黑" w:cs="宋体" w:hint="eastAsia"/>
                <w:kern w:val="0"/>
                <w:sz w:val="20"/>
                <w:szCs w:val="20"/>
              </w:rPr>
              <w:t>第四十四条</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b/>
                <w:bCs/>
                <w:color w:val="000000"/>
                <w:kern w:val="0"/>
                <w:sz w:val="22"/>
              </w:rPr>
              <w:t>政府各有关部门、项目业主、项目公司应积极向上争取各项投资补助、</w:t>
            </w:r>
            <w:r w:rsidRPr="00F87EAC">
              <w:rPr>
                <w:rFonts w:ascii="等线" w:eastAsia="等线" w:hAnsi="等线" w:cs="宋体" w:hint="eastAsia"/>
                <w:color w:val="000000"/>
                <w:kern w:val="0"/>
                <w:sz w:val="22"/>
              </w:rPr>
              <w:t>经费补助、贴息贷款等资金，补助资金分配方式应在PPP合同中予以明确。</w:t>
            </w:r>
          </w:p>
        </w:tc>
        <w:tc>
          <w:tcPr>
            <w:tcW w:w="300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政府各有关部门</w:t>
            </w:r>
            <w:r w:rsidRPr="00F87EAC">
              <w:rPr>
                <w:rFonts w:ascii="等线" w:eastAsia="等线" w:hAnsi="等线" w:cs="宋体" w:hint="eastAsia"/>
                <w:b/>
                <w:bCs/>
                <w:color w:val="000000"/>
                <w:kern w:val="0"/>
                <w:sz w:val="22"/>
              </w:rPr>
              <w:t>应积极协助项目公司或社会资本方争取各项投资补助</w:t>
            </w:r>
            <w:r w:rsidRPr="00F87EAC">
              <w:rPr>
                <w:rFonts w:ascii="等线" w:eastAsia="等线" w:hAnsi="等线" w:cs="宋体" w:hint="eastAsia"/>
                <w:color w:val="000000"/>
                <w:kern w:val="0"/>
                <w:sz w:val="22"/>
              </w:rPr>
              <w:t>、经费补助、贴息贷款等资金，补助资金分配方式应在PPP合同中予以明确。</w:t>
            </w:r>
          </w:p>
        </w:tc>
        <w:tc>
          <w:tcPr>
            <w:tcW w:w="1560" w:type="dxa"/>
            <w:tcBorders>
              <w:top w:val="nil"/>
              <w:left w:val="nil"/>
              <w:bottom w:val="single" w:sz="8" w:space="0" w:color="auto"/>
              <w:right w:val="single" w:sz="8" w:space="0" w:color="auto"/>
            </w:tcBorders>
            <w:shd w:val="clear" w:color="auto" w:fill="auto"/>
            <w:vAlign w:val="center"/>
            <w:hideMark/>
          </w:tcPr>
          <w:p w:rsidR="00F87EAC" w:rsidRPr="00F87EAC" w:rsidRDefault="00F87EAC" w:rsidP="00F87EAC">
            <w:pPr>
              <w:widowControl/>
              <w:jc w:val="left"/>
              <w:rPr>
                <w:rFonts w:ascii="等线" w:eastAsia="等线" w:hAnsi="等线" w:cs="宋体"/>
                <w:color w:val="000000"/>
                <w:kern w:val="0"/>
                <w:sz w:val="22"/>
              </w:rPr>
            </w:pPr>
            <w:r w:rsidRPr="00F87EAC">
              <w:rPr>
                <w:rFonts w:ascii="等线" w:eastAsia="等线" w:hAnsi="等线" w:cs="宋体" w:hint="eastAsia"/>
                <w:color w:val="000000"/>
                <w:kern w:val="0"/>
                <w:sz w:val="22"/>
              </w:rPr>
              <w:t>参照杭州PPP管理办法</w:t>
            </w:r>
          </w:p>
        </w:tc>
      </w:tr>
    </w:tbl>
    <w:p w:rsidR="00F87EAC" w:rsidRPr="00F87EAC" w:rsidRDefault="00F87EAC" w:rsidP="00F87EAC">
      <w:pPr>
        <w:adjustRightInd w:val="0"/>
        <w:snapToGrid w:val="0"/>
        <w:spacing w:line="560" w:lineRule="exact"/>
        <w:rPr>
          <w:rFonts w:ascii="仿宋_GB2312" w:eastAsia="仿宋_GB2312" w:hAnsi="仿宋" w:cs="Times New Roman"/>
          <w:sz w:val="32"/>
          <w:szCs w:val="32"/>
        </w:rPr>
      </w:pPr>
    </w:p>
    <w:sectPr w:rsidR="00F87EAC" w:rsidRPr="00F87EAC" w:rsidSect="00312417">
      <w:footerReference w:type="even" r:id="rId7"/>
      <w:footerReference w:type="default" r:id="rId8"/>
      <w:pgSz w:w="11906" w:h="16838"/>
      <w:pgMar w:top="1701" w:right="1701"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10" w:rsidRDefault="00906810" w:rsidP="00353C50">
      <w:r>
        <w:separator/>
      </w:r>
    </w:p>
  </w:endnote>
  <w:endnote w:type="continuationSeparator" w:id="0">
    <w:p w:rsidR="00906810" w:rsidRDefault="00906810" w:rsidP="0035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1192"/>
      <w:docPartObj>
        <w:docPartGallery w:val="Page Numbers (Bottom of Page)"/>
        <w:docPartUnique/>
      </w:docPartObj>
    </w:sdtPr>
    <w:sdtEndPr>
      <w:rPr>
        <w:rFonts w:ascii="Times New Roman" w:hAnsi="Times New Roman" w:cs="Times New Roman"/>
        <w:sz w:val="24"/>
        <w:szCs w:val="24"/>
      </w:rPr>
    </w:sdtEndPr>
    <w:sdtContent>
      <w:p w:rsidR="00312417" w:rsidRPr="00312417" w:rsidRDefault="00312417">
        <w:pPr>
          <w:pStyle w:val="af2"/>
          <w:rPr>
            <w:rFonts w:ascii="Times New Roman" w:hAnsi="Times New Roman" w:cs="Times New Roman"/>
            <w:sz w:val="24"/>
            <w:szCs w:val="24"/>
          </w:rPr>
        </w:pPr>
        <w:r w:rsidRPr="00312417">
          <w:rPr>
            <w:rFonts w:ascii="Times New Roman" w:hAnsi="Times New Roman" w:cs="Times New Roman"/>
            <w:sz w:val="24"/>
            <w:szCs w:val="24"/>
          </w:rPr>
          <w:fldChar w:fldCharType="begin"/>
        </w:r>
        <w:r w:rsidRPr="00312417">
          <w:rPr>
            <w:rFonts w:ascii="Times New Roman" w:hAnsi="Times New Roman" w:cs="Times New Roman"/>
            <w:sz w:val="24"/>
            <w:szCs w:val="24"/>
          </w:rPr>
          <w:instrText xml:space="preserve"> PAGE   \* MERGEFORMAT </w:instrText>
        </w:r>
        <w:r w:rsidRPr="00312417">
          <w:rPr>
            <w:rFonts w:ascii="Times New Roman" w:hAnsi="Times New Roman" w:cs="Times New Roman"/>
            <w:sz w:val="24"/>
            <w:szCs w:val="24"/>
          </w:rPr>
          <w:fldChar w:fldCharType="separate"/>
        </w:r>
        <w:r w:rsidR="00F87EAC" w:rsidRPr="00F87EAC">
          <w:rPr>
            <w:rFonts w:ascii="Times New Roman" w:hAnsi="Times New Roman" w:cs="Times New Roman"/>
            <w:noProof/>
            <w:sz w:val="24"/>
            <w:szCs w:val="24"/>
            <w:lang w:val="zh-CN"/>
          </w:rPr>
          <w:t>-</w:t>
        </w:r>
        <w:r w:rsidR="00F87EAC">
          <w:rPr>
            <w:rFonts w:ascii="Times New Roman" w:hAnsi="Times New Roman" w:cs="Times New Roman"/>
            <w:noProof/>
            <w:sz w:val="24"/>
            <w:szCs w:val="24"/>
          </w:rPr>
          <w:t xml:space="preserve"> 2 -</w:t>
        </w:r>
        <w:r w:rsidRPr="00312417">
          <w:rPr>
            <w:rFonts w:ascii="Times New Roman" w:hAnsi="Times New Roman" w:cs="Times New Roman"/>
            <w:sz w:val="24"/>
            <w:szCs w:val="24"/>
          </w:rPr>
          <w:fldChar w:fldCharType="end"/>
        </w:r>
      </w:p>
    </w:sdtContent>
  </w:sdt>
  <w:p w:rsidR="00312417" w:rsidRDefault="0031241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1188"/>
      <w:docPartObj>
        <w:docPartGallery w:val="Page Numbers (Bottom of Page)"/>
        <w:docPartUnique/>
      </w:docPartObj>
    </w:sdtPr>
    <w:sdtEndPr/>
    <w:sdtContent>
      <w:p w:rsidR="00312417" w:rsidRDefault="00312417">
        <w:pPr>
          <w:pStyle w:val="af2"/>
          <w:jc w:val="right"/>
        </w:pPr>
        <w:r w:rsidRPr="00312417">
          <w:rPr>
            <w:rFonts w:ascii="Times New Roman" w:hAnsi="Times New Roman" w:cs="Times New Roman"/>
            <w:sz w:val="24"/>
            <w:szCs w:val="24"/>
          </w:rPr>
          <w:fldChar w:fldCharType="begin"/>
        </w:r>
        <w:r w:rsidRPr="00312417">
          <w:rPr>
            <w:rFonts w:ascii="Times New Roman" w:hAnsi="Times New Roman" w:cs="Times New Roman"/>
            <w:sz w:val="24"/>
            <w:szCs w:val="24"/>
          </w:rPr>
          <w:instrText xml:space="preserve"> PAGE   \* MERGEFORMAT </w:instrText>
        </w:r>
        <w:r w:rsidRPr="00312417">
          <w:rPr>
            <w:rFonts w:ascii="Times New Roman" w:hAnsi="Times New Roman" w:cs="Times New Roman"/>
            <w:sz w:val="24"/>
            <w:szCs w:val="24"/>
          </w:rPr>
          <w:fldChar w:fldCharType="separate"/>
        </w:r>
        <w:r w:rsidR="00F87EAC" w:rsidRPr="00F87EAC">
          <w:rPr>
            <w:rFonts w:ascii="Times New Roman" w:hAnsi="Times New Roman" w:cs="Times New Roman"/>
            <w:noProof/>
            <w:sz w:val="24"/>
            <w:szCs w:val="24"/>
            <w:lang w:val="zh-CN"/>
          </w:rPr>
          <w:t>-</w:t>
        </w:r>
        <w:r w:rsidR="00F87EAC">
          <w:rPr>
            <w:rFonts w:ascii="Times New Roman" w:hAnsi="Times New Roman" w:cs="Times New Roman"/>
            <w:noProof/>
            <w:sz w:val="24"/>
            <w:szCs w:val="24"/>
          </w:rPr>
          <w:t xml:space="preserve"> 1 -</w:t>
        </w:r>
        <w:r w:rsidRPr="00312417">
          <w:rPr>
            <w:rFonts w:ascii="Times New Roman" w:hAnsi="Times New Roman" w:cs="Times New Roman"/>
            <w:sz w:val="24"/>
            <w:szCs w:val="24"/>
          </w:rPr>
          <w:fldChar w:fldCharType="end"/>
        </w:r>
      </w:p>
    </w:sdtContent>
  </w:sdt>
  <w:p w:rsidR="00312417" w:rsidRDefault="0031241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10" w:rsidRDefault="00906810" w:rsidP="00353C50">
      <w:r>
        <w:separator/>
      </w:r>
    </w:p>
  </w:footnote>
  <w:footnote w:type="continuationSeparator" w:id="0">
    <w:p w:rsidR="00906810" w:rsidRDefault="00906810" w:rsidP="0035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FA9"/>
    <w:rsid w:val="00137DF8"/>
    <w:rsid w:val="001A019C"/>
    <w:rsid w:val="001C6BC9"/>
    <w:rsid w:val="00252FF1"/>
    <w:rsid w:val="00262063"/>
    <w:rsid w:val="00302EAA"/>
    <w:rsid w:val="00312417"/>
    <w:rsid w:val="00353C50"/>
    <w:rsid w:val="004526D6"/>
    <w:rsid w:val="004740DA"/>
    <w:rsid w:val="004B3A93"/>
    <w:rsid w:val="004C09DE"/>
    <w:rsid w:val="004F22BA"/>
    <w:rsid w:val="00585F21"/>
    <w:rsid w:val="00906810"/>
    <w:rsid w:val="009115DF"/>
    <w:rsid w:val="009149C9"/>
    <w:rsid w:val="009D5FA9"/>
    <w:rsid w:val="00A5590A"/>
    <w:rsid w:val="00C0412C"/>
    <w:rsid w:val="00C13977"/>
    <w:rsid w:val="00C23C9E"/>
    <w:rsid w:val="00DD7453"/>
    <w:rsid w:val="00E72714"/>
    <w:rsid w:val="00F528AF"/>
    <w:rsid w:val="00F8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A9"/>
    <w:pPr>
      <w:widowControl w:val="0"/>
      <w:jc w:val="both"/>
    </w:pPr>
    <w:rPr>
      <w:sz w:val="21"/>
    </w:rPr>
  </w:style>
  <w:style w:type="paragraph" w:styleId="1">
    <w:name w:val="heading 1"/>
    <w:basedOn w:val="a"/>
    <w:next w:val="a"/>
    <w:link w:val="1Char"/>
    <w:uiPriority w:val="9"/>
    <w:qFormat/>
    <w:rsid w:val="00DD745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D745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D745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D745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D745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D745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DD7453"/>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DD745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DD7453"/>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7453"/>
    <w:rPr>
      <w:b/>
      <w:bCs/>
      <w:kern w:val="44"/>
      <w:sz w:val="44"/>
      <w:szCs w:val="44"/>
    </w:rPr>
  </w:style>
  <w:style w:type="character" w:customStyle="1" w:styleId="2Char">
    <w:name w:val="标题 2 Char"/>
    <w:basedOn w:val="a0"/>
    <w:link w:val="2"/>
    <w:uiPriority w:val="9"/>
    <w:semiHidden/>
    <w:rsid w:val="00DD745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D7453"/>
    <w:rPr>
      <w:b/>
      <w:bCs/>
      <w:sz w:val="32"/>
      <w:szCs w:val="32"/>
    </w:rPr>
  </w:style>
  <w:style w:type="character" w:customStyle="1" w:styleId="4Char">
    <w:name w:val="标题 4 Char"/>
    <w:basedOn w:val="a0"/>
    <w:link w:val="4"/>
    <w:uiPriority w:val="9"/>
    <w:semiHidden/>
    <w:rsid w:val="00DD745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D7453"/>
    <w:rPr>
      <w:b/>
      <w:bCs/>
      <w:sz w:val="28"/>
      <w:szCs w:val="28"/>
    </w:rPr>
  </w:style>
  <w:style w:type="character" w:customStyle="1" w:styleId="6Char">
    <w:name w:val="标题 6 Char"/>
    <w:basedOn w:val="a0"/>
    <w:link w:val="6"/>
    <w:uiPriority w:val="9"/>
    <w:semiHidden/>
    <w:rsid w:val="00DD7453"/>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D7453"/>
    <w:rPr>
      <w:b/>
      <w:bCs/>
      <w:sz w:val="24"/>
      <w:szCs w:val="24"/>
    </w:rPr>
  </w:style>
  <w:style w:type="character" w:customStyle="1" w:styleId="8Char">
    <w:name w:val="标题 8 Char"/>
    <w:basedOn w:val="a0"/>
    <w:link w:val="8"/>
    <w:uiPriority w:val="9"/>
    <w:semiHidden/>
    <w:rsid w:val="00DD7453"/>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D7453"/>
    <w:rPr>
      <w:rFonts w:asciiTheme="majorHAnsi" w:eastAsiaTheme="majorEastAsia" w:hAnsiTheme="majorHAnsi" w:cstheme="majorBidi"/>
      <w:sz w:val="21"/>
      <w:szCs w:val="21"/>
    </w:rPr>
  </w:style>
  <w:style w:type="paragraph" w:styleId="a3">
    <w:name w:val="caption"/>
    <w:basedOn w:val="a"/>
    <w:next w:val="a"/>
    <w:uiPriority w:val="35"/>
    <w:semiHidden/>
    <w:unhideWhenUsed/>
    <w:qFormat/>
    <w:rsid w:val="00DD7453"/>
    <w:rPr>
      <w:rFonts w:asciiTheme="majorHAnsi" w:eastAsia="黑体" w:hAnsiTheme="majorHAnsi" w:cstheme="majorBidi"/>
      <w:sz w:val="20"/>
      <w:szCs w:val="20"/>
    </w:rPr>
  </w:style>
  <w:style w:type="paragraph" w:styleId="a4">
    <w:name w:val="Title"/>
    <w:basedOn w:val="a"/>
    <w:next w:val="a"/>
    <w:link w:val="Char"/>
    <w:uiPriority w:val="10"/>
    <w:qFormat/>
    <w:rsid w:val="00DD7453"/>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D7453"/>
    <w:rPr>
      <w:rFonts w:asciiTheme="majorHAnsi" w:eastAsia="宋体" w:hAnsiTheme="majorHAnsi" w:cstheme="majorBidi"/>
      <w:b/>
      <w:bCs/>
      <w:sz w:val="32"/>
      <w:szCs w:val="32"/>
    </w:rPr>
  </w:style>
  <w:style w:type="paragraph" w:styleId="a5">
    <w:name w:val="Subtitle"/>
    <w:basedOn w:val="a"/>
    <w:next w:val="a"/>
    <w:link w:val="Char0"/>
    <w:uiPriority w:val="11"/>
    <w:qFormat/>
    <w:rsid w:val="00DD745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DD7453"/>
    <w:rPr>
      <w:rFonts w:asciiTheme="majorHAnsi" w:eastAsia="宋体" w:hAnsiTheme="majorHAnsi" w:cstheme="majorBidi"/>
      <w:b/>
      <w:bCs/>
      <w:kern w:val="28"/>
      <w:sz w:val="32"/>
      <w:szCs w:val="32"/>
    </w:rPr>
  </w:style>
  <w:style w:type="character" w:styleId="a6">
    <w:name w:val="Strong"/>
    <w:uiPriority w:val="22"/>
    <w:qFormat/>
    <w:rsid w:val="00DD7453"/>
    <w:rPr>
      <w:b/>
      <w:bCs/>
    </w:rPr>
  </w:style>
  <w:style w:type="character" w:styleId="a7">
    <w:name w:val="Emphasis"/>
    <w:uiPriority w:val="20"/>
    <w:qFormat/>
    <w:rsid w:val="00DD7453"/>
    <w:rPr>
      <w:i/>
      <w:iCs/>
    </w:rPr>
  </w:style>
  <w:style w:type="paragraph" w:styleId="a8">
    <w:name w:val="No Spacing"/>
    <w:basedOn w:val="a"/>
    <w:link w:val="Char1"/>
    <w:uiPriority w:val="1"/>
    <w:qFormat/>
    <w:rsid w:val="00DD7453"/>
    <w:rPr>
      <w:sz w:val="30"/>
    </w:rPr>
  </w:style>
  <w:style w:type="character" w:customStyle="1" w:styleId="Char1">
    <w:name w:val="无间隔 Char"/>
    <w:basedOn w:val="a0"/>
    <w:link w:val="a8"/>
    <w:uiPriority w:val="1"/>
    <w:rsid w:val="00DD7453"/>
  </w:style>
  <w:style w:type="paragraph" w:styleId="a9">
    <w:name w:val="List Paragraph"/>
    <w:basedOn w:val="a"/>
    <w:uiPriority w:val="34"/>
    <w:qFormat/>
    <w:rsid w:val="00DD7453"/>
    <w:pPr>
      <w:ind w:firstLineChars="200" w:firstLine="420"/>
    </w:pPr>
    <w:rPr>
      <w:sz w:val="30"/>
    </w:rPr>
  </w:style>
  <w:style w:type="paragraph" w:styleId="aa">
    <w:name w:val="Quote"/>
    <w:basedOn w:val="a"/>
    <w:next w:val="a"/>
    <w:link w:val="Char2"/>
    <w:uiPriority w:val="29"/>
    <w:qFormat/>
    <w:rsid w:val="00DD7453"/>
    <w:rPr>
      <w:i/>
      <w:iCs/>
      <w:color w:val="000000" w:themeColor="text1"/>
      <w:sz w:val="30"/>
    </w:rPr>
  </w:style>
  <w:style w:type="character" w:customStyle="1" w:styleId="Char2">
    <w:name w:val="引用 Char"/>
    <w:basedOn w:val="a0"/>
    <w:link w:val="aa"/>
    <w:uiPriority w:val="29"/>
    <w:rsid w:val="00DD7453"/>
    <w:rPr>
      <w:i/>
      <w:iCs/>
      <w:color w:val="000000" w:themeColor="text1"/>
    </w:rPr>
  </w:style>
  <w:style w:type="paragraph" w:styleId="ab">
    <w:name w:val="Intense Quote"/>
    <w:basedOn w:val="a"/>
    <w:next w:val="a"/>
    <w:link w:val="Char3"/>
    <w:uiPriority w:val="30"/>
    <w:qFormat/>
    <w:rsid w:val="00DD7453"/>
    <w:pPr>
      <w:pBdr>
        <w:bottom w:val="single" w:sz="4" w:space="4" w:color="4F81BD" w:themeColor="accent1"/>
      </w:pBdr>
      <w:spacing w:before="200" w:after="280"/>
      <w:ind w:left="936" w:right="936"/>
    </w:pPr>
    <w:rPr>
      <w:b/>
      <w:bCs/>
      <w:i/>
      <w:iCs/>
      <w:color w:val="4F81BD" w:themeColor="accent1"/>
      <w:sz w:val="30"/>
    </w:rPr>
  </w:style>
  <w:style w:type="character" w:customStyle="1" w:styleId="Char3">
    <w:name w:val="明显引用 Char"/>
    <w:basedOn w:val="a0"/>
    <w:link w:val="ab"/>
    <w:uiPriority w:val="30"/>
    <w:rsid w:val="00DD7453"/>
    <w:rPr>
      <w:b/>
      <w:bCs/>
      <w:i/>
      <w:iCs/>
      <w:color w:val="4F81BD" w:themeColor="accent1"/>
    </w:rPr>
  </w:style>
  <w:style w:type="character" w:styleId="ac">
    <w:name w:val="Subtle Emphasis"/>
    <w:uiPriority w:val="19"/>
    <w:qFormat/>
    <w:rsid w:val="00DD7453"/>
    <w:rPr>
      <w:i/>
      <w:iCs/>
      <w:color w:val="808080" w:themeColor="text1" w:themeTint="7F"/>
    </w:rPr>
  </w:style>
  <w:style w:type="character" w:styleId="ad">
    <w:name w:val="Intense Emphasis"/>
    <w:uiPriority w:val="21"/>
    <w:qFormat/>
    <w:rsid w:val="00DD7453"/>
    <w:rPr>
      <w:b/>
      <w:bCs/>
      <w:i/>
      <w:iCs/>
      <w:color w:val="4F81BD" w:themeColor="accent1"/>
    </w:rPr>
  </w:style>
  <w:style w:type="character" w:styleId="ae">
    <w:name w:val="Subtle Reference"/>
    <w:uiPriority w:val="31"/>
    <w:qFormat/>
    <w:rsid w:val="00DD7453"/>
    <w:rPr>
      <w:smallCaps/>
      <w:color w:val="C0504D" w:themeColor="accent2"/>
      <w:u w:val="single"/>
    </w:rPr>
  </w:style>
  <w:style w:type="character" w:styleId="af">
    <w:name w:val="Intense Reference"/>
    <w:uiPriority w:val="32"/>
    <w:qFormat/>
    <w:rsid w:val="00DD7453"/>
    <w:rPr>
      <w:b/>
      <w:bCs/>
      <w:smallCaps/>
      <w:color w:val="C0504D" w:themeColor="accent2"/>
      <w:spacing w:val="5"/>
      <w:u w:val="single"/>
    </w:rPr>
  </w:style>
  <w:style w:type="character" w:styleId="af0">
    <w:name w:val="Book Title"/>
    <w:uiPriority w:val="33"/>
    <w:qFormat/>
    <w:rsid w:val="00DD7453"/>
    <w:rPr>
      <w:b/>
      <w:bCs/>
      <w:smallCaps/>
      <w:spacing w:val="5"/>
    </w:rPr>
  </w:style>
  <w:style w:type="paragraph" w:styleId="TOC">
    <w:name w:val="TOC Heading"/>
    <w:basedOn w:val="1"/>
    <w:next w:val="a"/>
    <w:uiPriority w:val="39"/>
    <w:semiHidden/>
    <w:unhideWhenUsed/>
    <w:qFormat/>
    <w:rsid w:val="00DD7453"/>
    <w:pPr>
      <w:outlineLvl w:val="9"/>
    </w:pPr>
  </w:style>
  <w:style w:type="paragraph" w:styleId="af1">
    <w:name w:val="header"/>
    <w:basedOn w:val="a"/>
    <w:link w:val="Char4"/>
    <w:uiPriority w:val="99"/>
    <w:semiHidden/>
    <w:unhideWhenUsed/>
    <w:rsid w:val="00353C5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353C50"/>
    <w:rPr>
      <w:sz w:val="18"/>
      <w:szCs w:val="18"/>
    </w:rPr>
  </w:style>
  <w:style w:type="paragraph" w:styleId="af2">
    <w:name w:val="footer"/>
    <w:basedOn w:val="a"/>
    <w:link w:val="Char5"/>
    <w:uiPriority w:val="99"/>
    <w:unhideWhenUsed/>
    <w:rsid w:val="00353C50"/>
    <w:pPr>
      <w:tabs>
        <w:tab w:val="center" w:pos="4153"/>
        <w:tab w:val="right" w:pos="8306"/>
      </w:tabs>
      <w:snapToGrid w:val="0"/>
      <w:jc w:val="left"/>
    </w:pPr>
    <w:rPr>
      <w:sz w:val="18"/>
      <w:szCs w:val="18"/>
    </w:rPr>
  </w:style>
  <w:style w:type="character" w:customStyle="1" w:styleId="Char5">
    <w:name w:val="页脚 Char"/>
    <w:basedOn w:val="a0"/>
    <w:link w:val="af2"/>
    <w:uiPriority w:val="99"/>
    <w:rsid w:val="00353C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0025">
      <w:bodyDiv w:val="1"/>
      <w:marLeft w:val="0"/>
      <w:marRight w:val="0"/>
      <w:marTop w:val="0"/>
      <w:marBottom w:val="0"/>
      <w:divBdr>
        <w:top w:val="none" w:sz="0" w:space="0" w:color="auto"/>
        <w:left w:val="none" w:sz="0" w:space="0" w:color="auto"/>
        <w:bottom w:val="none" w:sz="0" w:space="0" w:color="auto"/>
        <w:right w:val="none" w:sz="0" w:space="0" w:color="auto"/>
      </w:divBdr>
    </w:div>
    <w:div w:id="619993980">
      <w:bodyDiv w:val="1"/>
      <w:marLeft w:val="0"/>
      <w:marRight w:val="0"/>
      <w:marTop w:val="0"/>
      <w:marBottom w:val="0"/>
      <w:divBdr>
        <w:top w:val="none" w:sz="0" w:space="0" w:color="auto"/>
        <w:left w:val="none" w:sz="0" w:space="0" w:color="auto"/>
        <w:bottom w:val="none" w:sz="0" w:space="0" w:color="auto"/>
        <w:right w:val="none" w:sz="0" w:space="0" w:color="auto"/>
      </w:divBdr>
    </w:div>
    <w:div w:id="871307728">
      <w:bodyDiv w:val="1"/>
      <w:marLeft w:val="0"/>
      <w:marRight w:val="0"/>
      <w:marTop w:val="0"/>
      <w:marBottom w:val="0"/>
      <w:divBdr>
        <w:top w:val="none" w:sz="0" w:space="0" w:color="auto"/>
        <w:left w:val="none" w:sz="0" w:space="0" w:color="auto"/>
        <w:bottom w:val="none" w:sz="0" w:space="0" w:color="auto"/>
        <w:right w:val="none" w:sz="0" w:space="0" w:color="auto"/>
      </w:divBdr>
    </w:div>
    <w:div w:id="935600388">
      <w:bodyDiv w:val="1"/>
      <w:marLeft w:val="0"/>
      <w:marRight w:val="0"/>
      <w:marTop w:val="0"/>
      <w:marBottom w:val="0"/>
      <w:divBdr>
        <w:top w:val="none" w:sz="0" w:space="0" w:color="auto"/>
        <w:left w:val="none" w:sz="0" w:space="0" w:color="auto"/>
        <w:bottom w:val="none" w:sz="0" w:space="0" w:color="auto"/>
        <w:right w:val="none" w:sz="0" w:space="0" w:color="auto"/>
      </w:divBdr>
    </w:div>
    <w:div w:id="1060250742">
      <w:bodyDiv w:val="1"/>
      <w:marLeft w:val="0"/>
      <w:marRight w:val="0"/>
      <w:marTop w:val="0"/>
      <w:marBottom w:val="0"/>
      <w:divBdr>
        <w:top w:val="none" w:sz="0" w:space="0" w:color="auto"/>
        <w:left w:val="none" w:sz="0" w:space="0" w:color="auto"/>
        <w:bottom w:val="none" w:sz="0" w:space="0" w:color="auto"/>
        <w:right w:val="none" w:sz="0" w:space="0" w:color="auto"/>
      </w:divBdr>
    </w:div>
    <w:div w:id="1127510077">
      <w:bodyDiv w:val="1"/>
      <w:marLeft w:val="0"/>
      <w:marRight w:val="0"/>
      <w:marTop w:val="0"/>
      <w:marBottom w:val="0"/>
      <w:divBdr>
        <w:top w:val="none" w:sz="0" w:space="0" w:color="auto"/>
        <w:left w:val="none" w:sz="0" w:space="0" w:color="auto"/>
        <w:bottom w:val="none" w:sz="0" w:space="0" w:color="auto"/>
        <w:right w:val="none" w:sz="0" w:space="0" w:color="auto"/>
      </w:divBdr>
    </w:div>
    <w:div w:id="1296764213">
      <w:bodyDiv w:val="1"/>
      <w:marLeft w:val="0"/>
      <w:marRight w:val="0"/>
      <w:marTop w:val="0"/>
      <w:marBottom w:val="0"/>
      <w:divBdr>
        <w:top w:val="none" w:sz="0" w:space="0" w:color="auto"/>
        <w:left w:val="none" w:sz="0" w:space="0" w:color="auto"/>
        <w:bottom w:val="none" w:sz="0" w:space="0" w:color="auto"/>
        <w:right w:val="none" w:sz="0" w:space="0" w:color="auto"/>
      </w:divBdr>
    </w:div>
    <w:div w:id="1917128781">
      <w:bodyDiv w:val="1"/>
      <w:marLeft w:val="0"/>
      <w:marRight w:val="0"/>
      <w:marTop w:val="0"/>
      <w:marBottom w:val="0"/>
      <w:divBdr>
        <w:top w:val="none" w:sz="0" w:space="0" w:color="auto"/>
        <w:left w:val="none" w:sz="0" w:space="0" w:color="auto"/>
        <w:bottom w:val="none" w:sz="0" w:space="0" w:color="auto"/>
        <w:right w:val="none" w:sz="0" w:space="0" w:color="auto"/>
      </w:divBdr>
    </w:div>
    <w:div w:id="19667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735</Words>
  <Characters>4195</Characters>
  <Application>Microsoft Office Word</Application>
  <DocSecurity>0</DocSecurity>
  <Lines>34</Lines>
  <Paragraphs>9</Paragraphs>
  <ScaleCrop>false</ScaleCrop>
  <Company>P R C</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赵军涛</cp:lastModifiedBy>
  <cp:revision>9</cp:revision>
  <dcterms:created xsi:type="dcterms:W3CDTF">2019-09-20T06:39:00Z</dcterms:created>
  <dcterms:modified xsi:type="dcterms:W3CDTF">2020-03-12T07:56:00Z</dcterms:modified>
</cp:coreProperties>
</file>